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22C" w:rsidRDefault="00DA5C9D">
      <w:pPr>
        <w:spacing w:after="223" w:line="259" w:lineRule="auto"/>
        <w:ind w:left="435" w:firstLine="0"/>
        <w:jc w:val="center"/>
      </w:pPr>
      <w:r>
        <w:rPr>
          <w:noProof/>
        </w:rPr>
        <w:drawing>
          <wp:inline distT="0" distB="0" distL="0" distR="0">
            <wp:extent cx="2383790" cy="55941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7"/>
                    <a:stretch>
                      <a:fillRect/>
                    </a:stretch>
                  </pic:blipFill>
                  <pic:spPr>
                    <a:xfrm>
                      <a:off x="0" y="0"/>
                      <a:ext cx="2383790" cy="559410"/>
                    </a:xfrm>
                    <a:prstGeom prst="rect">
                      <a:avLst/>
                    </a:prstGeom>
                  </pic:spPr>
                </pic:pic>
              </a:graphicData>
            </a:graphic>
          </wp:inline>
        </w:drawing>
      </w:r>
      <w:r>
        <w:t xml:space="preserve"> </w:t>
      </w:r>
    </w:p>
    <w:p w:rsidR="008C422C" w:rsidRDefault="00DA5C9D">
      <w:pPr>
        <w:spacing w:after="273" w:line="259" w:lineRule="auto"/>
        <w:ind w:left="434" w:firstLine="0"/>
        <w:jc w:val="center"/>
      </w:pPr>
      <w:r>
        <w:t xml:space="preserve"> </w:t>
      </w:r>
    </w:p>
    <w:p w:rsidR="008C422C" w:rsidRDefault="00DA5C9D">
      <w:pPr>
        <w:spacing w:after="273" w:line="259" w:lineRule="auto"/>
        <w:ind w:left="434" w:firstLine="0"/>
        <w:jc w:val="center"/>
      </w:pPr>
      <w:r>
        <w:t xml:space="preserve"> </w:t>
      </w:r>
    </w:p>
    <w:p w:rsidR="008C422C" w:rsidRDefault="00DA5C9D">
      <w:pPr>
        <w:spacing w:after="274" w:line="258" w:lineRule="auto"/>
        <w:ind w:left="1834" w:right="253"/>
        <w:jc w:val="left"/>
      </w:pPr>
      <w:r>
        <w:rPr>
          <w:b/>
        </w:rPr>
        <w:t xml:space="preserve">ESCOLA BAHIANA DE MEDICINA E SAÚDE PÚBLICA </w:t>
      </w:r>
    </w:p>
    <w:p w:rsidR="008C422C" w:rsidRDefault="00DA5C9D">
      <w:pPr>
        <w:spacing w:after="275" w:line="259" w:lineRule="auto"/>
        <w:ind w:left="669" w:right="283"/>
        <w:jc w:val="center"/>
      </w:pPr>
      <w:r>
        <w:rPr>
          <w:b/>
        </w:rPr>
        <w:t xml:space="preserve">CURSO DE MEDICINA  </w:t>
      </w:r>
    </w:p>
    <w:p w:rsidR="008C422C" w:rsidRDefault="00DA5C9D">
      <w:pPr>
        <w:spacing w:after="273" w:line="259" w:lineRule="auto"/>
        <w:ind w:left="434" w:firstLine="0"/>
        <w:jc w:val="center"/>
      </w:pPr>
      <w:r>
        <w:rPr>
          <w:b/>
          <w:color w:val="FF0000"/>
        </w:rPr>
        <w:t xml:space="preserve"> </w:t>
      </w:r>
    </w:p>
    <w:p w:rsidR="008C422C" w:rsidRDefault="00DA5C9D">
      <w:pPr>
        <w:spacing w:after="276"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4" w:line="258" w:lineRule="auto"/>
        <w:ind w:left="2679" w:right="253"/>
        <w:jc w:val="left"/>
      </w:pPr>
      <w:r>
        <w:rPr>
          <w:b/>
        </w:rPr>
        <w:t xml:space="preserve">AYLLA BATISTA MOREIRA TEIXEIRA </w:t>
      </w:r>
    </w:p>
    <w:p w:rsidR="008C422C" w:rsidRDefault="00DA5C9D">
      <w:pPr>
        <w:spacing w:after="274"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158" w:line="358" w:lineRule="auto"/>
        <w:ind w:left="669" w:right="659"/>
        <w:jc w:val="center"/>
      </w:pPr>
      <w:r>
        <w:rPr>
          <w:b/>
        </w:rPr>
        <w:t xml:space="preserve">PERCEPÇÃO DISCENTE SOBRE MODELO DE SISTEMATIZAÇÃO DA INTERPRETAÇÃO RADIOLÓGICA NA GRADUAÇÃO MÉDICA </w:t>
      </w:r>
    </w:p>
    <w:p w:rsidR="008C422C" w:rsidRDefault="00DA5C9D">
      <w:pPr>
        <w:spacing w:after="273" w:line="259" w:lineRule="auto"/>
        <w:ind w:left="434" w:firstLine="0"/>
        <w:jc w:val="center"/>
      </w:pPr>
      <w:r>
        <w:rPr>
          <w:b/>
          <w:color w:val="FF0000"/>
        </w:rPr>
        <w:t xml:space="preserve"> </w:t>
      </w:r>
    </w:p>
    <w:p w:rsidR="008C422C" w:rsidRDefault="00DA5C9D">
      <w:pPr>
        <w:spacing w:after="274"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7" w:line="258" w:lineRule="auto"/>
        <w:ind w:left="2574" w:right="253"/>
        <w:jc w:val="left"/>
      </w:pPr>
      <w:r>
        <w:rPr>
          <w:b/>
        </w:rPr>
        <w:t xml:space="preserve">TRABALHO DE CONCLUSÃO DE CURSO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641" w:firstLine="0"/>
        <w:jc w:val="left"/>
      </w:pPr>
      <w:r>
        <w:rPr>
          <w:b/>
          <w:color w:val="FF0000"/>
        </w:rPr>
        <w:t xml:space="preserve"> </w:t>
      </w:r>
    </w:p>
    <w:p w:rsidR="008C422C" w:rsidRDefault="00DA5C9D">
      <w:pPr>
        <w:spacing w:after="274" w:line="259" w:lineRule="auto"/>
        <w:ind w:left="641" w:firstLine="0"/>
        <w:jc w:val="left"/>
      </w:pPr>
      <w:r>
        <w:rPr>
          <w:b/>
          <w:color w:val="FF0000"/>
        </w:rPr>
        <w:t xml:space="preserve"> </w:t>
      </w:r>
    </w:p>
    <w:p w:rsidR="008C422C" w:rsidRDefault="00DA5C9D">
      <w:pPr>
        <w:spacing w:after="275" w:line="259" w:lineRule="auto"/>
        <w:ind w:left="669" w:right="281"/>
        <w:jc w:val="center"/>
      </w:pPr>
      <w:r>
        <w:rPr>
          <w:b/>
        </w:rPr>
        <w:t xml:space="preserve">SALVADOR - BA 2023 </w:t>
      </w:r>
    </w:p>
    <w:p w:rsidR="008C422C" w:rsidRDefault="00DA5C9D">
      <w:pPr>
        <w:spacing w:after="275" w:line="259" w:lineRule="auto"/>
        <w:ind w:left="669" w:right="284"/>
        <w:jc w:val="center"/>
      </w:pPr>
      <w:r>
        <w:rPr>
          <w:b/>
        </w:rPr>
        <w:t xml:space="preserve">AYLLA BATISTA MOREIRA TEIXEIRA </w:t>
      </w:r>
    </w:p>
    <w:p w:rsidR="008C422C" w:rsidRDefault="00DA5C9D">
      <w:pPr>
        <w:spacing w:after="273" w:line="259" w:lineRule="auto"/>
        <w:ind w:left="434" w:firstLine="0"/>
        <w:jc w:val="center"/>
      </w:pPr>
      <w:r>
        <w:rPr>
          <w:b/>
          <w:color w:val="FF0000"/>
        </w:rPr>
        <w:lastRenderedPageBreak/>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4" w:line="259" w:lineRule="auto"/>
        <w:ind w:left="434" w:firstLine="0"/>
        <w:jc w:val="center"/>
      </w:pPr>
      <w:r>
        <w:rPr>
          <w:b/>
          <w:color w:val="FF0000"/>
        </w:rPr>
        <w:t xml:space="preserve"> </w:t>
      </w:r>
    </w:p>
    <w:p w:rsidR="008C422C" w:rsidRDefault="00DA5C9D">
      <w:pPr>
        <w:pStyle w:val="Ttulo2"/>
        <w:spacing w:after="158" w:line="358" w:lineRule="auto"/>
        <w:ind w:left="669" w:right="659"/>
      </w:pPr>
      <w:r>
        <w:t xml:space="preserve">PERCEPÇÃO DISCENTE SOBRE MODELO DE SISTEMATIZAÇÃO DA INTERPRETAÇÃO RADIOLÓGICA NA GRADUAÇÃO MÉDICA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6" w:line="259" w:lineRule="auto"/>
        <w:ind w:left="434" w:firstLine="0"/>
        <w:jc w:val="center"/>
      </w:pPr>
      <w:r>
        <w:rPr>
          <w:b/>
          <w:color w:val="FF0000"/>
        </w:rPr>
        <w:t xml:space="preserve"> </w:t>
      </w:r>
    </w:p>
    <w:p w:rsidR="008C422C" w:rsidRDefault="00DA5C9D">
      <w:pPr>
        <w:spacing w:after="256" w:line="259" w:lineRule="auto"/>
        <w:ind w:left="434" w:firstLine="0"/>
        <w:jc w:val="center"/>
      </w:pPr>
      <w:r>
        <w:rPr>
          <w:b/>
          <w:color w:val="FF0000"/>
        </w:rPr>
        <w:t xml:space="preserve"> </w:t>
      </w:r>
    </w:p>
    <w:p w:rsidR="008C422C" w:rsidRDefault="00DA5C9D">
      <w:pPr>
        <w:spacing w:after="162" w:line="356" w:lineRule="auto"/>
        <w:ind w:right="248"/>
      </w:pPr>
      <w:r>
        <w:rPr>
          <w:sz w:val="22"/>
        </w:rPr>
        <w:t xml:space="preserve">Trabalho de conclusão de Curso </w:t>
      </w:r>
      <w:r>
        <w:rPr>
          <w:sz w:val="22"/>
        </w:rPr>
        <w:t xml:space="preserve">apresentado ao Curso de Graduação em Medicina da Escola </w:t>
      </w:r>
      <w:proofErr w:type="spellStart"/>
      <w:r>
        <w:rPr>
          <w:sz w:val="22"/>
        </w:rPr>
        <w:t>Bahiana</w:t>
      </w:r>
      <w:proofErr w:type="spellEnd"/>
      <w:r>
        <w:rPr>
          <w:sz w:val="22"/>
        </w:rPr>
        <w:t xml:space="preserve"> de Medicina e Saúde Pública como requisito parcial para aprovação no 4° ano do curso de Medicina. </w:t>
      </w:r>
    </w:p>
    <w:p w:rsidR="008C422C" w:rsidRDefault="00DA5C9D">
      <w:pPr>
        <w:spacing w:after="290"/>
        <w:ind w:right="258"/>
      </w:pPr>
      <w:r>
        <w:t xml:space="preserve">Orientadora: </w:t>
      </w:r>
      <w:proofErr w:type="spellStart"/>
      <w:r>
        <w:t>Drª</w:t>
      </w:r>
      <w:proofErr w:type="spellEnd"/>
      <w:r>
        <w:t xml:space="preserve"> Carolina Freitas Lins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641" w:firstLine="0"/>
        <w:jc w:val="left"/>
      </w:pPr>
      <w:r>
        <w:rPr>
          <w:b/>
          <w:color w:val="FF0000"/>
        </w:rPr>
        <w:t xml:space="preserve"> </w:t>
      </w:r>
    </w:p>
    <w:p w:rsidR="008C422C" w:rsidRDefault="00DA5C9D">
      <w:pPr>
        <w:spacing w:after="276"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3" w:line="259" w:lineRule="auto"/>
        <w:ind w:left="434" w:firstLine="0"/>
        <w:jc w:val="center"/>
      </w:pPr>
      <w:r>
        <w:rPr>
          <w:b/>
          <w:color w:val="FF0000"/>
        </w:rPr>
        <w:t xml:space="preserve"> </w:t>
      </w:r>
    </w:p>
    <w:p w:rsidR="008C422C" w:rsidRDefault="00DA5C9D">
      <w:pPr>
        <w:spacing w:after="274" w:line="259" w:lineRule="auto"/>
        <w:ind w:left="434" w:firstLine="0"/>
        <w:jc w:val="center"/>
      </w:pPr>
      <w:r>
        <w:rPr>
          <w:b/>
          <w:color w:val="FF0000"/>
        </w:rPr>
        <w:t xml:space="preserve"> </w:t>
      </w:r>
    </w:p>
    <w:p w:rsidR="008C422C" w:rsidRDefault="00DA5C9D">
      <w:pPr>
        <w:pStyle w:val="Ttulo2"/>
        <w:ind w:left="669" w:right="282"/>
      </w:pPr>
      <w:r>
        <w:t xml:space="preserve">SALVADOR  2023 </w:t>
      </w:r>
    </w:p>
    <w:p w:rsidR="008C422C" w:rsidRDefault="00DA5C9D">
      <w:pPr>
        <w:spacing w:after="115" w:line="259" w:lineRule="auto"/>
        <w:ind w:left="434" w:firstLine="0"/>
        <w:jc w:val="center"/>
      </w:pPr>
      <w:r>
        <w:rPr>
          <w:b/>
        </w:rPr>
        <w:t xml:space="preserve"> </w:t>
      </w:r>
    </w:p>
    <w:p w:rsidR="008C422C" w:rsidRDefault="00DA5C9D">
      <w:pPr>
        <w:spacing w:after="0" w:line="357" w:lineRule="auto"/>
        <w:ind w:left="636" w:right="258"/>
      </w:pPr>
      <w:r>
        <w:lastRenderedPageBreak/>
        <w:t xml:space="preserve">Dedico este trabalho a minha filha Isabella e aos pacientes que um dia possam ser beneficiados com o impacto desse trabalho, pois acredito que a educação é uma via de doação ao próximo, a qual tem o poder de transformar a realidade em nossa volta.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0"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pStyle w:val="Ttulo2"/>
        <w:spacing w:after="112"/>
        <w:ind w:left="669" w:right="286"/>
      </w:pPr>
      <w:r>
        <w:lastRenderedPageBreak/>
        <w:t xml:space="preserve">AGRADECIMENTOS </w:t>
      </w:r>
    </w:p>
    <w:p w:rsidR="008C422C" w:rsidRDefault="00DA5C9D">
      <w:pPr>
        <w:spacing w:after="115" w:line="259" w:lineRule="auto"/>
        <w:ind w:left="641" w:firstLine="0"/>
        <w:jc w:val="left"/>
      </w:pPr>
      <w:r>
        <w:rPr>
          <w:b/>
        </w:rPr>
        <w:t xml:space="preserve"> </w:t>
      </w:r>
    </w:p>
    <w:p w:rsidR="008C422C" w:rsidRDefault="00DA5C9D">
      <w:pPr>
        <w:spacing w:after="163" w:line="356" w:lineRule="auto"/>
        <w:ind w:left="636" w:right="258"/>
      </w:pPr>
      <w:r>
        <w:t xml:space="preserve">Agradeço imensamente a Deus por cada momento íntimo nas madrugadas em que pensei que não seria capaz de finalizar esse trabalho e Ele foi minha força propulsora.  </w:t>
      </w:r>
    </w:p>
    <w:p w:rsidR="008C422C" w:rsidRDefault="00DA5C9D">
      <w:pPr>
        <w:spacing w:after="159" w:line="358" w:lineRule="auto"/>
        <w:ind w:left="636" w:right="258"/>
      </w:pPr>
      <w:r>
        <w:t>Aos meus Pais, Yves e Mateus por todo esforço em garantir que a Medicina fosse um sonho possível e realizável, a minha sincera gratidão. A Felipe, meu amor, por todo companheirismo, cuidado e paciência nesse processo. Aos meus amigos da faculdade que me ac</w:t>
      </w:r>
      <w:r>
        <w:t xml:space="preserve">ompanharam e </w:t>
      </w:r>
      <w:proofErr w:type="spellStart"/>
      <w:r>
        <w:t>aQcolheram</w:t>
      </w:r>
      <w:proofErr w:type="spellEnd"/>
      <w:r>
        <w:t xml:space="preserve"> fazendo a caminhada ser mais leve nos momentos de dúvida, aflição e exaustão na construção desse trabalho. A minha Orientadora Carolina Lins por ser uma fonte de iluminação, acolhimento e guia nesse processo, o qual sempre desenvolv</w:t>
      </w:r>
      <w:r>
        <w:t xml:space="preserve">eu com tanto amor, respeito e cuidado. Obrigada por ter confiado em mim para realizar nosso projeto. A minha professora de Metodologia, Maria de Lourdes pelo cuidado e paciência nos nossos encontros semanais. Aos meus alunos da monitoria de Radiologia que </w:t>
      </w:r>
      <w:r>
        <w:t>um dia foram o foco inicial desse trabalho e o motivo para ele existir. E, por fim, aos meus colegas do GE-RAD, que me permitem aprender tanto em todos nossos encontros, os quais dividimos um amor comum que é a Educação Médica.</w:t>
      </w:r>
      <w:r>
        <w:rPr>
          <w:rFonts w:ascii="Arial" w:eastAsia="Arial" w:hAnsi="Arial" w:cs="Arial"/>
        </w:rPr>
        <w:t xml:space="preserve">  </w:t>
      </w:r>
    </w:p>
    <w:p w:rsidR="008C422C" w:rsidRDefault="00DA5C9D">
      <w:pPr>
        <w:spacing w:after="163" w:line="356" w:lineRule="auto"/>
        <w:ind w:left="636" w:right="258"/>
      </w:pPr>
      <w:r>
        <w:t xml:space="preserve">À Escola </w:t>
      </w:r>
      <w:proofErr w:type="spellStart"/>
      <w:r>
        <w:t>Bahiana</w:t>
      </w:r>
      <w:proofErr w:type="spellEnd"/>
      <w:r>
        <w:t xml:space="preserve"> de Medici</w:t>
      </w:r>
      <w:r>
        <w:t xml:space="preserve">na e Saúde Pública, pela estrutura ofertada que foi fundamental para realização desse projeto. </w:t>
      </w:r>
    </w:p>
    <w:p w:rsidR="008C422C" w:rsidRDefault="00DA5C9D">
      <w:pPr>
        <w:spacing w:after="112" w:line="259" w:lineRule="auto"/>
        <w:ind w:left="641" w:firstLine="0"/>
        <w:jc w:val="left"/>
      </w:pPr>
      <w:r>
        <w:t xml:space="preserve"> </w:t>
      </w:r>
    </w:p>
    <w:p w:rsidR="008C422C" w:rsidRDefault="00DA5C9D">
      <w:pPr>
        <w:spacing w:after="115" w:line="259" w:lineRule="auto"/>
        <w:ind w:left="434" w:firstLine="0"/>
        <w:jc w:val="center"/>
      </w:pPr>
      <w:r>
        <w:rPr>
          <w:b/>
        </w:rPr>
        <w:t xml:space="preserve"> </w:t>
      </w:r>
    </w:p>
    <w:p w:rsidR="008C422C" w:rsidRDefault="00DA5C9D">
      <w:pPr>
        <w:spacing w:after="113"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0" w:line="259" w:lineRule="auto"/>
        <w:ind w:left="641" w:firstLine="0"/>
        <w:jc w:val="left"/>
      </w:pPr>
      <w:r>
        <w:rPr>
          <w:b/>
        </w:rPr>
        <w:t xml:space="preserve"> </w:t>
      </w:r>
    </w:p>
    <w:p w:rsidR="008C422C" w:rsidRDefault="00DA5C9D">
      <w:pPr>
        <w:pStyle w:val="Ttulo2"/>
        <w:spacing w:after="100"/>
        <w:ind w:left="669" w:right="283"/>
      </w:pPr>
      <w:r>
        <w:lastRenderedPageBreak/>
        <w:t xml:space="preserve">RESUMO </w:t>
      </w:r>
    </w:p>
    <w:p w:rsidR="008C422C" w:rsidRDefault="00DA5C9D">
      <w:pPr>
        <w:spacing w:after="124" w:line="259" w:lineRule="auto"/>
        <w:ind w:left="424" w:firstLine="0"/>
        <w:jc w:val="center"/>
      </w:pPr>
      <w:r>
        <w:rPr>
          <w:rFonts w:ascii="Calibri" w:eastAsia="Calibri" w:hAnsi="Calibri" w:cs="Calibri"/>
          <w:sz w:val="22"/>
        </w:rPr>
        <w:t xml:space="preserve"> </w:t>
      </w:r>
    </w:p>
    <w:p w:rsidR="008C422C" w:rsidRDefault="00DA5C9D">
      <w:pPr>
        <w:spacing w:after="162" w:line="251" w:lineRule="auto"/>
        <w:ind w:left="636" w:right="248"/>
      </w:pPr>
      <w:bookmarkStart w:id="0" w:name="_GoBack"/>
      <w:r>
        <w:rPr>
          <w:b/>
          <w:sz w:val="22"/>
        </w:rPr>
        <w:t>Introdução:</w:t>
      </w:r>
      <w:r>
        <w:t xml:space="preserve"> </w:t>
      </w:r>
      <w:r>
        <w:rPr>
          <w:sz w:val="22"/>
        </w:rPr>
        <w:t>Como a quantidade dos conteúdos é cada vez maior na radiologia, a sistematização do aprendizado é uma alternativa para manter o volume de informações, evitando sua perda através do esquecimento. Modelos de sistematização do raciocínio com casos clínicos pr</w:t>
      </w:r>
      <w:r>
        <w:rPr>
          <w:sz w:val="22"/>
        </w:rPr>
        <w:t>opicia ao estudante se aproximar da prática médica e aumentar a assimilação do conteúdo. Assim, este estudo visa avaliar a percepção discente sobre o impacto do “</w:t>
      </w:r>
      <w:proofErr w:type="spellStart"/>
      <w:r>
        <w:rPr>
          <w:sz w:val="22"/>
        </w:rPr>
        <w:t>Anatoradiologic</w:t>
      </w:r>
      <w:proofErr w:type="spellEnd"/>
      <w:r>
        <w:rPr>
          <w:sz w:val="22"/>
        </w:rPr>
        <w:t xml:space="preserve">” na sistematização da interpretação de exames de imagem na graduação médica. </w:t>
      </w:r>
      <w:r>
        <w:rPr>
          <w:b/>
          <w:sz w:val="22"/>
        </w:rPr>
        <w:t>M</w:t>
      </w:r>
      <w:r>
        <w:rPr>
          <w:b/>
          <w:sz w:val="22"/>
        </w:rPr>
        <w:t>étodos:</w:t>
      </w:r>
      <w:r>
        <w:rPr>
          <w:sz w:val="22"/>
        </w:rPr>
        <w:t xml:space="preserve"> Trata-se de estudo observacional, tipo corte transversal, com estudantes do terceiro semestre do curso de medicina de uma escola particular em Salvador-Bahia. Através de um caso clínico sobre a região anatômica vista na semana, a docente radiologis</w:t>
      </w:r>
      <w:r>
        <w:rPr>
          <w:sz w:val="22"/>
        </w:rPr>
        <w:t>ta aplica o “</w:t>
      </w:r>
      <w:proofErr w:type="spellStart"/>
      <w:r>
        <w:rPr>
          <w:sz w:val="22"/>
        </w:rPr>
        <w:t>Anatoradiologic</w:t>
      </w:r>
      <w:proofErr w:type="spellEnd"/>
      <w:r>
        <w:rPr>
          <w:sz w:val="22"/>
        </w:rPr>
        <w:t>” – metodologia ativa para sistematizar a interpretação do exame radiológico, por meio de seis perguntas:1) reconhecimento da região anatômica; 2) identificação do método radiológico; 3) características desse método; 4) propedêu</w:t>
      </w:r>
      <w:r>
        <w:rPr>
          <w:sz w:val="22"/>
        </w:rPr>
        <w:t xml:space="preserve">tica radiológica; 5) hipótese diagnóstica; 6) reflexão sobre indicação do exame (baseado na campanha </w:t>
      </w:r>
      <w:proofErr w:type="spellStart"/>
      <w:r>
        <w:rPr>
          <w:sz w:val="22"/>
        </w:rPr>
        <w:t>Choosing</w:t>
      </w:r>
      <w:proofErr w:type="spellEnd"/>
      <w:r>
        <w:rPr>
          <w:sz w:val="22"/>
        </w:rPr>
        <w:t xml:space="preserve"> </w:t>
      </w:r>
      <w:proofErr w:type="spellStart"/>
      <w:r>
        <w:rPr>
          <w:sz w:val="22"/>
        </w:rPr>
        <w:t>Wisely</w:t>
      </w:r>
      <w:proofErr w:type="spellEnd"/>
      <w:r>
        <w:rPr>
          <w:sz w:val="22"/>
        </w:rPr>
        <w:t>). No final do semestre, os estudantes foram convidados a responder um questionário que avaliava perfil sociodemográfico, autoavaliação de a</w:t>
      </w:r>
      <w:r>
        <w:rPr>
          <w:sz w:val="22"/>
        </w:rPr>
        <w:t>prendizagem de anatomia radiológica e opinião discente sobre o “</w:t>
      </w:r>
      <w:proofErr w:type="spellStart"/>
      <w:r>
        <w:rPr>
          <w:sz w:val="22"/>
        </w:rPr>
        <w:t>Anatoradiologic</w:t>
      </w:r>
      <w:proofErr w:type="spellEnd"/>
      <w:r>
        <w:rPr>
          <w:sz w:val="22"/>
        </w:rPr>
        <w:t xml:space="preserve">”. As perguntas </w:t>
      </w:r>
      <w:proofErr w:type="spellStart"/>
      <w:r>
        <w:rPr>
          <w:sz w:val="22"/>
        </w:rPr>
        <w:t>baseavamse</w:t>
      </w:r>
      <w:proofErr w:type="spellEnd"/>
      <w:r>
        <w:rPr>
          <w:sz w:val="22"/>
        </w:rPr>
        <w:t xml:space="preserve"> na escala </w:t>
      </w:r>
      <w:proofErr w:type="spellStart"/>
      <w:r>
        <w:rPr>
          <w:sz w:val="22"/>
        </w:rPr>
        <w:t>Likert</w:t>
      </w:r>
      <w:proofErr w:type="spellEnd"/>
      <w:r>
        <w:rPr>
          <w:sz w:val="22"/>
        </w:rPr>
        <w:t xml:space="preserve"> modificada. Questionários incompletos foram excluídos. Termo de consentimento livre e esclarecido foi obtido de todos os participante</w:t>
      </w:r>
      <w:r>
        <w:rPr>
          <w:sz w:val="22"/>
        </w:rPr>
        <w:t xml:space="preserve">s. Foi realizada análise alfa de </w:t>
      </w:r>
      <w:proofErr w:type="spellStart"/>
      <w:r>
        <w:rPr>
          <w:sz w:val="22"/>
        </w:rPr>
        <w:t>Cronbach</w:t>
      </w:r>
      <w:proofErr w:type="spellEnd"/>
      <w:r>
        <w:rPr>
          <w:sz w:val="22"/>
        </w:rPr>
        <w:t xml:space="preserve"> para avaliar a confiabilidade do questionário, valores </w:t>
      </w:r>
      <w:r>
        <w:rPr>
          <w:sz w:val="22"/>
          <w:u w:val="single" w:color="000000"/>
        </w:rPr>
        <w:t>&gt;</w:t>
      </w:r>
      <w:r>
        <w:rPr>
          <w:sz w:val="22"/>
        </w:rPr>
        <w:t xml:space="preserve"> 0,7 foram considerados aceitáveis. </w:t>
      </w:r>
      <w:r>
        <w:rPr>
          <w:b/>
          <w:color w:val="0D0D0D"/>
          <w:sz w:val="22"/>
        </w:rPr>
        <w:t xml:space="preserve">Resultados: </w:t>
      </w:r>
      <w:r>
        <w:rPr>
          <w:color w:val="0D0D0D"/>
          <w:sz w:val="22"/>
        </w:rPr>
        <w:t xml:space="preserve">No total, 88 discentes participaram, sendo 59 do sexo feminino. A média da idade foi de </w:t>
      </w:r>
      <w:r>
        <w:rPr>
          <w:sz w:val="22"/>
        </w:rPr>
        <w:t>21 ± 4,6 anos. O valor</w:t>
      </w:r>
      <w:r>
        <w:rPr>
          <w:sz w:val="22"/>
        </w:rPr>
        <w:t xml:space="preserve"> do Alpha de </w:t>
      </w:r>
      <w:proofErr w:type="spellStart"/>
      <w:r>
        <w:rPr>
          <w:sz w:val="22"/>
        </w:rPr>
        <w:t>Cronbach</w:t>
      </w:r>
      <w:proofErr w:type="spellEnd"/>
      <w:r>
        <w:rPr>
          <w:sz w:val="22"/>
        </w:rPr>
        <w:t xml:space="preserve"> foi de 0,96 demonstrando alto nível de consistência interna do questionário. Cerca de 54% dos participantes optaram pelo “</w:t>
      </w:r>
      <w:proofErr w:type="spellStart"/>
      <w:r>
        <w:rPr>
          <w:sz w:val="22"/>
        </w:rPr>
        <w:t>Anatoradiologic</w:t>
      </w:r>
      <w:proofErr w:type="spellEnd"/>
      <w:r>
        <w:rPr>
          <w:sz w:val="22"/>
        </w:rPr>
        <w:t>” como recurso que mais contribuiu na sua atuação médica, 38% optaram pela estação com os monitor</w:t>
      </w:r>
      <w:r>
        <w:rPr>
          <w:sz w:val="22"/>
        </w:rPr>
        <w:t>es discentes para realização de provas acadêmicas, 39% escolheram o “</w:t>
      </w:r>
      <w:proofErr w:type="spellStart"/>
      <w:r>
        <w:rPr>
          <w:sz w:val="22"/>
        </w:rPr>
        <w:t>Anatoradiologic</w:t>
      </w:r>
      <w:proofErr w:type="spellEnd"/>
      <w:r>
        <w:rPr>
          <w:sz w:val="22"/>
        </w:rPr>
        <w:t>” como recurso de maior afinidade durante o semestre. 44% escolheram a estação com os monitores discentes como recurso de menor afinidade ao longo do semestre. Foram observ</w:t>
      </w:r>
      <w:r>
        <w:rPr>
          <w:sz w:val="22"/>
        </w:rPr>
        <w:t>ados em todos os critérios utilizados para analisar qualitativamente tal recurso, mais de 81% da amostra populacional</w:t>
      </w:r>
      <w:r>
        <w:rPr>
          <w:b/>
          <w:sz w:val="22"/>
          <w:u w:val="single" w:color="000000"/>
        </w:rPr>
        <w:t xml:space="preserve"> </w:t>
      </w:r>
      <w:r>
        <w:rPr>
          <w:sz w:val="22"/>
        </w:rPr>
        <w:t xml:space="preserve">utilizou as classificações da escala </w:t>
      </w:r>
      <w:proofErr w:type="spellStart"/>
      <w:r>
        <w:rPr>
          <w:sz w:val="22"/>
        </w:rPr>
        <w:t>likert</w:t>
      </w:r>
      <w:proofErr w:type="spellEnd"/>
      <w:r>
        <w:rPr>
          <w:sz w:val="22"/>
        </w:rPr>
        <w:t xml:space="preserve"> modificada “Na média”, “Acima da média” ou “Excelente”. Observou-se um aumento de percentual e</w:t>
      </w:r>
      <w:r>
        <w:rPr>
          <w:sz w:val="22"/>
        </w:rPr>
        <w:t>ntre os participantes frente ao conhecimento sobre Anatomia Radiológica, pois antes do módulo curricular classificaram seus conhecimentos em 18% e após a aplicação do módulo, houve uma modificação do percentual para 97% entre “Na média”, “Acima da média” e</w:t>
      </w:r>
      <w:r>
        <w:rPr>
          <w:sz w:val="22"/>
        </w:rPr>
        <w:t xml:space="preserve"> “Excelente”. </w:t>
      </w:r>
      <w:r>
        <w:rPr>
          <w:b/>
          <w:sz w:val="22"/>
        </w:rPr>
        <w:t>Conclusão:</w:t>
      </w:r>
      <w:r>
        <w:rPr>
          <w:sz w:val="22"/>
        </w:rPr>
        <w:t xml:space="preserve"> Uma vez que o método de sistematização de raciocínio radiológico foi bem avaliado pelos discentes, esses resultados sugerem que o impacto do </w:t>
      </w:r>
      <w:proofErr w:type="spellStart"/>
      <w:r>
        <w:rPr>
          <w:sz w:val="22"/>
        </w:rPr>
        <w:t>Anatoradiologic</w:t>
      </w:r>
      <w:proofErr w:type="spellEnd"/>
      <w:r>
        <w:rPr>
          <w:sz w:val="22"/>
        </w:rPr>
        <w:t xml:space="preserve"> foi positivo como forma de sistematizar a interpretação de exames radiológ</w:t>
      </w:r>
      <w:r>
        <w:rPr>
          <w:sz w:val="22"/>
        </w:rPr>
        <w:t>icos, bem como ao comparar esta metodologia ativa com as aulas tradicionais.</w:t>
      </w:r>
      <w:r>
        <w:rPr>
          <w:rFonts w:ascii="Calibri" w:eastAsia="Calibri" w:hAnsi="Calibri" w:cs="Calibri"/>
          <w:sz w:val="22"/>
        </w:rPr>
        <w:t xml:space="preserve"> </w:t>
      </w:r>
    </w:p>
    <w:bookmarkEnd w:id="0"/>
    <w:p w:rsidR="008C422C" w:rsidRPr="00F401E9" w:rsidRDefault="00DA5C9D">
      <w:pPr>
        <w:ind w:left="636" w:right="258"/>
        <w:rPr>
          <w:lang w:val="en-US"/>
        </w:rPr>
      </w:pPr>
      <w:r>
        <w:rPr>
          <w:b/>
        </w:rPr>
        <w:t>Palavras-chave</w:t>
      </w:r>
      <w:r>
        <w:t xml:space="preserve">: Educação médica. Diagnóstico por imagem. </w:t>
      </w:r>
      <w:proofErr w:type="spellStart"/>
      <w:r w:rsidRPr="00F401E9">
        <w:rPr>
          <w:lang w:val="en-US"/>
        </w:rPr>
        <w:t>Raciocínio</w:t>
      </w:r>
      <w:proofErr w:type="spellEnd"/>
      <w:r w:rsidRPr="00F401E9">
        <w:rPr>
          <w:lang w:val="en-US"/>
        </w:rPr>
        <w:t xml:space="preserve"> </w:t>
      </w:r>
      <w:proofErr w:type="spellStart"/>
      <w:r w:rsidRPr="00F401E9">
        <w:rPr>
          <w:lang w:val="en-US"/>
        </w:rPr>
        <w:t>Clínico</w:t>
      </w:r>
      <w:proofErr w:type="spellEnd"/>
      <w:r w:rsidRPr="00F401E9">
        <w:rPr>
          <w:lang w:val="en-US"/>
        </w:rPr>
        <w:t xml:space="preserve">. </w:t>
      </w:r>
    </w:p>
    <w:p w:rsidR="00F401E9" w:rsidRDefault="00DA5C9D">
      <w:pPr>
        <w:spacing w:after="284"/>
        <w:ind w:left="636" w:right="258"/>
        <w:rPr>
          <w:lang w:val="en-US"/>
        </w:rPr>
      </w:pPr>
      <w:proofErr w:type="spellStart"/>
      <w:r w:rsidRPr="00F401E9">
        <w:rPr>
          <w:lang w:val="en-US"/>
        </w:rPr>
        <w:t>Radiologia</w:t>
      </w:r>
      <w:proofErr w:type="spellEnd"/>
      <w:r w:rsidRPr="00F401E9">
        <w:rPr>
          <w:lang w:val="en-US"/>
        </w:rPr>
        <w:t xml:space="preserve">. </w:t>
      </w:r>
      <w:proofErr w:type="spellStart"/>
      <w:r w:rsidRPr="00F401E9">
        <w:rPr>
          <w:lang w:val="en-US"/>
        </w:rPr>
        <w:t>Anatomia</w:t>
      </w:r>
      <w:proofErr w:type="spellEnd"/>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F401E9" w:rsidRDefault="00F401E9">
      <w:pPr>
        <w:spacing w:after="284"/>
        <w:ind w:left="636" w:right="258"/>
        <w:rPr>
          <w:lang w:val="en-US"/>
        </w:rPr>
      </w:pPr>
    </w:p>
    <w:p w:rsidR="008C422C" w:rsidRPr="00F401E9" w:rsidRDefault="00DA5C9D">
      <w:pPr>
        <w:spacing w:after="284"/>
        <w:ind w:left="636" w:right="258"/>
        <w:rPr>
          <w:lang w:val="en-US"/>
        </w:rPr>
      </w:pPr>
      <w:r w:rsidRPr="00F401E9">
        <w:rPr>
          <w:lang w:val="en-US"/>
        </w:rPr>
        <w:t xml:space="preserve">. </w:t>
      </w:r>
    </w:p>
    <w:p w:rsidR="008C422C" w:rsidRPr="00F401E9" w:rsidRDefault="00DA5C9D">
      <w:pPr>
        <w:spacing w:after="115" w:line="259" w:lineRule="auto"/>
        <w:ind w:left="641" w:firstLine="0"/>
        <w:jc w:val="left"/>
        <w:rPr>
          <w:lang w:val="en-US"/>
        </w:rPr>
      </w:pPr>
      <w:r w:rsidRPr="00F401E9">
        <w:rPr>
          <w:lang w:val="en-US"/>
        </w:rPr>
        <w:lastRenderedPageBreak/>
        <w:t xml:space="preserve"> </w:t>
      </w:r>
    </w:p>
    <w:p w:rsidR="008C422C" w:rsidRPr="00F401E9" w:rsidRDefault="00DA5C9D">
      <w:pPr>
        <w:spacing w:after="112" w:line="259" w:lineRule="auto"/>
        <w:ind w:left="641" w:firstLine="0"/>
        <w:jc w:val="left"/>
        <w:rPr>
          <w:lang w:val="en-US"/>
        </w:rPr>
      </w:pPr>
      <w:r w:rsidRPr="00F401E9">
        <w:rPr>
          <w:lang w:val="en-US"/>
        </w:rPr>
        <w:t xml:space="preserve"> </w:t>
      </w:r>
    </w:p>
    <w:p w:rsidR="008C422C" w:rsidRPr="00F401E9" w:rsidRDefault="00DA5C9D">
      <w:pPr>
        <w:spacing w:after="115" w:line="259" w:lineRule="auto"/>
        <w:ind w:left="641" w:firstLine="0"/>
        <w:jc w:val="left"/>
        <w:rPr>
          <w:lang w:val="en-US"/>
        </w:rPr>
      </w:pPr>
      <w:r w:rsidRPr="00F401E9">
        <w:rPr>
          <w:lang w:val="en-US"/>
        </w:rPr>
        <w:t xml:space="preserve"> </w:t>
      </w:r>
    </w:p>
    <w:p w:rsidR="008C422C" w:rsidRPr="00F401E9" w:rsidRDefault="00DA5C9D">
      <w:pPr>
        <w:spacing w:after="0" w:line="259" w:lineRule="auto"/>
        <w:ind w:left="641" w:firstLine="0"/>
        <w:jc w:val="left"/>
        <w:rPr>
          <w:lang w:val="en-US"/>
        </w:rPr>
      </w:pPr>
      <w:r w:rsidRPr="00F401E9">
        <w:rPr>
          <w:lang w:val="en-US"/>
        </w:rPr>
        <w:t xml:space="preserve"> </w:t>
      </w:r>
      <w:r w:rsidRPr="00F401E9">
        <w:rPr>
          <w:lang w:val="en-US"/>
        </w:rPr>
        <w:tab/>
        <w:t xml:space="preserve"> </w:t>
      </w:r>
    </w:p>
    <w:p w:rsidR="008C422C" w:rsidRPr="00F401E9" w:rsidRDefault="00DA5C9D">
      <w:pPr>
        <w:spacing w:after="105" w:line="259" w:lineRule="auto"/>
        <w:ind w:left="375" w:firstLine="0"/>
        <w:jc w:val="center"/>
        <w:rPr>
          <w:lang w:val="en-US"/>
        </w:rPr>
      </w:pPr>
      <w:r w:rsidRPr="00F401E9">
        <w:rPr>
          <w:b/>
          <w:sz w:val="22"/>
          <w:lang w:val="en-US"/>
        </w:rPr>
        <w:t xml:space="preserve">ABSTRACT </w:t>
      </w:r>
    </w:p>
    <w:p w:rsidR="008C422C" w:rsidRPr="00F401E9" w:rsidRDefault="00DA5C9D">
      <w:pPr>
        <w:spacing w:after="120" w:line="259" w:lineRule="auto"/>
        <w:ind w:left="430" w:firstLine="0"/>
        <w:jc w:val="center"/>
        <w:rPr>
          <w:lang w:val="en-US"/>
        </w:rPr>
      </w:pPr>
      <w:r w:rsidRPr="00F401E9">
        <w:rPr>
          <w:b/>
          <w:sz w:val="22"/>
          <w:lang w:val="en-US"/>
        </w:rPr>
        <w:t xml:space="preserve"> </w:t>
      </w:r>
    </w:p>
    <w:p w:rsidR="008C422C" w:rsidRPr="00F401E9" w:rsidRDefault="00DA5C9D">
      <w:pPr>
        <w:spacing w:after="0"/>
        <w:ind w:left="636" w:right="258"/>
        <w:rPr>
          <w:lang w:val="en-US"/>
        </w:rPr>
      </w:pPr>
      <w:r w:rsidRPr="00F401E9">
        <w:rPr>
          <w:b/>
          <w:lang w:val="en-US"/>
        </w:rPr>
        <w:t xml:space="preserve">Introduction: </w:t>
      </w:r>
      <w:r w:rsidRPr="00F401E9">
        <w:rPr>
          <w:lang w:val="en-US"/>
        </w:rPr>
        <w:t xml:space="preserve">As the amount of content is increasing in radiology, the systematization of learning is an alternative to maintaining the volume of information, avoiding its loss through forgetfulness. Models for systematizing reasoning with clinical cases allow students </w:t>
      </w:r>
      <w:r w:rsidRPr="00F401E9">
        <w:rPr>
          <w:lang w:val="en-US"/>
        </w:rPr>
        <w:t>to get closer to medical practice and increase assimilation of content. Thus, this study aims to evaluate student perception about the impact of “</w:t>
      </w:r>
      <w:proofErr w:type="spellStart"/>
      <w:r w:rsidRPr="00F401E9">
        <w:rPr>
          <w:lang w:val="en-US"/>
        </w:rPr>
        <w:t>Anatorradiologic</w:t>
      </w:r>
      <w:proofErr w:type="spellEnd"/>
      <w:r w:rsidRPr="00F401E9">
        <w:rPr>
          <w:lang w:val="en-US"/>
        </w:rPr>
        <w:t>” on the systematization of the interpretation of imaging exams in medical undergraduate cours</w:t>
      </w:r>
      <w:r w:rsidRPr="00F401E9">
        <w:rPr>
          <w:lang w:val="en-US"/>
        </w:rPr>
        <w:t xml:space="preserve">es. </w:t>
      </w:r>
      <w:r w:rsidRPr="00F401E9">
        <w:rPr>
          <w:b/>
          <w:lang w:val="en-US"/>
        </w:rPr>
        <w:t>Methods:</w:t>
      </w:r>
      <w:r w:rsidRPr="00F401E9">
        <w:rPr>
          <w:lang w:val="en-US"/>
        </w:rPr>
        <w:t xml:space="preserve"> This is an observational, cross-sectional study, with third-semester medical students. Through a clinical case about the anatomical region of the week, the radiologist professor applies “</w:t>
      </w:r>
      <w:proofErr w:type="spellStart"/>
      <w:r w:rsidRPr="00F401E9">
        <w:rPr>
          <w:lang w:val="en-US"/>
        </w:rPr>
        <w:t>Anatorradiologic</w:t>
      </w:r>
      <w:proofErr w:type="spellEnd"/>
      <w:r w:rsidRPr="00F401E9">
        <w:rPr>
          <w:lang w:val="en-US"/>
        </w:rPr>
        <w:t>” – an active methodology to systematize</w:t>
      </w:r>
      <w:r w:rsidRPr="00F401E9">
        <w:rPr>
          <w:lang w:val="en-US"/>
        </w:rPr>
        <w:t xml:space="preserve"> the interpretation of the radiological examination, through six questions: 1) recognition of the anatomical region; 2) identification of the radiological method; 3) characteristics of this method; 4) radiological work-up; 5) diagnostic hypothesis; 6) refl</w:t>
      </w:r>
      <w:r w:rsidRPr="00F401E9">
        <w:rPr>
          <w:lang w:val="en-US"/>
        </w:rPr>
        <w:t>ection on the exam recommendation (based on the Choosing Wisely campaign). At the end of the semester, students were invited to answer a questionnaire that assessed sociodemographic profile, self-assessment of learning radiological anatomy and student opin</w:t>
      </w:r>
      <w:r w:rsidRPr="00F401E9">
        <w:rPr>
          <w:lang w:val="en-US"/>
        </w:rPr>
        <w:t xml:space="preserve">ion about </w:t>
      </w:r>
    </w:p>
    <w:p w:rsidR="008C422C" w:rsidRPr="00F401E9" w:rsidRDefault="00DA5C9D">
      <w:pPr>
        <w:spacing w:after="0"/>
        <w:ind w:left="636" w:right="258"/>
        <w:rPr>
          <w:lang w:val="en-US"/>
        </w:rPr>
      </w:pPr>
      <w:r w:rsidRPr="00F401E9">
        <w:rPr>
          <w:lang w:val="en-US"/>
        </w:rPr>
        <w:t>“</w:t>
      </w:r>
      <w:proofErr w:type="spellStart"/>
      <w:r w:rsidRPr="00F401E9">
        <w:rPr>
          <w:lang w:val="en-US"/>
        </w:rPr>
        <w:t>Anatorradiologic</w:t>
      </w:r>
      <w:proofErr w:type="spellEnd"/>
      <w:r w:rsidRPr="00F401E9">
        <w:rPr>
          <w:lang w:val="en-US"/>
        </w:rPr>
        <w:t>”. The questions were based on the modified Likert scale. Incomplete questionnaires were excluded. Informed consent was obtained from all participants. Cronbach's alpha analysis was performed to evaluate the reliability of the q</w:t>
      </w:r>
      <w:r w:rsidRPr="00F401E9">
        <w:rPr>
          <w:lang w:val="en-US"/>
        </w:rPr>
        <w:t xml:space="preserve">uestionnaire, values &gt; 0.7 were considered acceptable. </w:t>
      </w:r>
      <w:r w:rsidRPr="00F401E9">
        <w:rPr>
          <w:b/>
          <w:lang w:val="en-US"/>
        </w:rPr>
        <w:t>Results:</w:t>
      </w:r>
      <w:r w:rsidRPr="00F401E9">
        <w:rPr>
          <w:lang w:val="en-US"/>
        </w:rPr>
        <w:t xml:space="preserve"> </w:t>
      </w:r>
      <w:r w:rsidRPr="00F401E9">
        <w:rPr>
          <w:lang w:val="en-US"/>
        </w:rPr>
        <w:t>In total, 88 students participated, 59 of whom were female. The mean age was 21 ± 4.6 years. The Cronbach's Alpha value was 0.958, demonstrating a high level of internal consistency. Around 54% of participants chose “</w:t>
      </w:r>
      <w:proofErr w:type="spellStart"/>
      <w:r w:rsidRPr="00F401E9">
        <w:rPr>
          <w:lang w:val="en-US"/>
        </w:rPr>
        <w:t>Anatoradiologic</w:t>
      </w:r>
      <w:proofErr w:type="spellEnd"/>
      <w:r w:rsidRPr="00F401E9">
        <w:rPr>
          <w:lang w:val="en-US"/>
        </w:rPr>
        <w:t>” as the resource that m</w:t>
      </w:r>
      <w:r w:rsidRPr="00F401E9">
        <w:rPr>
          <w:lang w:val="en-US"/>
        </w:rPr>
        <w:t>ost contributed to their medical performance, 38% chose the station with student monitors to carry out academic tests, 39% chose “</w:t>
      </w:r>
      <w:proofErr w:type="spellStart"/>
      <w:r w:rsidRPr="00F401E9">
        <w:rPr>
          <w:lang w:val="en-US"/>
        </w:rPr>
        <w:t>Anatoradiologic</w:t>
      </w:r>
      <w:proofErr w:type="spellEnd"/>
      <w:r w:rsidRPr="00F401E9">
        <w:rPr>
          <w:lang w:val="en-US"/>
        </w:rPr>
        <w:t>” as the resource with the greatest affinity during the semester. 44% chose the station with student monitors a</w:t>
      </w:r>
      <w:r w:rsidRPr="00F401E9">
        <w:rPr>
          <w:lang w:val="en-US"/>
        </w:rPr>
        <w:t>s the resource with the least affinity throughout the semester. In all criteria used to qualitatively analyze this resource, more than 81% of the population sample used the modified Likert scale classifications “Average”, “Above average” or “Excellent”. An</w:t>
      </w:r>
      <w:r w:rsidRPr="00F401E9">
        <w:rPr>
          <w:lang w:val="en-US"/>
        </w:rPr>
        <w:t xml:space="preserve"> increase in percentage was observed among participants in terms of knowledge about Radiological Anatomy, as before the curricular module they classified their knowledge at 18% and after applying the module, there was a change in the percentage to 97% betw</w:t>
      </w:r>
      <w:r w:rsidRPr="00F401E9">
        <w:rPr>
          <w:lang w:val="en-US"/>
        </w:rPr>
        <w:t xml:space="preserve">een “On average”, “Above average” and “Excellent”. </w:t>
      </w:r>
      <w:r w:rsidRPr="00F401E9">
        <w:rPr>
          <w:b/>
          <w:lang w:val="en-US"/>
        </w:rPr>
        <w:t>Conclusion:</w:t>
      </w:r>
      <w:r w:rsidRPr="00F401E9">
        <w:rPr>
          <w:lang w:val="en-US"/>
        </w:rPr>
        <w:t xml:space="preserve"> Since the radiological reasoning systematization method was well evaluated by the students, these results suggest that the impact of </w:t>
      </w:r>
      <w:proofErr w:type="spellStart"/>
      <w:r w:rsidRPr="00F401E9">
        <w:rPr>
          <w:lang w:val="en-US"/>
        </w:rPr>
        <w:t>Anatorradiologic</w:t>
      </w:r>
      <w:proofErr w:type="spellEnd"/>
      <w:r w:rsidRPr="00F401E9">
        <w:rPr>
          <w:lang w:val="en-US"/>
        </w:rPr>
        <w:t xml:space="preserve"> was positive as a way of systematizing the </w:t>
      </w:r>
      <w:r w:rsidRPr="00F401E9">
        <w:rPr>
          <w:lang w:val="en-US"/>
        </w:rPr>
        <w:t xml:space="preserve">interpretation of radiological exams, as well as the compare this active methodology with traditional classes. </w:t>
      </w:r>
    </w:p>
    <w:p w:rsidR="008C422C" w:rsidRPr="00F401E9" w:rsidRDefault="00DA5C9D">
      <w:pPr>
        <w:spacing w:after="0" w:line="259" w:lineRule="auto"/>
        <w:ind w:left="641" w:firstLine="0"/>
        <w:jc w:val="left"/>
        <w:rPr>
          <w:lang w:val="en-US"/>
        </w:rPr>
      </w:pPr>
      <w:r w:rsidRPr="00F401E9">
        <w:rPr>
          <w:lang w:val="en-US"/>
        </w:rPr>
        <w:t xml:space="preserve"> </w:t>
      </w:r>
    </w:p>
    <w:p w:rsidR="008C422C" w:rsidRDefault="00DA5C9D">
      <w:pPr>
        <w:spacing w:after="11"/>
        <w:ind w:left="636" w:right="258"/>
      </w:pPr>
      <w:r w:rsidRPr="00F401E9">
        <w:rPr>
          <w:b/>
          <w:lang w:val="en-US"/>
        </w:rPr>
        <w:t>Keywords:</w:t>
      </w:r>
      <w:r w:rsidRPr="00F401E9">
        <w:rPr>
          <w:lang w:val="en-US"/>
        </w:rPr>
        <w:t xml:space="preserve"> Medical education. Imaging diagnosis. </w:t>
      </w:r>
      <w:proofErr w:type="spellStart"/>
      <w:r>
        <w:t>Clinical</w:t>
      </w:r>
      <w:proofErr w:type="spellEnd"/>
      <w:r>
        <w:t xml:space="preserve"> </w:t>
      </w:r>
      <w:proofErr w:type="spellStart"/>
      <w:r>
        <w:t>Reasoning</w:t>
      </w:r>
      <w:proofErr w:type="spellEnd"/>
      <w:r>
        <w:t xml:space="preserve">. </w:t>
      </w:r>
      <w:proofErr w:type="spellStart"/>
      <w:r>
        <w:t>Radiology</w:t>
      </w:r>
      <w:proofErr w:type="spellEnd"/>
      <w:r>
        <w:t xml:space="preserve">. </w:t>
      </w:r>
    </w:p>
    <w:p w:rsidR="008C422C" w:rsidRDefault="00DA5C9D">
      <w:pPr>
        <w:spacing w:after="11"/>
        <w:ind w:left="636" w:right="258"/>
      </w:pPr>
      <w:proofErr w:type="spellStart"/>
      <w:r>
        <w:t>Anatomy</w:t>
      </w:r>
      <w:proofErr w:type="spellEnd"/>
      <w:r>
        <w:t xml:space="preserve">. </w:t>
      </w:r>
    </w:p>
    <w:p w:rsidR="008C422C" w:rsidRDefault="00DA5C9D">
      <w:pPr>
        <w:spacing w:after="120" w:line="259" w:lineRule="auto"/>
        <w:ind w:left="430" w:firstLine="0"/>
        <w:jc w:val="center"/>
      </w:pPr>
      <w:r>
        <w:rPr>
          <w:b/>
          <w:sz w:val="22"/>
        </w:rPr>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lastRenderedPageBreak/>
        <w:t xml:space="preserve"> </w:t>
      </w:r>
    </w:p>
    <w:p w:rsidR="008C422C" w:rsidRDefault="00DA5C9D">
      <w:pPr>
        <w:spacing w:after="115" w:line="259" w:lineRule="auto"/>
        <w:ind w:left="434" w:firstLine="0"/>
        <w:jc w:val="center"/>
      </w:pPr>
      <w:r>
        <w:rPr>
          <w:b/>
        </w:rPr>
        <w:t xml:space="preserve"> </w:t>
      </w:r>
    </w:p>
    <w:p w:rsidR="008C422C" w:rsidRDefault="00DA5C9D">
      <w:pPr>
        <w:spacing w:after="112" w:line="259" w:lineRule="auto"/>
        <w:ind w:left="434" w:firstLine="0"/>
        <w:jc w:val="center"/>
      </w:pPr>
      <w:r>
        <w:rPr>
          <w:b/>
        </w:rPr>
        <w:t xml:space="preserve"> </w:t>
      </w:r>
    </w:p>
    <w:p w:rsidR="008C422C" w:rsidRDefault="00DA5C9D">
      <w:pPr>
        <w:spacing w:after="115" w:line="259" w:lineRule="auto"/>
        <w:ind w:left="434" w:firstLine="0"/>
        <w:jc w:val="center"/>
      </w:pPr>
      <w:r>
        <w:rPr>
          <w:b/>
        </w:rPr>
        <w:t xml:space="preserve"> </w:t>
      </w:r>
    </w:p>
    <w:p w:rsidR="008C422C" w:rsidRDefault="00DA5C9D">
      <w:pPr>
        <w:spacing w:after="0" w:line="259" w:lineRule="auto"/>
        <w:ind w:left="641" w:firstLine="0"/>
        <w:jc w:val="left"/>
      </w:pPr>
      <w:r>
        <w:rPr>
          <w:b/>
        </w:rPr>
        <w:t xml:space="preserve"> </w:t>
      </w:r>
    </w:p>
    <w:p w:rsidR="008C422C" w:rsidRDefault="00DA5C9D">
      <w:pPr>
        <w:spacing w:after="276" w:line="259" w:lineRule="auto"/>
        <w:ind w:left="0" w:right="2388" w:firstLine="0"/>
        <w:jc w:val="right"/>
      </w:pPr>
      <w:r>
        <w:rPr>
          <w:b/>
        </w:rPr>
        <w:t xml:space="preserve">LISTA DE ABREVIATURAS E SIGLAS </w:t>
      </w:r>
    </w:p>
    <w:p w:rsidR="008C422C" w:rsidRDefault="00DA5C9D">
      <w:pPr>
        <w:spacing w:after="3" w:line="259" w:lineRule="auto"/>
        <w:ind w:left="434" w:firstLine="0"/>
        <w:jc w:val="center"/>
      </w:pPr>
      <w:r>
        <w:rPr>
          <w:b/>
        </w:rPr>
        <w:t xml:space="preserve"> </w:t>
      </w:r>
    </w:p>
    <w:tbl>
      <w:tblPr>
        <w:tblStyle w:val="TableGrid"/>
        <w:tblW w:w="8521" w:type="dxa"/>
        <w:tblInd w:w="627" w:type="dxa"/>
        <w:tblCellMar>
          <w:top w:w="14" w:type="dxa"/>
          <w:left w:w="0" w:type="dxa"/>
          <w:bottom w:w="0" w:type="dxa"/>
          <w:right w:w="115" w:type="dxa"/>
        </w:tblCellMar>
        <w:tblLook w:val="04A0" w:firstRow="1" w:lastRow="0" w:firstColumn="1" w:lastColumn="0" w:noHBand="0" w:noVBand="1"/>
      </w:tblPr>
      <w:tblGrid>
        <w:gridCol w:w="1644"/>
        <w:gridCol w:w="6877"/>
      </w:tblGrid>
      <w:tr w:rsidR="008C422C">
        <w:trPr>
          <w:trHeight w:val="422"/>
        </w:trPr>
        <w:tc>
          <w:tcPr>
            <w:tcW w:w="1644" w:type="dxa"/>
            <w:tcBorders>
              <w:top w:val="single" w:sz="4" w:space="0" w:color="000000"/>
              <w:left w:val="nil"/>
              <w:bottom w:val="single" w:sz="4" w:space="0" w:color="000000"/>
              <w:right w:val="nil"/>
            </w:tcBorders>
          </w:tcPr>
          <w:p w:rsidR="008C422C" w:rsidRDefault="00DA5C9D">
            <w:pPr>
              <w:spacing w:after="0" w:line="259" w:lineRule="auto"/>
              <w:ind w:left="57" w:firstLine="0"/>
              <w:jc w:val="center"/>
            </w:pPr>
            <w:r>
              <w:rPr>
                <w:b/>
              </w:rPr>
              <w:t xml:space="preserve">EBMSP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Escola </w:t>
            </w:r>
            <w:proofErr w:type="spellStart"/>
            <w:r>
              <w:t>Bahiana</w:t>
            </w:r>
            <w:proofErr w:type="spellEnd"/>
            <w:r>
              <w:t xml:space="preserve"> de Medicina e Saúde Pública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58" w:firstLine="0"/>
              <w:jc w:val="center"/>
            </w:pPr>
            <w:r>
              <w:rPr>
                <w:b/>
              </w:rPr>
              <w:t xml:space="preserve">TC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Tomografia Computadorizada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59" w:firstLine="0"/>
              <w:jc w:val="center"/>
            </w:pPr>
            <w:r>
              <w:rPr>
                <w:b/>
              </w:rPr>
              <w:t xml:space="preserve">USG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Ultrassonografia </w:t>
            </w:r>
          </w:p>
        </w:tc>
      </w:tr>
      <w:tr w:rsidR="008C422C">
        <w:trPr>
          <w:trHeight w:val="422"/>
        </w:trPr>
        <w:tc>
          <w:tcPr>
            <w:tcW w:w="1644" w:type="dxa"/>
            <w:tcBorders>
              <w:top w:val="single" w:sz="4" w:space="0" w:color="000000"/>
              <w:left w:val="nil"/>
              <w:bottom w:val="single" w:sz="4" w:space="0" w:color="000000"/>
              <w:right w:val="nil"/>
            </w:tcBorders>
          </w:tcPr>
          <w:p w:rsidR="008C422C" w:rsidRDefault="00DA5C9D">
            <w:pPr>
              <w:spacing w:after="0" w:line="259" w:lineRule="auto"/>
              <w:ind w:left="56" w:firstLine="0"/>
              <w:jc w:val="center"/>
            </w:pPr>
            <w:r>
              <w:rPr>
                <w:b/>
              </w:rPr>
              <w:t xml:space="preserve">RM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Ressonância Magnética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60" w:firstLine="0"/>
              <w:jc w:val="center"/>
            </w:pPr>
            <w:r>
              <w:rPr>
                <w:b/>
              </w:rPr>
              <w:t xml:space="preserve">CEP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Comitê de Ética em Pesquisa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61" w:firstLine="0"/>
              <w:jc w:val="center"/>
            </w:pPr>
            <w:r>
              <w:rPr>
                <w:b/>
              </w:rPr>
              <w:t xml:space="preserve">TCLE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Termo de </w:t>
            </w:r>
            <w:proofErr w:type="spellStart"/>
            <w:r>
              <w:t>Consetimento</w:t>
            </w:r>
            <w:proofErr w:type="spellEnd"/>
            <w:r>
              <w:t xml:space="preserve"> Livre e Esclarecido </w:t>
            </w:r>
          </w:p>
        </w:tc>
      </w:tr>
      <w:tr w:rsidR="008C422C">
        <w:trPr>
          <w:trHeight w:val="422"/>
        </w:trPr>
        <w:tc>
          <w:tcPr>
            <w:tcW w:w="1644" w:type="dxa"/>
            <w:tcBorders>
              <w:top w:val="single" w:sz="4" w:space="0" w:color="000000"/>
              <w:left w:val="nil"/>
              <w:bottom w:val="single" w:sz="4" w:space="0" w:color="000000"/>
              <w:right w:val="nil"/>
            </w:tcBorders>
          </w:tcPr>
          <w:p w:rsidR="008C422C" w:rsidRDefault="00DA5C9D">
            <w:pPr>
              <w:spacing w:after="0" w:line="259" w:lineRule="auto"/>
              <w:ind w:left="59" w:firstLine="0"/>
              <w:jc w:val="center"/>
            </w:pPr>
            <w:proofErr w:type="spellStart"/>
            <w:r>
              <w:rPr>
                <w:b/>
              </w:rPr>
              <w:t>RedCap</w:t>
            </w:r>
            <w:proofErr w:type="spellEnd"/>
            <w:r>
              <w:rPr>
                <w:b/>
              </w:rPr>
              <w:t xml:space="preserve">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proofErr w:type="spellStart"/>
            <w:r>
              <w:t>Research</w:t>
            </w:r>
            <w:proofErr w:type="spellEnd"/>
            <w:r>
              <w:t xml:space="preserve"> Eletronic Data Capture </w:t>
            </w:r>
          </w:p>
        </w:tc>
      </w:tr>
      <w:tr w:rsidR="008C422C" w:rsidRPr="00F401E9">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61" w:firstLine="0"/>
              <w:jc w:val="center"/>
            </w:pPr>
            <w:r>
              <w:rPr>
                <w:b/>
              </w:rPr>
              <w:t xml:space="preserve">SPSS </w:t>
            </w:r>
          </w:p>
        </w:tc>
        <w:tc>
          <w:tcPr>
            <w:tcW w:w="6877" w:type="dxa"/>
            <w:tcBorders>
              <w:top w:val="single" w:sz="4" w:space="0" w:color="000000"/>
              <w:left w:val="nil"/>
              <w:bottom w:val="single" w:sz="4" w:space="0" w:color="000000"/>
              <w:right w:val="nil"/>
            </w:tcBorders>
          </w:tcPr>
          <w:p w:rsidR="008C422C" w:rsidRPr="00F401E9" w:rsidRDefault="00DA5C9D">
            <w:pPr>
              <w:spacing w:after="0" w:line="259" w:lineRule="auto"/>
              <w:ind w:left="0" w:firstLine="0"/>
              <w:jc w:val="left"/>
              <w:rPr>
                <w:lang w:val="en-US"/>
              </w:rPr>
            </w:pPr>
            <w:r w:rsidRPr="00F401E9">
              <w:rPr>
                <w:lang w:val="en-US"/>
              </w:rPr>
              <w:t xml:space="preserve">Statistical Packages for the Social Sciences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58" w:firstLine="0"/>
              <w:jc w:val="center"/>
            </w:pPr>
            <w:r>
              <w:rPr>
                <w:b/>
              </w:rPr>
              <w:t xml:space="preserve">CFR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proofErr w:type="spellStart"/>
            <w:r>
              <w:t>Code</w:t>
            </w:r>
            <w:proofErr w:type="spellEnd"/>
            <w:r>
              <w:t xml:space="preserve"> </w:t>
            </w:r>
            <w:proofErr w:type="spellStart"/>
            <w:r>
              <w:t>of</w:t>
            </w:r>
            <w:proofErr w:type="spellEnd"/>
            <w:r>
              <w:t xml:space="preserve"> Federal </w:t>
            </w:r>
            <w:proofErr w:type="spellStart"/>
            <w:r>
              <w:t>Regulations</w:t>
            </w:r>
            <w:proofErr w:type="spellEnd"/>
            <w:r>
              <w:t xml:space="preserve"> </w:t>
            </w:r>
          </w:p>
        </w:tc>
      </w:tr>
      <w:tr w:rsidR="008C422C" w:rsidRPr="00F401E9">
        <w:trPr>
          <w:trHeight w:val="422"/>
        </w:trPr>
        <w:tc>
          <w:tcPr>
            <w:tcW w:w="1644" w:type="dxa"/>
            <w:tcBorders>
              <w:top w:val="single" w:sz="4" w:space="0" w:color="000000"/>
              <w:left w:val="nil"/>
              <w:bottom w:val="single" w:sz="4" w:space="0" w:color="000000"/>
              <w:right w:val="nil"/>
            </w:tcBorders>
          </w:tcPr>
          <w:p w:rsidR="008C422C" w:rsidRDefault="00DA5C9D">
            <w:pPr>
              <w:spacing w:after="0" w:line="259" w:lineRule="auto"/>
              <w:ind w:left="60" w:firstLine="0"/>
              <w:jc w:val="center"/>
            </w:pPr>
            <w:r>
              <w:rPr>
                <w:b/>
              </w:rPr>
              <w:t xml:space="preserve">HIPAA </w:t>
            </w:r>
          </w:p>
        </w:tc>
        <w:tc>
          <w:tcPr>
            <w:tcW w:w="6877" w:type="dxa"/>
            <w:tcBorders>
              <w:top w:val="single" w:sz="4" w:space="0" w:color="000000"/>
              <w:left w:val="nil"/>
              <w:bottom w:val="single" w:sz="4" w:space="0" w:color="000000"/>
              <w:right w:val="nil"/>
            </w:tcBorders>
          </w:tcPr>
          <w:p w:rsidR="008C422C" w:rsidRPr="00F401E9" w:rsidRDefault="00DA5C9D">
            <w:pPr>
              <w:spacing w:after="0" w:line="259" w:lineRule="auto"/>
              <w:ind w:left="0" w:firstLine="0"/>
              <w:jc w:val="left"/>
              <w:rPr>
                <w:lang w:val="en-US"/>
              </w:rPr>
            </w:pPr>
            <w:r w:rsidRPr="00F401E9">
              <w:rPr>
                <w:lang w:val="en-US"/>
              </w:rPr>
              <w:t xml:space="preserve">Health Insurance Portability and Accountability Act </w:t>
            </w:r>
          </w:p>
        </w:tc>
      </w:tr>
      <w:tr w:rsidR="008C422C" w:rsidRPr="00F401E9">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60" w:firstLine="0"/>
              <w:jc w:val="center"/>
            </w:pPr>
            <w:r>
              <w:rPr>
                <w:b/>
              </w:rPr>
              <w:t xml:space="preserve">FISMA </w:t>
            </w:r>
          </w:p>
        </w:tc>
        <w:tc>
          <w:tcPr>
            <w:tcW w:w="6877" w:type="dxa"/>
            <w:tcBorders>
              <w:top w:val="single" w:sz="4" w:space="0" w:color="000000"/>
              <w:left w:val="nil"/>
              <w:bottom w:val="single" w:sz="4" w:space="0" w:color="000000"/>
              <w:right w:val="nil"/>
            </w:tcBorders>
          </w:tcPr>
          <w:p w:rsidR="008C422C" w:rsidRPr="00F401E9" w:rsidRDefault="00DA5C9D">
            <w:pPr>
              <w:spacing w:after="0" w:line="259" w:lineRule="auto"/>
              <w:ind w:left="0" w:firstLine="0"/>
              <w:jc w:val="left"/>
              <w:rPr>
                <w:lang w:val="en-US"/>
              </w:rPr>
            </w:pPr>
            <w:r w:rsidRPr="00F401E9">
              <w:rPr>
                <w:lang w:val="en-US"/>
              </w:rPr>
              <w:t xml:space="preserve">Federal Information Security Modernization Ac </w:t>
            </w:r>
          </w:p>
        </w:tc>
      </w:tr>
      <w:tr w:rsidR="008C422C">
        <w:trPr>
          <w:trHeight w:val="425"/>
        </w:trPr>
        <w:tc>
          <w:tcPr>
            <w:tcW w:w="1644" w:type="dxa"/>
            <w:tcBorders>
              <w:top w:val="single" w:sz="4" w:space="0" w:color="000000"/>
              <w:left w:val="nil"/>
              <w:bottom w:val="single" w:sz="4" w:space="0" w:color="000000"/>
              <w:right w:val="nil"/>
            </w:tcBorders>
          </w:tcPr>
          <w:p w:rsidR="008C422C" w:rsidRDefault="00DA5C9D">
            <w:pPr>
              <w:spacing w:after="0" w:line="259" w:lineRule="auto"/>
              <w:ind w:left="56" w:firstLine="0"/>
              <w:jc w:val="center"/>
            </w:pPr>
            <w:r>
              <w:rPr>
                <w:b/>
              </w:rPr>
              <w:t xml:space="preserve">NAPP </w:t>
            </w:r>
          </w:p>
        </w:tc>
        <w:tc>
          <w:tcPr>
            <w:tcW w:w="6877" w:type="dxa"/>
            <w:tcBorders>
              <w:top w:val="single" w:sz="4" w:space="0" w:color="000000"/>
              <w:left w:val="nil"/>
              <w:bottom w:val="single" w:sz="4" w:space="0" w:color="000000"/>
              <w:right w:val="nil"/>
            </w:tcBorders>
          </w:tcPr>
          <w:p w:rsidR="008C422C" w:rsidRDefault="00DA5C9D">
            <w:pPr>
              <w:spacing w:after="0" w:line="259" w:lineRule="auto"/>
              <w:ind w:left="0" w:firstLine="0"/>
              <w:jc w:val="left"/>
            </w:pPr>
            <w:r>
              <w:t xml:space="preserve">Núcleo de Atenção Psicopedagógica </w:t>
            </w:r>
          </w:p>
        </w:tc>
      </w:tr>
      <w:tr w:rsidR="008C422C" w:rsidRPr="00F401E9">
        <w:trPr>
          <w:trHeight w:val="423"/>
        </w:trPr>
        <w:tc>
          <w:tcPr>
            <w:tcW w:w="1644" w:type="dxa"/>
            <w:tcBorders>
              <w:top w:val="single" w:sz="4" w:space="0" w:color="000000"/>
              <w:left w:val="nil"/>
              <w:bottom w:val="single" w:sz="4" w:space="0" w:color="000000"/>
              <w:right w:val="nil"/>
            </w:tcBorders>
          </w:tcPr>
          <w:p w:rsidR="008C422C" w:rsidRDefault="00DA5C9D">
            <w:pPr>
              <w:spacing w:after="0" w:line="259" w:lineRule="auto"/>
              <w:ind w:left="59" w:firstLine="0"/>
              <w:jc w:val="center"/>
            </w:pPr>
            <w:r>
              <w:rPr>
                <w:b/>
              </w:rPr>
              <w:t xml:space="preserve">VARK </w:t>
            </w:r>
          </w:p>
        </w:tc>
        <w:tc>
          <w:tcPr>
            <w:tcW w:w="6877" w:type="dxa"/>
            <w:tcBorders>
              <w:top w:val="single" w:sz="4" w:space="0" w:color="000000"/>
              <w:left w:val="nil"/>
              <w:bottom w:val="single" w:sz="4" w:space="0" w:color="000000"/>
              <w:right w:val="nil"/>
            </w:tcBorders>
          </w:tcPr>
          <w:p w:rsidR="008C422C" w:rsidRPr="00F401E9" w:rsidRDefault="00DA5C9D">
            <w:pPr>
              <w:spacing w:after="0" w:line="259" w:lineRule="auto"/>
              <w:ind w:left="0" w:firstLine="0"/>
              <w:jc w:val="left"/>
              <w:rPr>
                <w:lang w:val="en-US"/>
              </w:rPr>
            </w:pPr>
            <w:r w:rsidRPr="00F401E9">
              <w:rPr>
                <w:i/>
                <w:color w:val="111111"/>
                <w:lang w:val="en-US"/>
              </w:rPr>
              <w:t xml:space="preserve">Visual, Auditory, Read/Write e Kinesthetic </w:t>
            </w:r>
          </w:p>
        </w:tc>
      </w:tr>
    </w:tbl>
    <w:p w:rsidR="008C422C" w:rsidRPr="00F401E9" w:rsidRDefault="00DA5C9D">
      <w:pPr>
        <w:spacing w:after="276"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4"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6"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t xml:space="preserve"> </w:t>
      </w:r>
    </w:p>
    <w:p w:rsidR="008C422C" w:rsidRPr="00F401E9" w:rsidRDefault="00DA5C9D">
      <w:pPr>
        <w:spacing w:after="273" w:line="259" w:lineRule="auto"/>
        <w:ind w:left="434" w:firstLine="0"/>
        <w:jc w:val="center"/>
        <w:rPr>
          <w:lang w:val="en-US"/>
        </w:rPr>
      </w:pPr>
      <w:r w:rsidRPr="00F401E9">
        <w:rPr>
          <w:b/>
          <w:lang w:val="en-US"/>
        </w:rPr>
        <w:lastRenderedPageBreak/>
        <w:t xml:space="preserve"> </w:t>
      </w:r>
    </w:p>
    <w:p w:rsidR="008C422C" w:rsidRPr="00F401E9" w:rsidRDefault="00DA5C9D">
      <w:pPr>
        <w:spacing w:after="274" w:line="259" w:lineRule="auto"/>
        <w:ind w:left="434" w:firstLine="0"/>
        <w:jc w:val="center"/>
        <w:rPr>
          <w:lang w:val="en-US"/>
        </w:rPr>
      </w:pPr>
      <w:r w:rsidRPr="00F401E9">
        <w:rPr>
          <w:b/>
          <w:lang w:val="en-US"/>
        </w:rPr>
        <w:t xml:space="preserve"> </w:t>
      </w:r>
    </w:p>
    <w:p w:rsidR="008C422C" w:rsidRPr="00F401E9" w:rsidRDefault="00DA5C9D">
      <w:pPr>
        <w:spacing w:after="115" w:line="259" w:lineRule="auto"/>
        <w:ind w:left="641" w:firstLine="0"/>
        <w:jc w:val="left"/>
        <w:rPr>
          <w:lang w:val="en-US"/>
        </w:rPr>
      </w:pPr>
      <w:r w:rsidRPr="00F401E9">
        <w:rPr>
          <w:b/>
          <w:lang w:val="en-US"/>
        </w:rPr>
        <w:t xml:space="preserve"> </w:t>
      </w:r>
    </w:p>
    <w:p w:rsidR="008C422C" w:rsidRPr="00F401E9" w:rsidRDefault="00DA5C9D">
      <w:pPr>
        <w:spacing w:after="0" w:line="259" w:lineRule="auto"/>
        <w:ind w:left="641" w:firstLine="0"/>
        <w:jc w:val="left"/>
        <w:rPr>
          <w:lang w:val="en-US"/>
        </w:rPr>
      </w:pPr>
      <w:r w:rsidRPr="00F401E9">
        <w:rPr>
          <w:b/>
          <w:lang w:val="en-US"/>
        </w:rPr>
        <w:t xml:space="preserve"> </w:t>
      </w:r>
    </w:p>
    <w:p w:rsidR="008C422C" w:rsidRDefault="00DA5C9D">
      <w:pPr>
        <w:pStyle w:val="Ttulo2"/>
        <w:ind w:left="669" w:right="283"/>
      </w:pPr>
      <w:r>
        <w:t xml:space="preserve">SUMÁRIO </w:t>
      </w:r>
    </w:p>
    <w:p w:rsidR="008C422C" w:rsidRDefault="00DA5C9D">
      <w:pPr>
        <w:spacing w:after="273" w:line="259" w:lineRule="auto"/>
        <w:ind w:left="434" w:firstLine="0"/>
        <w:jc w:val="center"/>
      </w:pPr>
      <w:r>
        <w:rPr>
          <w:b/>
        </w:rPr>
        <w:t xml:space="preserve"> </w:t>
      </w:r>
    </w:p>
    <w:p w:rsidR="008C422C" w:rsidRDefault="00DA5C9D">
      <w:pPr>
        <w:numPr>
          <w:ilvl w:val="0"/>
          <w:numId w:val="1"/>
        </w:numPr>
        <w:spacing w:after="240" w:line="258" w:lineRule="auto"/>
        <w:ind w:right="253" w:hanging="439"/>
        <w:jc w:val="left"/>
      </w:pPr>
      <w:r>
        <w:rPr>
          <w:b/>
        </w:rPr>
        <w:t xml:space="preserve">INTRODUÇÃO ....................................................................................................... 9 </w:t>
      </w:r>
    </w:p>
    <w:p w:rsidR="008C422C" w:rsidRDefault="00DA5C9D">
      <w:pPr>
        <w:numPr>
          <w:ilvl w:val="0"/>
          <w:numId w:val="1"/>
        </w:numPr>
        <w:spacing w:after="243" w:line="258" w:lineRule="auto"/>
        <w:ind w:right="253" w:hanging="439"/>
        <w:jc w:val="left"/>
      </w:pPr>
      <w:r>
        <w:rPr>
          <w:b/>
        </w:rPr>
        <w:t xml:space="preserve">OBJETIVOS </w:t>
      </w:r>
      <w:r>
        <w:rPr>
          <w:b/>
        </w:rPr>
        <w:t xml:space="preserve">.......................................................................................................... 10 </w:t>
      </w:r>
    </w:p>
    <w:p w:rsidR="008C422C" w:rsidRDefault="00DA5C9D">
      <w:pPr>
        <w:numPr>
          <w:ilvl w:val="0"/>
          <w:numId w:val="1"/>
        </w:numPr>
        <w:spacing w:after="240" w:line="258" w:lineRule="auto"/>
        <w:ind w:right="253" w:hanging="439"/>
        <w:jc w:val="left"/>
      </w:pPr>
      <w:r>
        <w:rPr>
          <w:b/>
        </w:rPr>
        <w:t xml:space="preserve">REVISÃO DE LITERATURA ............................................................................ 12 </w:t>
      </w:r>
    </w:p>
    <w:p w:rsidR="008C422C" w:rsidRDefault="00DA5C9D">
      <w:pPr>
        <w:numPr>
          <w:ilvl w:val="0"/>
          <w:numId w:val="1"/>
        </w:numPr>
        <w:spacing w:after="243" w:line="258" w:lineRule="auto"/>
        <w:ind w:right="253" w:hanging="439"/>
        <w:jc w:val="left"/>
      </w:pPr>
      <w:r>
        <w:rPr>
          <w:b/>
        </w:rPr>
        <w:t>METODOLOGIA ..............................</w:t>
      </w:r>
      <w:r>
        <w:rPr>
          <w:b/>
        </w:rPr>
        <w:t xml:space="preserve">................................................................... 16 </w:t>
      </w:r>
    </w:p>
    <w:p w:rsidR="008C422C" w:rsidRDefault="00DA5C9D">
      <w:pPr>
        <w:numPr>
          <w:ilvl w:val="0"/>
          <w:numId w:val="1"/>
        </w:numPr>
        <w:spacing w:after="240" w:line="258" w:lineRule="auto"/>
        <w:ind w:right="253" w:hanging="439"/>
        <w:jc w:val="left"/>
      </w:pPr>
      <w:proofErr w:type="gramStart"/>
      <w:r>
        <w:rPr>
          <w:b/>
        </w:rPr>
        <w:t>RESULTADOS  .......................................</w:t>
      </w:r>
      <w:proofErr w:type="gramEnd"/>
      <w:r>
        <w:rPr>
          <w:b/>
        </w:rPr>
        <w:t xml:space="preserve"> </w:t>
      </w:r>
      <w:r>
        <w:t>ERRO! INDICADOR NÃO DEFINIDO.</w:t>
      </w:r>
      <w:r>
        <w:rPr>
          <w:b/>
        </w:rPr>
        <w:t xml:space="preserve"> </w:t>
      </w:r>
    </w:p>
    <w:p w:rsidR="008C422C" w:rsidRDefault="00DA5C9D">
      <w:pPr>
        <w:numPr>
          <w:ilvl w:val="0"/>
          <w:numId w:val="1"/>
        </w:numPr>
        <w:spacing w:after="0" w:line="468" w:lineRule="auto"/>
        <w:ind w:right="253" w:hanging="439"/>
        <w:jc w:val="left"/>
      </w:pPr>
      <w:r>
        <w:rPr>
          <w:b/>
        </w:rPr>
        <w:t xml:space="preserve">DISCUSSÃO ............................................ </w:t>
      </w:r>
      <w:r>
        <w:t>ERRO! INDICADOR NÃO DEFINIDO.</w:t>
      </w:r>
      <w:r>
        <w:rPr>
          <w:b/>
        </w:rPr>
        <w:t xml:space="preserve"> 7 </w:t>
      </w:r>
      <w:r>
        <w:rPr>
          <w:b/>
        </w:rPr>
        <w:tab/>
        <w:t>CONCLUSÃO ...</w:t>
      </w:r>
      <w:r>
        <w:rPr>
          <w:b/>
        </w:rPr>
        <w:t xml:space="preserve">...................................... </w:t>
      </w:r>
      <w:r>
        <w:t>ERRO! INDICADOR NÃO DEFINIDO.</w:t>
      </w:r>
      <w:r>
        <w:rPr>
          <w:b/>
        </w:rPr>
        <w:t xml:space="preserve"> </w:t>
      </w:r>
    </w:p>
    <w:p w:rsidR="008C422C" w:rsidRDefault="00DA5C9D">
      <w:pPr>
        <w:spacing w:after="237" w:line="258" w:lineRule="auto"/>
        <w:ind w:left="636" w:right="253"/>
        <w:jc w:val="left"/>
      </w:pPr>
      <w:r>
        <w:rPr>
          <w:b/>
        </w:rPr>
        <w:t xml:space="preserve">REFERÊNCIAS ........................................................................................................... 34 </w:t>
      </w:r>
    </w:p>
    <w:p w:rsidR="008C422C" w:rsidRDefault="00DA5C9D">
      <w:pPr>
        <w:spacing w:after="234" w:line="258" w:lineRule="auto"/>
        <w:ind w:left="636" w:right="253"/>
        <w:jc w:val="left"/>
      </w:pPr>
      <w:r>
        <w:rPr>
          <w:b/>
        </w:rPr>
        <w:t xml:space="preserve">APÊNDICE A – TERMO DE CONSENTIMENTO LIVRE E </w:t>
      </w:r>
      <w:proofErr w:type="gramStart"/>
      <w:r>
        <w:rPr>
          <w:b/>
        </w:rPr>
        <w:t>ESCLARECIDO .</w:t>
      </w:r>
      <w:proofErr w:type="gramEnd"/>
      <w:r>
        <w:rPr>
          <w:b/>
        </w:rPr>
        <w:t xml:space="preserve"> 37 </w:t>
      </w:r>
    </w:p>
    <w:p w:rsidR="008C422C" w:rsidRDefault="00DA5C9D">
      <w:pPr>
        <w:spacing w:after="237" w:line="258" w:lineRule="auto"/>
        <w:ind w:left="636" w:right="253"/>
        <w:jc w:val="left"/>
      </w:pPr>
      <w:r>
        <w:rPr>
          <w:b/>
        </w:rPr>
        <w:t xml:space="preserve">APÊNDICE B – QUESTIONÁRIO ............................................................................ 41 </w:t>
      </w:r>
    </w:p>
    <w:p w:rsidR="008C422C" w:rsidRDefault="00DA5C9D">
      <w:pPr>
        <w:spacing w:after="157" w:line="258" w:lineRule="auto"/>
        <w:ind w:left="636" w:right="253"/>
        <w:jc w:val="left"/>
      </w:pPr>
      <w:r>
        <w:rPr>
          <w:b/>
        </w:rPr>
        <w:t xml:space="preserve">ANEXO A - PARECER SUBSTANCIADO DO CEP................................................48 </w:t>
      </w:r>
    </w:p>
    <w:p w:rsidR="008C422C" w:rsidRDefault="00DA5C9D">
      <w:pPr>
        <w:spacing w:after="1" w:line="258" w:lineRule="auto"/>
        <w:ind w:left="636" w:right="253"/>
        <w:jc w:val="left"/>
      </w:pPr>
      <w:r>
        <w:rPr>
          <w:b/>
        </w:rPr>
        <w:t xml:space="preserve">ANEXO B - PREMIAÇÃO DE MELHOR TRABALHO APRESENTAÇÃO ORAL: </w:t>
      </w:r>
      <w:r>
        <w:rPr>
          <w:b/>
        </w:rPr>
        <w:t xml:space="preserve">EDUCAÇÃO EM RADIOLOGIA NO CONGRESSO BRASILEIRO DE </w:t>
      </w:r>
    </w:p>
    <w:p w:rsidR="008C422C" w:rsidRDefault="00DA5C9D">
      <w:pPr>
        <w:spacing w:after="397" w:line="258" w:lineRule="auto"/>
        <w:ind w:left="636" w:right="253"/>
        <w:jc w:val="left"/>
      </w:pPr>
      <w:r>
        <w:rPr>
          <w:b/>
        </w:rPr>
        <w:t xml:space="preserve">RADIOLOGIA 2023 .....................................................................................................60 </w:t>
      </w:r>
    </w:p>
    <w:p w:rsidR="008C422C" w:rsidRDefault="00DA5C9D">
      <w:pPr>
        <w:pStyle w:val="Ttulo1"/>
        <w:spacing w:after="397"/>
        <w:ind w:left="909" w:right="253" w:hanging="283"/>
      </w:pPr>
      <w:r>
        <w:t xml:space="preserve">INTRODUÇÃO </w:t>
      </w:r>
    </w:p>
    <w:p w:rsidR="008C422C" w:rsidRDefault="00DA5C9D">
      <w:pPr>
        <w:spacing w:after="278" w:line="355" w:lineRule="auto"/>
        <w:ind w:left="636" w:right="258"/>
      </w:pPr>
      <w:r>
        <w:t xml:space="preserve">A capacidade de memorização do cérebro humano está intimamente atrelada </w:t>
      </w:r>
      <w:r>
        <w:t>à habilidade de realizar conexões entre as informações e na forma como ocorre o processamento do conteúdo assimilado</w:t>
      </w:r>
      <w:r>
        <w:rPr>
          <w:vertAlign w:val="superscript"/>
        </w:rPr>
        <w:t>1</w:t>
      </w:r>
      <w:r>
        <w:t>. Assim, é de suma importância a exposição inicial de forma coesa, atenta e interconectada a determinada informação, pois constitui-se a pr</w:t>
      </w:r>
      <w:r>
        <w:t>imeira etapa da formação da memória estável de longo prazo</w:t>
      </w:r>
      <w:r>
        <w:rPr>
          <w:vertAlign w:val="superscript"/>
        </w:rPr>
        <w:t>1</w:t>
      </w:r>
      <w:r>
        <w:t xml:space="preserve">. Em um aspecto diametralmente oposto, </w:t>
      </w:r>
      <w:r>
        <w:lastRenderedPageBreak/>
        <w:t>existe o esquecimento dos fatos, considerado um fator onipresente no processo de memorização, caracterizado pelo descarte dos dados não resgatados com frequên</w:t>
      </w:r>
      <w:r>
        <w:t>cia pelo cérebro</w:t>
      </w:r>
      <w:r>
        <w:rPr>
          <w:sz w:val="18"/>
          <w:vertAlign w:val="superscript"/>
        </w:rPr>
        <w:t>1</w:t>
      </w:r>
      <w:r>
        <w:t xml:space="preserve">. Entre estudantes de medicina, o processo de aprendizagem não é diferente, ocorrendo ao longo da graduação através de uma curva progressiva e crescente, no qual a evocação e a constância na utilização da informação definem o conhecimento </w:t>
      </w:r>
      <w:r>
        <w:t>apreendido</w:t>
      </w:r>
      <w:r>
        <w:rPr>
          <w:vertAlign w:val="superscript"/>
        </w:rPr>
        <w:t>1-3</w:t>
      </w:r>
      <w:r>
        <w:t>.</w:t>
      </w:r>
      <w:r>
        <w:rPr>
          <w:sz w:val="28"/>
        </w:rPr>
        <w:t xml:space="preserve"> </w:t>
      </w:r>
    </w:p>
    <w:p w:rsidR="008C422C" w:rsidRDefault="00DA5C9D">
      <w:pPr>
        <w:spacing w:after="271" w:line="353" w:lineRule="auto"/>
        <w:ind w:left="636" w:right="258"/>
      </w:pPr>
      <w:r>
        <w:t>A compreensão sobre a dinâmica da aprendizagem é essencial para aprimorar o processo ensino-aprendizagem e, consequentemente, a atuação do estudante no curso de Medicina, tornando-a mais ativa e próxima da realidade</w:t>
      </w:r>
      <w:r>
        <w:rPr>
          <w:vertAlign w:val="superscript"/>
        </w:rPr>
        <w:t>1,4</w:t>
      </w:r>
      <w:r>
        <w:t>. Por um lado, promove</w:t>
      </w:r>
      <w:r>
        <w:t>r uma maior interação entre os conhecimentos adquiridos, favorece a formação de uma rede neural mais consistente e atrelada a uma maior capacidade de retenção do conteúdo. Por outro, incentivar a exposição de casos clínicos reais através de metodologias at</w:t>
      </w:r>
      <w:r>
        <w:t>ivas e de forma precoce na graduação, estimula o pensamento crítico e o desenvolvimento do raciocínio clínico entre os estudantes desde o ciclo básico, viabilizando uma melhora da autoaprendizagem e da autonomia do discente</w:t>
      </w:r>
      <w:r>
        <w:rPr>
          <w:vertAlign w:val="superscript"/>
        </w:rPr>
        <w:t>5-7</w:t>
      </w:r>
      <w:r>
        <w:t>.</w:t>
      </w:r>
      <w:r>
        <w:rPr>
          <w:sz w:val="28"/>
        </w:rPr>
        <w:t xml:space="preserve"> </w:t>
      </w:r>
    </w:p>
    <w:p w:rsidR="008C422C" w:rsidRDefault="00DA5C9D">
      <w:pPr>
        <w:spacing w:after="286" w:line="364" w:lineRule="auto"/>
        <w:ind w:left="636" w:right="258"/>
      </w:pPr>
      <w:r>
        <w:t>No entanto, a densidade e q</w:t>
      </w:r>
      <w:r>
        <w:t>uantidade dos conteúdos é cada vez maior dentro do universo da medicina e, de suas especialidades, incluindo a radiologia, útil tanto para a complementação de diagnósticos, quanto para definição de algumas condutas</w:t>
      </w:r>
      <w:r>
        <w:rPr>
          <w:vertAlign w:val="superscript"/>
        </w:rPr>
        <w:t>2,7</w:t>
      </w:r>
      <w:r>
        <w:t>. Neste contexto, a sistematização do a</w:t>
      </w:r>
      <w:r>
        <w:t>prendizado é uma alternativa viável para manter o volume de informações, evitando sua perda através do esquecimento</w:t>
      </w:r>
      <w:r>
        <w:rPr>
          <w:vertAlign w:val="superscript"/>
        </w:rPr>
        <w:t>1,8</w:t>
      </w:r>
      <w:r>
        <w:t>. Por essa razão, a importância de modelos de sistematização do raciocínio com base em casos clínicos propicia ao estudante se aproximar d</w:t>
      </w:r>
      <w:r>
        <w:t>a prática médica a partir de uma sedimentação da forma de interpretação e assimilação do conteúdo</w:t>
      </w:r>
      <w:r>
        <w:rPr>
          <w:vertAlign w:val="superscript"/>
        </w:rPr>
        <w:t>8,9</w:t>
      </w:r>
      <w:r>
        <w:t>. Outro aspecto essencial no processo do aprendizado está no entendimento que a construção do pensamento crítico deve ser pautada na associação de evidência</w:t>
      </w:r>
      <w:r>
        <w:t>s científicas para as tomadas de decisões na medicina e que isso deve ser incentivado desde a graduação</w:t>
      </w:r>
      <w:r>
        <w:rPr>
          <w:vertAlign w:val="superscript"/>
        </w:rPr>
        <w:t>11</w:t>
      </w:r>
      <w:r>
        <w:t>. Assim, torna-se necessário aplicar campanhas como a iniciativa “</w:t>
      </w:r>
      <w:proofErr w:type="spellStart"/>
      <w:r>
        <w:t>Choosing</w:t>
      </w:r>
      <w:proofErr w:type="spellEnd"/>
      <w:r>
        <w:t xml:space="preserve"> </w:t>
      </w:r>
      <w:proofErr w:type="spellStart"/>
      <w:r>
        <w:t>Wisely</w:t>
      </w:r>
      <w:proofErr w:type="spellEnd"/>
      <w:r>
        <w:t>” que corrobora para a redução de procedimentos e gastos de forma desn</w:t>
      </w:r>
      <w:r>
        <w:t>ecessária</w:t>
      </w:r>
      <w:r>
        <w:rPr>
          <w:vertAlign w:val="superscript"/>
        </w:rPr>
        <w:t>12</w:t>
      </w:r>
      <w:r>
        <w:t>.</w:t>
      </w:r>
      <w:r>
        <w:rPr>
          <w:sz w:val="28"/>
        </w:rPr>
        <w:t xml:space="preserve"> </w:t>
      </w:r>
    </w:p>
    <w:p w:rsidR="008C422C" w:rsidRDefault="00DA5C9D">
      <w:pPr>
        <w:spacing w:after="284" w:line="362" w:lineRule="auto"/>
        <w:ind w:left="636" w:right="258"/>
      </w:pPr>
      <w:r>
        <w:t xml:space="preserve">Diante do exposto, a Escola </w:t>
      </w:r>
      <w:proofErr w:type="spellStart"/>
      <w:r>
        <w:t>Bahiana</w:t>
      </w:r>
      <w:proofErr w:type="spellEnd"/>
      <w:r>
        <w:t xml:space="preserve"> de Medicina e Saúde Pública (EBMSP) ao buscar incentivar raciocínio clínico com base em pensamento crítico e custo-consciente dos discentes, promoveu a implantação do método de sistematização de interpretaç</w:t>
      </w:r>
      <w:r>
        <w:t>ão radiológica “</w:t>
      </w:r>
      <w:proofErr w:type="spellStart"/>
      <w:r>
        <w:t>anatoradiologic</w:t>
      </w:r>
      <w:proofErr w:type="spellEnd"/>
      <w:r>
        <w:t xml:space="preserve">” no módulo de Anatomia aplicada – radiológica. Diante </w:t>
      </w:r>
      <w:r>
        <w:lastRenderedPageBreak/>
        <w:t>dessa implementação, o presente estudo visa avaliar a percepção discente em relação à contribuição deste método na interpretação radiológica, no aprendizado da radiologia</w:t>
      </w:r>
      <w:r>
        <w:t xml:space="preserve"> e fomento do raciocínio clínico para alunos do terceiro semestre da graduação médica na EBMSP. </w:t>
      </w:r>
    </w:p>
    <w:p w:rsidR="008C422C" w:rsidRDefault="00DA5C9D">
      <w:pPr>
        <w:spacing w:after="0" w:line="259" w:lineRule="auto"/>
        <w:ind w:left="641" w:firstLine="0"/>
        <w:jc w:val="left"/>
      </w:pPr>
      <w:r>
        <w:t xml:space="preserve"> </w:t>
      </w:r>
      <w:r>
        <w:tab/>
      </w:r>
      <w:r>
        <w:rPr>
          <w:rFonts w:ascii="Calibri" w:eastAsia="Calibri" w:hAnsi="Calibri" w:cs="Calibri"/>
          <w:sz w:val="22"/>
        </w:rPr>
        <w:t xml:space="preserve"> </w:t>
      </w:r>
      <w:r>
        <w:br w:type="page"/>
      </w:r>
    </w:p>
    <w:p w:rsidR="008C422C" w:rsidRDefault="00DA5C9D">
      <w:pPr>
        <w:pStyle w:val="Ttulo1"/>
        <w:spacing w:after="280"/>
        <w:ind w:left="783" w:right="253" w:hanging="283"/>
      </w:pPr>
      <w:r>
        <w:lastRenderedPageBreak/>
        <w:t xml:space="preserve">OBJETIVOS </w:t>
      </w:r>
    </w:p>
    <w:p w:rsidR="008C422C" w:rsidRDefault="00DA5C9D">
      <w:pPr>
        <w:spacing w:after="275" w:line="258" w:lineRule="auto"/>
        <w:ind w:left="636" w:right="253"/>
        <w:jc w:val="left"/>
      </w:pPr>
      <w:r>
        <w:rPr>
          <w:b/>
        </w:rPr>
        <w:t>2.1</w:t>
      </w:r>
      <w:r>
        <w:rPr>
          <w:rFonts w:ascii="Arial" w:eastAsia="Arial" w:hAnsi="Arial" w:cs="Arial"/>
          <w:b/>
        </w:rPr>
        <w:t xml:space="preserve"> </w:t>
      </w:r>
      <w:r>
        <w:rPr>
          <w:b/>
        </w:rPr>
        <w:t xml:space="preserve">Geral </w:t>
      </w:r>
    </w:p>
    <w:p w:rsidR="008C422C" w:rsidRDefault="00DA5C9D">
      <w:pPr>
        <w:spacing w:after="151" w:line="367" w:lineRule="auto"/>
        <w:ind w:left="636" w:right="258"/>
      </w:pPr>
      <w:r>
        <w:t xml:space="preserve">Avaliar a percepção dos estudantes do terceiro semestre no curso de Medicina sobre o </w:t>
      </w:r>
    </w:p>
    <w:p w:rsidR="008C422C" w:rsidRDefault="00DA5C9D">
      <w:pPr>
        <w:spacing w:after="151" w:line="367" w:lineRule="auto"/>
        <w:ind w:left="636" w:right="258"/>
      </w:pPr>
      <w:r>
        <w:t>impacto do uso da metodologia ativa “</w:t>
      </w:r>
      <w:proofErr w:type="spellStart"/>
      <w:r>
        <w:t>Anatoradiologic</w:t>
      </w:r>
      <w:proofErr w:type="spellEnd"/>
      <w:r>
        <w:t xml:space="preserve">” na sistematização da interpretação de exames radiológicos no componente curricular Anatomia Aplicada Radiológica. </w:t>
      </w:r>
    </w:p>
    <w:p w:rsidR="008C422C" w:rsidRDefault="00DA5C9D">
      <w:pPr>
        <w:spacing w:after="118" w:line="258" w:lineRule="auto"/>
        <w:ind w:left="636" w:right="253"/>
        <w:jc w:val="left"/>
      </w:pPr>
      <w:r>
        <w:rPr>
          <w:b/>
        </w:rPr>
        <w:t>2.2</w:t>
      </w:r>
      <w:r>
        <w:rPr>
          <w:rFonts w:ascii="Arial" w:eastAsia="Arial" w:hAnsi="Arial" w:cs="Arial"/>
          <w:b/>
        </w:rPr>
        <w:t xml:space="preserve"> </w:t>
      </w:r>
      <w:r>
        <w:rPr>
          <w:b/>
        </w:rPr>
        <w:t xml:space="preserve">Específicos </w:t>
      </w:r>
    </w:p>
    <w:p w:rsidR="008C422C" w:rsidRDefault="00DA5C9D">
      <w:pPr>
        <w:numPr>
          <w:ilvl w:val="0"/>
          <w:numId w:val="2"/>
        </w:numPr>
        <w:spacing w:after="5" w:line="372" w:lineRule="auto"/>
        <w:ind w:right="258" w:firstLine="566"/>
      </w:pPr>
      <w:r>
        <w:t>Descrever a percepção dos discentes acerca das vantagens e desvantagen</w:t>
      </w:r>
      <w:r>
        <w:t>s da exposição ao recurso “</w:t>
      </w:r>
      <w:proofErr w:type="spellStart"/>
      <w:r>
        <w:t>anatoradiologic</w:t>
      </w:r>
      <w:proofErr w:type="spellEnd"/>
      <w:r>
        <w:t xml:space="preserve">” para o raciocínio clínico no aprendizado da radiologia; </w:t>
      </w:r>
    </w:p>
    <w:p w:rsidR="008C422C" w:rsidRDefault="00DA5C9D">
      <w:pPr>
        <w:numPr>
          <w:ilvl w:val="0"/>
          <w:numId w:val="2"/>
        </w:numPr>
        <w:spacing w:after="8" w:line="357" w:lineRule="auto"/>
        <w:ind w:right="258" w:firstLine="566"/>
      </w:pPr>
      <w:r>
        <w:t>Comparar a opinião dos estudantes sobre qual método (recurso “</w:t>
      </w:r>
      <w:proofErr w:type="spellStart"/>
      <w:r>
        <w:t>anatoradiologic</w:t>
      </w:r>
      <w:proofErr w:type="spellEnd"/>
      <w:r>
        <w:t>” ou videoaulas expositivas) foi preferencial no entendimento do conteúdo curr</w:t>
      </w:r>
      <w:r>
        <w:t xml:space="preserve">icular de Anatomia Aplicada – Radiológica. </w:t>
      </w:r>
    </w:p>
    <w:p w:rsidR="008C422C" w:rsidRDefault="00DA5C9D">
      <w:pPr>
        <w:numPr>
          <w:ilvl w:val="0"/>
          <w:numId w:val="2"/>
        </w:numPr>
        <w:spacing w:after="0" w:line="377" w:lineRule="auto"/>
        <w:ind w:right="258" w:firstLine="566"/>
      </w:pPr>
      <w:r>
        <w:t xml:space="preserve">Descrever a opinião dos discentes sobre o contato inicial com a campanha </w:t>
      </w:r>
      <w:proofErr w:type="spellStart"/>
      <w:r>
        <w:t>Choosing</w:t>
      </w:r>
      <w:proofErr w:type="spellEnd"/>
      <w:r>
        <w:t xml:space="preserve"> </w:t>
      </w:r>
      <w:proofErr w:type="spellStart"/>
      <w:r>
        <w:t>Wisely</w:t>
      </w:r>
      <w:proofErr w:type="spellEnd"/>
      <w:r>
        <w:t xml:space="preserve"> por meio da reflexão científica apresentada ao final da aplicação do método de sistematização “</w:t>
      </w:r>
      <w:proofErr w:type="spellStart"/>
      <w:r>
        <w:t>anatoradiologic</w:t>
      </w:r>
      <w:proofErr w:type="spellEnd"/>
      <w:r>
        <w:t xml:space="preserve">”; </w:t>
      </w:r>
    </w:p>
    <w:p w:rsidR="008C422C" w:rsidRDefault="00DA5C9D">
      <w:pPr>
        <w:spacing w:after="112" w:line="259" w:lineRule="auto"/>
        <w:ind w:left="1001" w:firstLine="0"/>
        <w:jc w:val="left"/>
      </w:pPr>
      <w:r>
        <w:t xml:space="preserve"> </w:t>
      </w:r>
    </w:p>
    <w:p w:rsidR="008C422C" w:rsidRDefault="00DA5C9D">
      <w:pPr>
        <w:spacing w:after="112" w:line="259" w:lineRule="auto"/>
        <w:ind w:left="1001" w:firstLine="0"/>
        <w:jc w:val="left"/>
      </w:pPr>
      <w:r>
        <w:t xml:space="preserve"> </w:t>
      </w:r>
    </w:p>
    <w:p w:rsidR="008C422C" w:rsidRDefault="00DA5C9D">
      <w:pPr>
        <w:spacing w:after="115"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0" w:line="259" w:lineRule="auto"/>
        <w:ind w:left="1001" w:firstLine="0"/>
        <w:jc w:val="left"/>
      </w:pPr>
      <w:r>
        <w:t xml:space="preserve"> </w:t>
      </w:r>
    </w:p>
    <w:p w:rsidR="008C422C" w:rsidRDefault="00DA5C9D">
      <w:pPr>
        <w:spacing w:after="158" w:line="259" w:lineRule="auto"/>
        <w:ind w:left="100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0" w:line="259" w:lineRule="auto"/>
        <w:ind w:left="641" w:firstLine="0"/>
        <w:jc w:val="left"/>
      </w:pPr>
      <w:r>
        <w:lastRenderedPageBreak/>
        <w:t xml:space="preserve"> </w:t>
      </w:r>
    </w:p>
    <w:p w:rsidR="008C422C" w:rsidRDefault="00DA5C9D">
      <w:pPr>
        <w:pStyle w:val="Ttulo1"/>
        <w:ind w:left="783" w:right="253" w:hanging="283"/>
      </w:pPr>
      <w:r>
        <w:t xml:space="preserve">REVISÃO DE LITERATURA </w:t>
      </w:r>
    </w:p>
    <w:p w:rsidR="008C422C" w:rsidRDefault="00DA5C9D">
      <w:pPr>
        <w:spacing w:after="274" w:line="258" w:lineRule="auto"/>
        <w:ind w:left="636" w:right="253"/>
        <w:jc w:val="left"/>
      </w:pPr>
      <w:r>
        <w:rPr>
          <w:b/>
        </w:rPr>
        <w:t>3.1</w:t>
      </w:r>
      <w:r>
        <w:rPr>
          <w:rFonts w:ascii="Arial" w:eastAsia="Arial" w:hAnsi="Arial" w:cs="Arial"/>
          <w:b/>
        </w:rPr>
        <w:t xml:space="preserve"> </w:t>
      </w:r>
      <w:r>
        <w:rPr>
          <w:b/>
        </w:rPr>
        <w:t xml:space="preserve">Raciocínio clínico e formação da memória </w:t>
      </w:r>
    </w:p>
    <w:p w:rsidR="008C422C" w:rsidRDefault="00DA5C9D">
      <w:pPr>
        <w:ind w:left="636" w:right="258"/>
      </w:pPr>
      <w:r>
        <w:t xml:space="preserve">3.1.1    Formação da memória  </w:t>
      </w:r>
    </w:p>
    <w:p w:rsidR="008C422C" w:rsidRDefault="00DA5C9D">
      <w:pPr>
        <w:spacing w:after="20" w:line="360" w:lineRule="auto"/>
        <w:ind w:left="636" w:right="258"/>
      </w:pPr>
      <w:r>
        <w:t xml:space="preserve">A memória é a capacidade cerebral humana resultado das interações entre os meios interno e externo, produzindo </w:t>
      </w:r>
      <w:r>
        <w:t xml:space="preserve">informações sobre as experiencias individuais, as quais são armazenadas e, desse modo, poderem ser evocadas posteriormente. Logo, a memória é o alicerce da personalidade humana </w:t>
      </w:r>
      <w:r>
        <w:rPr>
          <w:vertAlign w:val="superscript"/>
        </w:rPr>
        <w:t>1</w:t>
      </w:r>
      <w:r>
        <w:t>. Nessa perspectiva, pensar na formação da memória é compreender que sua conce</w:t>
      </w:r>
      <w:r>
        <w:t xml:space="preserve">pção não é um processo simples. Na verdade, é uma tarefa que envolve diferentes fatores, como o curso temporal do armazenamento e a natureza da informação retida, que impactam, veementemente, na capacidade de armazenar as informações </w:t>
      </w:r>
      <w:r>
        <w:rPr>
          <w:vertAlign w:val="superscript"/>
        </w:rPr>
        <w:t>2</w:t>
      </w:r>
      <w:r>
        <w:t xml:space="preserve">. </w:t>
      </w:r>
    </w:p>
    <w:p w:rsidR="008C422C" w:rsidRDefault="00DA5C9D">
      <w:pPr>
        <w:spacing w:line="365" w:lineRule="auto"/>
        <w:ind w:left="636" w:right="258"/>
      </w:pPr>
      <w:r>
        <w:t>Analogamente, ao o</w:t>
      </w:r>
      <w:r>
        <w:t>bservar a graduação médica, na qual o estudante é submetido, paulatinamente, a um grande volume de informações que necessita ser armazenado continuamente e de forma duradoura, compreende-se que o aprendizado passa por etapas cerebrais sequenciais (codifica</w:t>
      </w:r>
      <w:r>
        <w:t>ção, armazenamento, consolidação e evocação) para ser convertido em uma memória de longo prazo</w:t>
      </w:r>
      <w:r>
        <w:rPr>
          <w:vertAlign w:val="superscript"/>
        </w:rPr>
        <w:t>2</w:t>
      </w:r>
      <w:r>
        <w:t>. Cada etapa influência de forma distinta nesse processo e podem ser potencializadas por meio do uso de alguns recursos, como motivação e atenção</w:t>
      </w:r>
      <w:r>
        <w:rPr>
          <w:vertAlign w:val="superscript"/>
        </w:rPr>
        <w:t>3</w:t>
      </w:r>
      <w:r>
        <w:t>. Assim, a nova</w:t>
      </w:r>
      <w:r>
        <w:t xml:space="preserve"> informação é codificada ao ser interconectada com conhecimentos pré-existentes</w:t>
      </w:r>
      <w:r>
        <w:rPr>
          <w:vertAlign w:val="superscript"/>
        </w:rPr>
        <w:t>3</w:t>
      </w:r>
      <w:r>
        <w:t>. Logo quanto maior a interação entre os dados assimilados e a motivação pessoal do estudante, maior a capacidade de retê-los por mais tempo</w:t>
      </w:r>
      <w:r>
        <w:rPr>
          <w:vertAlign w:val="superscript"/>
        </w:rPr>
        <w:t>4</w:t>
      </w:r>
      <w:r>
        <w:t xml:space="preserve">.  </w:t>
      </w:r>
      <w:r>
        <w:t>Como já exposto, o tipo de memória a ser retida é um dos quesitos moduladores do armazenamento</w:t>
      </w:r>
      <w:r>
        <w:rPr>
          <w:vertAlign w:val="superscript"/>
        </w:rPr>
        <w:t>1</w:t>
      </w:r>
      <w:r>
        <w:t>. Grande parte da informação disponibilizada na graduação médica configura-se como memória explícita, ou seja, refere-se à percepção consciente das coisas, pesso</w:t>
      </w:r>
      <w:r>
        <w:t>as e fatos</w:t>
      </w:r>
      <w:r>
        <w:rPr>
          <w:vertAlign w:val="superscript"/>
        </w:rPr>
        <w:t>3</w:t>
      </w:r>
      <w:r>
        <w:t>. Assim, possui caráter altamente flexível, permitindo associações múltiplas e em diferentes contextos</w:t>
      </w:r>
      <w:r>
        <w:rPr>
          <w:vertAlign w:val="superscript"/>
        </w:rPr>
        <w:t>3</w:t>
      </w:r>
      <w:r>
        <w:t>. O aprendizado, por sua vez, pauta-se na capacidade de conectar dados e evocá-los posteriormente</w:t>
      </w:r>
      <w:r>
        <w:rPr>
          <w:vertAlign w:val="superscript"/>
        </w:rPr>
        <w:t>3</w:t>
      </w:r>
      <w:r>
        <w:t>. Diante disso, observa-se que a distração n</w:t>
      </w:r>
      <w:r>
        <w:t>o momento inicial do contato com a nova informação, torna-a menos estável, comprometendo os passos seguintes dos processos cerebrais (armazenamento e consolidação)</w:t>
      </w:r>
      <w:r>
        <w:rPr>
          <w:vertAlign w:val="superscript"/>
        </w:rPr>
        <w:t>3</w:t>
      </w:r>
      <w:r>
        <w:t>. Frente a essa construção da memória de longo prazo, percebe-se que propiciar um ambiente q</w:t>
      </w:r>
      <w:r>
        <w:t>ue amplie a atenção do indivíduo, bem como, contextos que estimulem a motivação e possibilite a recuperação da informação armazenada, possibilita à formação de uma memória mais estável e duradoura</w:t>
      </w:r>
      <w:r>
        <w:rPr>
          <w:vertAlign w:val="superscript"/>
        </w:rPr>
        <w:t>3,4</w:t>
      </w:r>
      <w:r>
        <w:t xml:space="preserve">. </w:t>
      </w:r>
    </w:p>
    <w:p w:rsidR="008C422C" w:rsidRDefault="00DA5C9D">
      <w:pPr>
        <w:spacing w:after="0" w:line="362" w:lineRule="auto"/>
        <w:ind w:left="636" w:right="258"/>
      </w:pPr>
      <w:r>
        <w:lastRenderedPageBreak/>
        <w:t>O esquecimento está, constantemente, associado com o p</w:t>
      </w:r>
      <w:r>
        <w:t>rocesso de aprendizagem e, por esse entendimento, o volume de informações apresentado em um curto espaço de tempo na faculdade de</w:t>
      </w:r>
      <w:r>
        <w:rPr>
          <w:color w:val="FF0000"/>
        </w:rPr>
        <w:t xml:space="preserve"> </w:t>
      </w:r>
      <w:r>
        <w:t>medicina favorece-o</w:t>
      </w:r>
      <w:r>
        <w:rPr>
          <w:vertAlign w:val="superscript"/>
        </w:rPr>
        <w:t>1–3</w:t>
      </w:r>
      <w:r>
        <w:t>. Posto isso, estimular a recuperação, evocação e o retorno a tais assuntos ao longo do curso, juntament</w:t>
      </w:r>
      <w:r>
        <w:t xml:space="preserve">e com novas associações ao mesmo conteúdo é uma estratégia para construir uma maior retenção da informação a longo prazo </w:t>
      </w:r>
    </w:p>
    <w:p w:rsidR="008C422C" w:rsidRDefault="00DA5C9D">
      <w:pPr>
        <w:spacing w:after="240" w:line="259" w:lineRule="auto"/>
        <w:ind w:left="641" w:firstLine="0"/>
        <w:jc w:val="left"/>
      </w:pPr>
      <w:r>
        <w:rPr>
          <w:sz w:val="16"/>
        </w:rPr>
        <w:t>1–3</w:t>
      </w:r>
      <w:r>
        <w:t xml:space="preserve">. </w:t>
      </w:r>
    </w:p>
    <w:p w:rsidR="008C422C" w:rsidRDefault="00DA5C9D">
      <w:pPr>
        <w:ind w:left="636" w:right="258"/>
      </w:pPr>
      <w:r>
        <w:t xml:space="preserve"> 3.1.2    Raciocínio clínico  </w:t>
      </w:r>
    </w:p>
    <w:p w:rsidR="008C422C" w:rsidRDefault="00DA5C9D">
      <w:pPr>
        <w:spacing w:after="25" w:line="357" w:lineRule="auto"/>
        <w:ind w:left="636" w:right="258"/>
      </w:pPr>
      <w:r>
        <w:t xml:space="preserve"> A base da dedução médica e diagnóstica é o raciocínio clínico, o qual está presente desde a tran</w:t>
      </w:r>
      <w:r>
        <w:t xml:space="preserve">sição da era </w:t>
      </w:r>
      <w:proofErr w:type="spellStart"/>
      <w:r>
        <w:t>pré</w:t>
      </w:r>
      <w:proofErr w:type="spellEnd"/>
      <w:r>
        <w:t>-hipocrática, e o período hipocrático. Com isso, até meados do século XVII, o pensamento médico foi sendo moldado e a educação médica passou a se aproximar do ensino à beira do leito, no qual o paciente era a peça central do raciocínio clín</w:t>
      </w:r>
      <w:r>
        <w:t>ico para compreender a teoria contida nos livros</w:t>
      </w:r>
      <w:r>
        <w:rPr>
          <w:vertAlign w:val="superscript"/>
        </w:rPr>
        <w:t>12</w:t>
      </w:r>
      <w:r>
        <w:t xml:space="preserve">.  </w:t>
      </w:r>
    </w:p>
    <w:p w:rsidR="008C422C" w:rsidRDefault="00DA5C9D">
      <w:pPr>
        <w:ind w:left="636" w:right="258"/>
      </w:pPr>
      <w:r>
        <w:t xml:space="preserve">Em 1766, fomentado pelo médico Thomas Bond na Faculdade de Medicina da </w:t>
      </w:r>
    </w:p>
    <w:p w:rsidR="008C422C" w:rsidRDefault="00DA5C9D">
      <w:pPr>
        <w:spacing w:after="14" w:line="362" w:lineRule="auto"/>
        <w:ind w:left="636" w:right="258"/>
      </w:pPr>
      <w:r>
        <w:t>Pensilvânia, o raciocínio clínico passou a não contemplar apenas o foco diagnóstico, mas percebeu-se a importância de abranger o e</w:t>
      </w:r>
      <w:r>
        <w:t>ntendimento clínico do paciente e que a existência de situações externas, como fatores de risco poderiam impactar na piora dos sintomas de paciente enfermos</w:t>
      </w:r>
      <w:r>
        <w:rPr>
          <w:vertAlign w:val="superscript"/>
        </w:rPr>
        <w:t>12</w:t>
      </w:r>
      <w:r>
        <w:t xml:space="preserve">. Ademais, William </w:t>
      </w:r>
      <w:proofErr w:type="spellStart"/>
      <w:r>
        <w:t>Osler</w:t>
      </w:r>
      <w:proofErr w:type="spellEnd"/>
      <w:r>
        <w:t xml:space="preserve"> trouxe a visão de que sintomas e sinais, até então atribuídos a apenas um</w:t>
      </w:r>
      <w:r>
        <w:t xml:space="preserve">a doença, poderiam ser atribuídos a uma série de outras enfermidades, introduzindo noções sobre diagnóstico diferencial no pensar médico e nas práticas semiológicas </w:t>
      </w:r>
      <w:r>
        <w:rPr>
          <w:vertAlign w:val="superscript"/>
        </w:rPr>
        <w:t>12</w:t>
      </w:r>
      <w:r>
        <w:t>. Dessa forma a construção do raciocínio clínico foi sendo aperfeiçoado ao longo do tempo</w:t>
      </w:r>
      <w:r>
        <w:t xml:space="preserve"> e a percepção do processo do adoecimento acompanhou o próprio desenvolvimento da sociedade humana </w:t>
      </w:r>
      <w:r>
        <w:rPr>
          <w:vertAlign w:val="superscript"/>
        </w:rPr>
        <w:t>12</w:t>
      </w:r>
      <w:r>
        <w:t xml:space="preserve">.  </w:t>
      </w:r>
    </w:p>
    <w:p w:rsidR="008C422C" w:rsidRDefault="00DA5C9D">
      <w:pPr>
        <w:spacing w:after="118" w:line="259" w:lineRule="auto"/>
        <w:ind w:left="641" w:firstLine="0"/>
        <w:jc w:val="left"/>
      </w:pPr>
      <w:r>
        <w:t xml:space="preserve"> </w:t>
      </w:r>
    </w:p>
    <w:p w:rsidR="008C422C" w:rsidRDefault="00DA5C9D">
      <w:pPr>
        <w:spacing w:after="277" w:line="258" w:lineRule="auto"/>
        <w:ind w:left="636" w:right="253"/>
        <w:jc w:val="left"/>
      </w:pPr>
      <w:proofErr w:type="gramStart"/>
      <w:r>
        <w:rPr>
          <w:b/>
        </w:rPr>
        <w:t>3.2</w:t>
      </w:r>
      <w:r>
        <w:rPr>
          <w:rFonts w:ascii="Arial" w:eastAsia="Arial" w:hAnsi="Arial" w:cs="Arial"/>
          <w:b/>
        </w:rPr>
        <w:t xml:space="preserve"> </w:t>
      </w:r>
      <w:r>
        <w:rPr>
          <w:b/>
        </w:rPr>
        <w:t xml:space="preserve"> Metodologias</w:t>
      </w:r>
      <w:proofErr w:type="gramEnd"/>
      <w:r>
        <w:rPr>
          <w:b/>
        </w:rPr>
        <w:t xml:space="preserve"> de ensino </w:t>
      </w:r>
    </w:p>
    <w:p w:rsidR="008C422C" w:rsidRDefault="00DA5C9D">
      <w:pPr>
        <w:spacing w:line="364" w:lineRule="auto"/>
        <w:ind w:left="636" w:right="258"/>
      </w:pPr>
      <w:r>
        <w:t>O processo da construção do raciocínio clínico é feito através de etapas consecutivas</w:t>
      </w:r>
      <w:r>
        <w:rPr>
          <w:vertAlign w:val="superscript"/>
        </w:rPr>
        <w:t>13</w:t>
      </w:r>
      <w:r>
        <w:t xml:space="preserve">. </w:t>
      </w:r>
      <w:r>
        <w:t>Inicialmente, há o embasamento dos estudantes frente aos conceitos fisiológicos do corpo humano e, no segundo momento, ocorre a construção das correlações entre a patologia, etiologia e a clínica da doença</w:t>
      </w:r>
      <w:r>
        <w:rPr>
          <w:vertAlign w:val="superscript"/>
        </w:rPr>
        <w:t>13</w:t>
      </w:r>
      <w:r>
        <w:t>. A partir disso, há a formação de um escopo indi</w:t>
      </w:r>
      <w:r>
        <w:t xml:space="preserve">vidual sobre as doenças e suas características, que possibilita um raciocínio clínico, que nesse primeiro momento é lento e gradual </w:t>
      </w:r>
      <w:r>
        <w:rPr>
          <w:vertAlign w:val="superscript"/>
        </w:rPr>
        <w:t>13</w:t>
      </w:r>
      <w:r>
        <w:t>. Esse processo de aprendizado clínico é percebido pela teoria da carga cognitiva, que entende o aprendizado é feito por m</w:t>
      </w:r>
      <w:r>
        <w:t xml:space="preserve">eio de dois sistemas: pensamento rápido, que é o raciocínio não analítico e pensamento lento, ou seja, analítico </w:t>
      </w:r>
      <w:r>
        <w:rPr>
          <w:vertAlign w:val="superscript"/>
        </w:rPr>
        <w:t>13</w:t>
      </w:r>
      <w:r>
        <w:t xml:space="preserve">. </w:t>
      </w:r>
    </w:p>
    <w:p w:rsidR="008C422C" w:rsidRDefault="00DA5C9D">
      <w:pPr>
        <w:spacing w:after="40" w:line="362" w:lineRule="auto"/>
        <w:ind w:left="636" w:right="258"/>
      </w:pPr>
      <w:r>
        <w:lastRenderedPageBreak/>
        <w:t>Frente a essa análise cognitiva, observou-se uma mudança na percepção das metodologias tradicionais para metodológicas ativas no ensino na</w:t>
      </w:r>
      <w:r>
        <w:t xml:space="preserve">s escolas médicas, o qual foi reforçado diante da modificação do entendimento do processo do “adoecer”, que passou de um modelo </w:t>
      </w:r>
      <w:proofErr w:type="spellStart"/>
      <w:r>
        <w:t>flexeneriano</w:t>
      </w:r>
      <w:proofErr w:type="spellEnd"/>
      <w:r>
        <w:t xml:space="preserve"> para humanista e horizontalizado através da publicação da carta de Ottawa em 1986</w:t>
      </w:r>
      <w:r>
        <w:rPr>
          <w:vertAlign w:val="superscript"/>
        </w:rPr>
        <w:t>14</w:t>
      </w:r>
      <w:r>
        <w:t>. Assim, conta-se como metodolog</w:t>
      </w:r>
      <w:r>
        <w:t>ias ativas: estudo baseado em problemas, sala de aula invertida, discussões feitas em grupos tutoriais, dentre outras que propiciam a participação mais ativa do aluno e de forma autônoma</w:t>
      </w:r>
      <w:r>
        <w:rPr>
          <w:vertAlign w:val="superscript"/>
        </w:rPr>
        <w:t>13,14</w:t>
      </w:r>
      <w:r>
        <w:t xml:space="preserve">. </w:t>
      </w:r>
    </w:p>
    <w:p w:rsidR="008C422C" w:rsidRDefault="00DA5C9D">
      <w:pPr>
        <w:spacing w:after="34" w:line="362" w:lineRule="auto"/>
        <w:ind w:left="636" w:right="258"/>
      </w:pPr>
      <w:r>
        <w:t>A esse entendimento, observa-se, por exemplo, a eficácia do en</w:t>
      </w:r>
      <w:r>
        <w:t>sino em anatomia seja mais preconizado pela aquisição de conhecimento por meio da recordação constante para obter uma maior retenção de informação a longo prazo</w:t>
      </w:r>
      <w:r>
        <w:rPr>
          <w:vertAlign w:val="superscript"/>
        </w:rPr>
        <w:t>15</w:t>
      </w:r>
      <w:r>
        <w:t>. Avaliou-se que a inserção de metodologias mais baratas, didáticas e com uso mais eficiente d</w:t>
      </w:r>
      <w:r>
        <w:t>o tempo de estudo, que são as tutorias, visa não substituir o ensino tradicional expositivo verticalizado, mas potencializá-lo</w:t>
      </w:r>
      <w:r>
        <w:rPr>
          <w:vertAlign w:val="superscript"/>
        </w:rPr>
        <w:t>15</w:t>
      </w:r>
      <w:r>
        <w:t xml:space="preserve">. Contudo, a maioria dos estudos realizou uma pesquisa de curto prazo e não a longo prazo na avaliação da efetividade do método </w:t>
      </w:r>
      <w:r>
        <w:t>tutorial</w:t>
      </w:r>
      <w:r>
        <w:rPr>
          <w:vertAlign w:val="superscript"/>
        </w:rPr>
        <w:t>14,15</w:t>
      </w:r>
      <w:r>
        <w:t xml:space="preserve">. </w:t>
      </w:r>
    </w:p>
    <w:p w:rsidR="008C422C" w:rsidRDefault="00DA5C9D">
      <w:pPr>
        <w:spacing w:after="118" w:line="259" w:lineRule="auto"/>
        <w:ind w:left="641" w:firstLine="0"/>
        <w:jc w:val="left"/>
      </w:pPr>
      <w:r>
        <w:t xml:space="preserve"> </w:t>
      </w:r>
    </w:p>
    <w:p w:rsidR="008C422C" w:rsidRDefault="00DA5C9D">
      <w:pPr>
        <w:spacing w:after="275" w:line="258" w:lineRule="auto"/>
        <w:ind w:left="636" w:right="253"/>
        <w:jc w:val="left"/>
      </w:pPr>
      <w:r>
        <w:rPr>
          <w:b/>
        </w:rPr>
        <w:t>3.3</w:t>
      </w:r>
      <w:r>
        <w:rPr>
          <w:rFonts w:ascii="Arial" w:eastAsia="Arial" w:hAnsi="Arial" w:cs="Arial"/>
          <w:b/>
        </w:rPr>
        <w:t xml:space="preserve"> </w:t>
      </w:r>
      <w:r>
        <w:rPr>
          <w:b/>
        </w:rPr>
        <w:t xml:space="preserve">Sistematização do aprendizado  </w:t>
      </w:r>
    </w:p>
    <w:p w:rsidR="008C422C" w:rsidRDefault="00DA5C9D">
      <w:pPr>
        <w:spacing w:after="51" w:line="360" w:lineRule="auto"/>
        <w:ind w:left="636" w:right="258"/>
      </w:pPr>
      <w:r>
        <w:t>O estudante não deve apenas assimilar o conteúdo em curto prazo, mas assimilar, principalmente, de forma duradoura</w:t>
      </w:r>
      <w:r>
        <w:rPr>
          <w:vertAlign w:val="superscript"/>
        </w:rPr>
        <w:t>21</w:t>
      </w:r>
      <w:r>
        <w:t>. Além disso, o aluno deve adquirir conhecimento associado a construção de um pensamen</w:t>
      </w:r>
      <w:r>
        <w:t>to crítico, com habilidade prática e aprendizado profissional ao longo da vida</w:t>
      </w:r>
      <w:r>
        <w:rPr>
          <w:vertAlign w:val="superscript"/>
        </w:rPr>
        <w:t>21</w:t>
      </w:r>
      <w:r>
        <w:t>. Assim, houve uma evolução do ensino tradicional com aulas expositivas para as metodologias ativas, no qual o estudante é o centro do processo e o professor apenas um facilita</w:t>
      </w:r>
      <w:r>
        <w:t>dor do aprendizado</w:t>
      </w:r>
      <w:r>
        <w:rPr>
          <w:vertAlign w:val="superscript"/>
        </w:rPr>
        <w:t>22,23</w:t>
      </w:r>
      <w:r>
        <w:t xml:space="preserve">. </w:t>
      </w:r>
    </w:p>
    <w:p w:rsidR="008C422C" w:rsidRDefault="00DA5C9D">
      <w:pPr>
        <w:spacing w:after="20" w:line="364" w:lineRule="auto"/>
        <w:ind w:left="636" w:right="258"/>
      </w:pPr>
      <w:r>
        <w:t>A sistematização do raciocínio nas metodologias ativas é baseada em um processo construtivista, feito em etapas</w:t>
      </w:r>
      <w:r>
        <w:rPr>
          <w:vertAlign w:val="superscript"/>
        </w:rPr>
        <w:t>22,23</w:t>
      </w:r>
      <w:r>
        <w:t xml:space="preserve">. Nesse sentido, a utilização do conhecimento prévio é essencial, pois cria-se uma rede neural de associação mais </w:t>
      </w:r>
      <w:r>
        <w:t xml:space="preserve">complexa entre a informação nova e as pré-existentes, facilitando a consolidação do aprendizado </w:t>
      </w:r>
      <w:r>
        <w:rPr>
          <w:vertAlign w:val="superscript"/>
        </w:rPr>
        <w:t>22,23</w:t>
      </w:r>
      <w:r>
        <w:t xml:space="preserve">. Além disso, é importante que o conteúdo abordado nas aulas esteja </w:t>
      </w:r>
      <w:r>
        <w:t>contextualizado e voltado para prática cotidiana da profissão, uma vez que isso gera maior motivação e manutenção da informação em longo prazo</w:t>
      </w:r>
      <w:r>
        <w:rPr>
          <w:vertAlign w:val="superscript"/>
        </w:rPr>
        <w:t>24</w:t>
      </w:r>
      <w:r>
        <w:t xml:space="preserve">.  </w:t>
      </w:r>
    </w:p>
    <w:p w:rsidR="008C422C" w:rsidRDefault="00DA5C9D">
      <w:pPr>
        <w:spacing w:after="27" w:line="360" w:lineRule="auto"/>
        <w:ind w:left="636" w:right="258"/>
      </w:pPr>
      <w:r>
        <w:t xml:space="preserve">Com isso, a aprendizagem sistematizada visa ser um processo social e colaborativo, já que a resolução de um </w:t>
      </w:r>
      <w:r>
        <w:t>problema em grupo pode ser mais eficaz do que pensada de forma individual e competitiva</w:t>
      </w:r>
      <w:r>
        <w:rPr>
          <w:vertAlign w:val="superscript"/>
        </w:rPr>
        <w:t>24</w:t>
      </w:r>
      <w:r>
        <w:t xml:space="preserve">. Por isso, colocar uma informação a ser aprendida dentro de </w:t>
      </w:r>
      <w:r>
        <w:lastRenderedPageBreak/>
        <w:t>um contexto facilita a evocação da informação no futuro, daí a eficiência do estudo com base em casos clín</w:t>
      </w:r>
      <w:r>
        <w:t xml:space="preserve">icos dentro da graduação médica </w:t>
      </w:r>
      <w:r>
        <w:rPr>
          <w:vertAlign w:val="superscript"/>
        </w:rPr>
        <w:t>25</w:t>
      </w:r>
      <w:r>
        <w:t xml:space="preserve">. </w:t>
      </w:r>
    </w:p>
    <w:p w:rsidR="008C422C" w:rsidRDefault="00DA5C9D">
      <w:pPr>
        <w:spacing w:after="118" w:line="259" w:lineRule="auto"/>
        <w:ind w:left="641" w:firstLine="0"/>
        <w:jc w:val="left"/>
      </w:pPr>
      <w:r>
        <w:t xml:space="preserve"> </w:t>
      </w:r>
    </w:p>
    <w:p w:rsidR="008C422C" w:rsidRDefault="00DA5C9D">
      <w:pPr>
        <w:spacing w:after="163" w:line="356" w:lineRule="auto"/>
        <w:ind w:left="1053" w:right="253" w:hanging="427"/>
        <w:jc w:val="left"/>
      </w:pPr>
      <w:proofErr w:type="gramStart"/>
      <w:r>
        <w:rPr>
          <w:b/>
        </w:rPr>
        <w:t>3.4</w:t>
      </w:r>
      <w:r>
        <w:rPr>
          <w:rFonts w:ascii="Arial" w:eastAsia="Arial" w:hAnsi="Arial" w:cs="Arial"/>
          <w:b/>
        </w:rPr>
        <w:t xml:space="preserve"> </w:t>
      </w:r>
      <w:r>
        <w:rPr>
          <w:b/>
        </w:rPr>
        <w:t xml:space="preserve"> Ensino</w:t>
      </w:r>
      <w:proofErr w:type="gramEnd"/>
      <w:r>
        <w:rPr>
          <w:b/>
        </w:rPr>
        <w:t xml:space="preserve"> da radiologia e uso da sistematização como recurso para atrair a atenção dos estudantes  </w:t>
      </w:r>
    </w:p>
    <w:p w:rsidR="008C422C" w:rsidRDefault="00DA5C9D">
      <w:pPr>
        <w:spacing w:after="13" w:line="364" w:lineRule="auto"/>
        <w:ind w:left="636" w:right="258"/>
      </w:pPr>
      <w:r>
        <w:t>A radiologia é um ramo da medicina que tem relação com a maioria das especialidades, sendo importante difundir seus conhecimentos desde a graduação médica</w:t>
      </w:r>
      <w:r>
        <w:rPr>
          <w:vertAlign w:val="superscript"/>
        </w:rPr>
        <w:t>21,26</w:t>
      </w:r>
      <w:r>
        <w:t xml:space="preserve">. O aprendizado da radiologia baseado em casos clínicos reais e de forma sistematizada, estimula </w:t>
      </w:r>
      <w:r>
        <w:t>a evocação de conhecimentos radiológicos prévios, favorecendo sua aplicação em situações que podem simular o cotidiano do futuro profissional</w:t>
      </w:r>
      <w:r>
        <w:rPr>
          <w:vertAlign w:val="superscript"/>
        </w:rPr>
        <w:t>27</w:t>
      </w:r>
      <w:r>
        <w:t>. Dessa forma, associar o ensino da radiologia a um método de sistematização, diminui a curva de esquecimento int</w:t>
      </w:r>
      <w:r>
        <w:t>rínseca ao processo da formação da memória entre os estudantes</w:t>
      </w:r>
      <w:r>
        <w:rPr>
          <w:vertAlign w:val="superscript"/>
        </w:rPr>
        <w:t>2</w:t>
      </w:r>
      <w:r>
        <w:t xml:space="preserve">.  </w:t>
      </w:r>
    </w:p>
    <w:p w:rsidR="008C422C" w:rsidRDefault="00DA5C9D">
      <w:pPr>
        <w:spacing w:after="25" w:line="360" w:lineRule="auto"/>
        <w:ind w:left="636" w:right="258"/>
      </w:pPr>
      <w:r>
        <w:t xml:space="preserve">A exposição precoce da radiologia no início da graduação médica permite que os discentes tenham maior intimidade com o tema, bem como possam construir o conhecimento em etapas ao longo dos </w:t>
      </w:r>
      <w:r>
        <w:t>demais semestres</w:t>
      </w:r>
      <w:r>
        <w:rPr>
          <w:vertAlign w:val="superscript"/>
        </w:rPr>
        <w:t>6</w:t>
      </w:r>
      <w:r>
        <w:t>. Todavia, existe uma falta de uniformidade na metodologia de ensino da radiologia na graduação médica em componentes curriculares do ciclo clínico, apesar de alguns trabalhos incentivarem a exposição precoce ainda no ciclo básico</w:t>
      </w:r>
      <w:r>
        <w:rPr>
          <w:vertAlign w:val="superscript"/>
        </w:rPr>
        <w:t>28</w:t>
      </w:r>
      <w:r>
        <w:t xml:space="preserve">. </w:t>
      </w:r>
    </w:p>
    <w:p w:rsidR="008C422C" w:rsidRDefault="00DA5C9D">
      <w:pPr>
        <w:spacing w:after="12" w:line="363" w:lineRule="auto"/>
        <w:ind w:left="636" w:right="258"/>
      </w:pPr>
      <w:r>
        <w:t>Inic</w:t>
      </w:r>
      <w:r>
        <w:t>iar a abordagem radiológica atrelada ao ensino da anatomia, no início da graduação, aumenta o entendimento das relações anatômicas, ao passo em que demonstra uma importância prática do aprendizado de anatomia</w:t>
      </w:r>
      <w:r>
        <w:rPr>
          <w:vertAlign w:val="superscript"/>
        </w:rPr>
        <w:t>4</w:t>
      </w:r>
      <w:r>
        <w:t>.  Além disso, relacionar os princípios biofísi</w:t>
      </w:r>
      <w:r>
        <w:t xml:space="preserve">cos da radiologia com as informações anatômicas das estruturas dentro de um caso clínico, estimula o raciocínio diagnóstico, além de um pensamento crítico e </w:t>
      </w:r>
      <w:proofErr w:type="spellStart"/>
      <w:r>
        <w:t>custoconsciente</w:t>
      </w:r>
      <w:proofErr w:type="spellEnd"/>
      <w:r>
        <w:t xml:space="preserve"> de forma precoce</w:t>
      </w:r>
      <w:r>
        <w:rPr>
          <w:vertAlign w:val="superscript"/>
        </w:rPr>
        <w:t xml:space="preserve">19. </w:t>
      </w:r>
      <w:r>
        <w:t>Assim, uma boa compreensão da radiologia é substancial no futur</w:t>
      </w:r>
      <w:r>
        <w:t xml:space="preserve">o profissional do médico, pois melhora o atendimento do paciente, permitindo indicações de exames de imagem de forma mais custo-consciente </w:t>
      </w:r>
      <w:r>
        <w:rPr>
          <w:vertAlign w:val="superscript"/>
        </w:rPr>
        <w:t>27</w:t>
      </w:r>
      <w:r>
        <w:t xml:space="preserve">.  </w:t>
      </w:r>
    </w:p>
    <w:p w:rsidR="008C422C" w:rsidRDefault="00DA5C9D">
      <w:pPr>
        <w:spacing w:after="156" w:line="259" w:lineRule="auto"/>
        <w:ind w:left="641" w:firstLine="0"/>
        <w:jc w:val="left"/>
      </w:pPr>
      <w:r>
        <w:t xml:space="preserve"> </w:t>
      </w:r>
    </w:p>
    <w:p w:rsidR="008C422C" w:rsidRDefault="00DA5C9D">
      <w:pPr>
        <w:spacing w:after="158" w:line="259" w:lineRule="auto"/>
        <w:ind w:left="641" w:firstLine="0"/>
        <w:jc w:val="left"/>
      </w:pPr>
      <w:r>
        <w:t xml:space="preserve"> </w:t>
      </w:r>
    </w:p>
    <w:p w:rsidR="008C422C" w:rsidRDefault="00DA5C9D">
      <w:pPr>
        <w:spacing w:after="158" w:line="259" w:lineRule="auto"/>
        <w:ind w:left="641" w:firstLine="0"/>
        <w:jc w:val="left"/>
      </w:pPr>
      <w:r>
        <w:t xml:space="preserve"> </w:t>
      </w:r>
    </w:p>
    <w:p w:rsidR="008C422C" w:rsidRDefault="00DA5C9D">
      <w:pPr>
        <w:spacing w:after="158" w:line="259" w:lineRule="auto"/>
        <w:ind w:left="641" w:firstLine="0"/>
        <w:jc w:val="left"/>
      </w:pPr>
      <w:r>
        <w:t xml:space="preserve"> </w:t>
      </w:r>
    </w:p>
    <w:p w:rsidR="008C422C" w:rsidRDefault="00DA5C9D">
      <w:pPr>
        <w:spacing w:after="158" w:line="259" w:lineRule="auto"/>
        <w:ind w:left="641" w:firstLine="0"/>
        <w:jc w:val="left"/>
      </w:pPr>
      <w:r>
        <w:t xml:space="preserve"> </w:t>
      </w:r>
    </w:p>
    <w:p w:rsidR="008C422C" w:rsidRDefault="00DA5C9D">
      <w:pPr>
        <w:spacing w:after="156" w:line="259" w:lineRule="auto"/>
        <w:ind w:left="641" w:firstLine="0"/>
        <w:jc w:val="left"/>
      </w:pPr>
      <w:r>
        <w:t xml:space="preserve"> </w:t>
      </w:r>
    </w:p>
    <w:p w:rsidR="008C422C" w:rsidRDefault="00DA5C9D">
      <w:pPr>
        <w:spacing w:after="0" w:line="259" w:lineRule="auto"/>
        <w:ind w:left="641" w:firstLine="0"/>
        <w:jc w:val="left"/>
      </w:pPr>
      <w:r>
        <w:lastRenderedPageBreak/>
        <w:t xml:space="preserve"> </w:t>
      </w:r>
    </w:p>
    <w:p w:rsidR="008C422C" w:rsidRDefault="00DA5C9D">
      <w:pPr>
        <w:pStyle w:val="Ttulo1"/>
        <w:ind w:left="783" w:right="253" w:hanging="283"/>
      </w:pPr>
      <w:r>
        <w:t xml:space="preserve">METODOLOGIA </w:t>
      </w:r>
    </w:p>
    <w:p w:rsidR="008C422C" w:rsidRDefault="00DA5C9D">
      <w:pPr>
        <w:spacing w:after="394" w:line="258" w:lineRule="auto"/>
        <w:ind w:left="636" w:right="253"/>
        <w:jc w:val="left"/>
      </w:pPr>
      <w:proofErr w:type="gramStart"/>
      <w:r>
        <w:rPr>
          <w:b/>
        </w:rPr>
        <w:t>4.1</w:t>
      </w:r>
      <w:r>
        <w:rPr>
          <w:rFonts w:ascii="Arial" w:eastAsia="Arial" w:hAnsi="Arial" w:cs="Arial"/>
          <w:b/>
        </w:rPr>
        <w:t xml:space="preserve"> </w:t>
      </w:r>
      <w:r>
        <w:rPr>
          <w:b/>
        </w:rPr>
        <w:t xml:space="preserve"> DESENHO</w:t>
      </w:r>
      <w:proofErr w:type="gramEnd"/>
      <w:r>
        <w:rPr>
          <w:b/>
        </w:rPr>
        <w:t xml:space="preserve"> DE ESTUDO  </w:t>
      </w:r>
    </w:p>
    <w:p w:rsidR="008C422C" w:rsidRDefault="00DA5C9D">
      <w:pPr>
        <w:spacing w:after="37" w:line="358" w:lineRule="auto"/>
        <w:ind w:left="636" w:right="258"/>
      </w:pPr>
      <w:r>
        <w:t>Trata-</w:t>
      </w:r>
      <w:r>
        <w:t xml:space="preserve">se de um estudo observacional, do tipo corte transversal realizado na Escola </w:t>
      </w:r>
      <w:proofErr w:type="spellStart"/>
      <w:r>
        <w:t>Bahiana</w:t>
      </w:r>
      <w:proofErr w:type="spellEnd"/>
      <w:r>
        <w:t xml:space="preserve"> de Medicina e Saúde Pública (EBMSP), em Salvador, Bahia. Este Trabalho de Conclusão de Curso foi aprovado pelo Comitê de Ética em Pesquisa da EBMSP com número de Certifica</w:t>
      </w:r>
      <w:r>
        <w:t>do de Apresentação para Apreciação Ética (CAAE):</w:t>
      </w:r>
      <w:r>
        <w:rPr>
          <w:rFonts w:ascii="Arial" w:eastAsia="Arial" w:hAnsi="Arial" w:cs="Arial"/>
          <w:sz w:val="20"/>
        </w:rPr>
        <w:t xml:space="preserve"> </w:t>
      </w:r>
    </w:p>
    <w:p w:rsidR="008C422C" w:rsidRDefault="00DA5C9D">
      <w:pPr>
        <w:spacing w:after="366"/>
        <w:ind w:left="636" w:right="258"/>
      </w:pPr>
      <w:r>
        <w:t xml:space="preserve">60647922.0.0000.5544 e Número de parecer </w:t>
      </w:r>
      <w:r>
        <w:rPr>
          <w:sz w:val="22"/>
        </w:rPr>
        <w:t xml:space="preserve">5.625.799 </w:t>
      </w:r>
      <w:r>
        <w:t>(Apêndice A).</w:t>
      </w:r>
      <w:r>
        <w:rPr>
          <w:sz w:val="28"/>
        </w:rPr>
        <w:t xml:space="preserve"> </w:t>
      </w:r>
    </w:p>
    <w:p w:rsidR="008C422C" w:rsidRDefault="00DA5C9D">
      <w:pPr>
        <w:spacing w:after="118" w:line="258" w:lineRule="auto"/>
        <w:ind w:left="793" w:right="253"/>
        <w:jc w:val="left"/>
      </w:pPr>
      <w:r>
        <w:rPr>
          <w:b/>
        </w:rPr>
        <w:t>4.2</w:t>
      </w:r>
      <w:r>
        <w:rPr>
          <w:rFonts w:ascii="Arial" w:eastAsia="Arial" w:hAnsi="Arial" w:cs="Arial"/>
          <w:b/>
        </w:rPr>
        <w:t xml:space="preserve"> </w:t>
      </w:r>
      <w:r>
        <w:rPr>
          <w:b/>
        </w:rPr>
        <w:t xml:space="preserve">POPULAÇÃO DE ESTUDO </w:t>
      </w:r>
    </w:p>
    <w:p w:rsidR="008C422C" w:rsidRDefault="00DA5C9D">
      <w:pPr>
        <w:spacing w:after="0" w:line="357" w:lineRule="auto"/>
        <w:ind w:left="636" w:right="258"/>
      </w:pPr>
      <w:r>
        <w:t>Foram incluídos os discentes que cursaram o terceiro semestre do curso de Medicina na EBMSP no período 2022.2. Fora</w:t>
      </w:r>
      <w:r>
        <w:t xml:space="preserve">m excluídos os discentes menores que 18 anos, bem como aqueles que responderam de forma incompleta ao questionário de avaliação e aqueles que já possuíram conhecimento sobre radiologia (proveniente de alguma graduação prévia ou participação em Ligas sobre </w:t>
      </w:r>
      <w:r>
        <w:t xml:space="preserve">o tema).  </w:t>
      </w:r>
    </w:p>
    <w:p w:rsidR="008C422C" w:rsidRDefault="00DA5C9D">
      <w:pPr>
        <w:spacing w:after="153" w:line="259" w:lineRule="auto"/>
        <w:ind w:left="641" w:firstLine="0"/>
        <w:jc w:val="left"/>
      </w:pPr>
      <w:r>
        <w:t xml:space="preserve"> </w:t>
      </w:r>
    </w:p>
    <w:p w:rsidR="008C422C" w:rsidRDefault="00DA5C9D">
      <w:pPr>
        <w:spacing w:after="118" w:line="258" w:lineRule="auto"/>
        <w:ind w:left="793" w:right="253"/>
        <w:jc w:val="left"/>
      </w:pPr>
      <w:r>
        <w:rPr>
          <w:b/>
        </w:rPr>
        <w:t>4.3</w:t>
      </w:r>
      <w:r>
        <w:rPr>
          <w:rFonts w:ascii="Arial" w:eastAsia="Arial" w:hAnsi="Arial" w:cs="Arial"/>
          <w:b/>
        </w:rPr>
        <w:t xml:space="preserve"> </w:t>
      </w:r>
      <w:r>
        <w:rPr>
          <w:b/>
        </w:rPr>
        <w:t xml:space="preserve">DESCRIÇÃO DA METODOLOGIA “ANATORADIOLOGIC” </w:t>
      </w:r>
    </w:p>
    <w:p w:rsidR="008C422C" w:rsidRDefault="00DA5C9D">
      <w:pPr>
        <w:spacing w:after="0" w:line="358" w:lineRule="auto"/>
        <w:ind w:left="636" w:right="258"/>
      </w:pPr>
      <w:r>
        <w:t xml:space="preserve">A metodologia consiste na discussão de casos clínicos baseada nos conteúdos semanais trabalhados no componente curricular Anatomia Radiológica do curso de medicina:  </w:t>
      </w:r>
    </w:p>
    <w:p w:rsidR="008C422C" w:rsidRDefault="00DA5C9D">
      <w:pPr>
        <w:ind w:left="1218" w:right="258"/>
      </w:pPr>
      <w:r>
        <w:t>Semana 1 – Fáscias cervicais</w:t>
      </w:r>
      <w:r>
        <w:t xml:space="preserve"> e região </w:t>
      </w:r>
      <w:proofErr w:type="spellStart"/>
      <w:r>
        <w:t>hióidea</w:t>
      </w:r>
      <w:proofErr w:type="spellEnd"/>
      <w:r>
        <w:t xml:space="preserve"> (USG do pescoço e região cervical) </w:t>
      </w:r>
    </w:p>
    <w:p w:rsidR="008C422C" w:rsidRDefault="00DA5C9D">
      <w:pPr>
        <w:ind w:left="1218" w:right="258"/>
      </w:pPr>
      <w:r>
        <w:t xml:space="preserve">Semana 2 – Região carotídea (TC do pescoço) </w:t>
      </w:r>
    </w:p>
    <w:p w:rsidR="008C422C" w:rsidRDefault="00DA5C9D">
      <w:pPr>
        <w:ind w:left="1218" w:right="258"/>
      </w:pPr>
      <w:r>
        <w:t xml:space="preserve">Semana 3 – Região </w:t>
      </w:r>
      <w:proofErr w:type="spellStart"/>
      <w:r>
        <w:t>supraclavicular</w:t>
      </w:r>
      <w:proofErr w:type="spellEnd"/>
      <w:r>
        <w:t xml:space="preserve"> (Radiografia do ombro) </w:t>
      </w:r>
    </w:p>
    <w:p w:rsidR="008C422C" w:rsidRDefault="00DA5C9D">
      <w:pPr>
        <w:ind w:left="1218" w:right="258"/>
      </w:pPr>
      <w:r>
        <w:t xml:space="preserve">Semana 4 – Região mamária (Mamografia) </w:t>
      </w:r>
    </w:p>
    <w:p w:rsidR="008C422C" w:rsidRDefault="00DA5C9D">
      <w:pPr>
        <w:ind w:left="1218" w:right="258"/>
      </w:pPr>
      <w:r>
        <w:t xml:space="preserve">Semana 5 – Cavidade torácica (Radiografia do tórax) </w:t>
      </w:r>
    </w:p>
    <w:p w:rsidR="008C422C" w:rsidRDefault="00DA5C9D">
      <w:pPr>
        <w:ind w:left="1218" w:right="258"/>
      </w:pPr>
      <w:r>
        <w:t xml:space="preserve">Semana 6 – Cavidade abdominal (TC de abdome) </w:t>
      </w:r>
    </w:p>
    <w:p w:rsidR="008C422C" w:rsidRDefault="00DA5C9D">
      <w:pPr>
        <w:ind w:left="1218" w:right="258"/>
      </w:pPr>
      <w:r>
        <w:t xml:space="preserve">Semana 7 – Região inguinal (Radiografia de abdome) </w:t>
      </w:r>
    </w:p>
    <w:p w:rsidR="008C422C" w:rsidRDefault="00DA5C9D">
      <w:pPr>
        <w:ind w:left="1218" w:right="258"/>
      </w:pPr>
      <w:r>
        <w:t xml:space="preserve">Semana 8 – Região </w:t>
      </w:r>
      <w:proofErr w:type="spellStart"/>
      <w:r>
        <w:t>inguinofemoral</w:t>
      </w:r>
      <w:proofErr w:type="spellEnd"/>
      <w:r>
        <w:t xml:space="preserve"> (</w:t>
      </w:r>
      <w:proofErr w:type="spellStart"/>
      <w:r>
        <w:t>Angio</w:t>
      </w:r>
      <w:proofErr w:type="spellEnd"/>
      <w:r>
        <w:t xml:space="preserve"> TC de tórax) </w:t>
      </w:r>
    </w:p>
    <w:p w:rsidR="008C422C" w:rsidRDefault="00DA5C9D">
      <w:pPr>
        <w:ind w:left="1218" w:right="258"/>
      </w:pPr>
      <w:r>
        <w:t xml:space="preserve">Semana 9 – Região glútea (RM do quadril) </w:t>
      </w:r>
    </w:p>
    <w:p w:rsidR="008C422C" w:rsidRDefault="00DA5C9D">
      <w:pPr>
        <w:ind w:left="1218" w:right="258"/>
      </w:pPr>
      <w:r>
        <w:t xml:space="preserve">Semana 10 – Região poplítea (RM de joelho) </w:t>
      </w:r>
    </w:p>
    <w:p w:rsidR="008C422C" w:rsidRDefault="00DA5C9D">
      <w:pPr>
        <w:ind w:left="1218" w:right="258"/>
      </w:pPr>
      <w:r>
        <w:t xml:space="preserve"> Dessa </w:t>
      </w:r>
      <w:r>
        <w:t xml:space="preserve">forma, o caso clínico a ser discutido dentro da metodologia </w:t>
      </w:r>
    </w:p>
    <w:p w:rsidR="008C422C" w:rsidRDefault="00DA5C9D">
      <w:pPr>
        <w:spacing w:after="0" w:line="358" w:lineRule="auto"/>
        <w:ind w:left="636" w:right="258"/>
      </w:pPr>
      <w:r>
        <w:t>“</w:t>
      </w:r>
      <w:proofErr w:type="spellStart"/>
      <w:r>
        <w:t>Anatoradiologic</w:t>
      </w:r>
      <w:proofErr w:type="spellEnd"/>
      <w:r>
        <w:t xml:space="preserve">” abordava algum dos exames a serem discutidos na região anatômica da semana correspondente do componente curricular.  </w:t>
      </w:r>
    </w:p>
    <w:p w:rsidR="008C422C" w:rsidRDefault="00DA5C9D">
      <w:pPr>
        <w:spacing w:after="30" w:line="358" w:lineRule="auto"/>
        <w:ind w:left="636" w:right="258"/>
      </w:pPr>
      <w:r>
        <w:t>O caso clínico apresentava uma descrição resumida, apenas c</w:t>
      </w:r>
      <w:r>
        <w:t xml:space="preserve">om as principais informações, pois como os estudantes eram do terceiro semestre não possuíam </w:t>
      </w:r>
      <w:r>
        <w:lastRenderedPageBreak/>
        <w:t>conhecimento aprofundado sobre propedêutica e patologia clínica. Este caso clínico servia de base para desenvolvimento da metodologia “</w:t>
      </w:r>
      <w:proofErr w:type="spellStart"/>
      <w:r>
        <w:t>Anatoradiologic</w:t>
      </w:r>
      <w:proofErr w:type="spellEnd"/>
      <w:r>
        <w:t xml:space="preserve">”, visto que </w:t>
      </w:r>
      <w:r>
        <w:t xml:space="preserve">os estudantes eram apresentados aos seis passos para completar a sistematização da interpretação da imagem e adequada correlação dela com o caso clínico. </w:t>
      </w:r>
    </w:p>
    <w:p w:rsidR="008C422C" w:rsidRDefault="00DA5C9D">
      <w:pPr>
        <w:ind w:left="1218" w:right="258"/>
      </w:pPr>
      <w:r>
        <w:t>Os seis passos desenvolvidos para nortear a metodologia “</w:t>
      </w:r>
      <w:proofErr w:type="spellStart"/>
      <w:r>
        <w:t>Anatoradiologic</w:t>
      </w:r>
      <w:proofErr w:type="spellEnd"/>
      <w:r>
        <w:t xml:space="preserve">” são: </w:t>
      </w:r>
    </w:p>
    <w:p w:rsidR="008C422C" w:rsidRDefault="00DA5C9D">
      <w:pPr>
        <w:numPr>
          <w:ilvl w:val="1"/>
          <w:numId w:val="4"/>
        </w:numPr>
        <w:ind w:right="258" w:firstLine="566"/>
      </w:pPr>
      <w:r>
        <w:t>Identificação da regi</w:t>
      </w:r>
      <w:r>
        <w:t xml:space="preserve">ão ou estrutura anatômica abordada; </w:t>
      </w:r>
    </w:p>
    <w:p w:rsidR="008C422C" w:rsidRDefault="00DA5C9D">
      <w:pPr>
        <w:numPr>
          <w:ilvl w:val="1"/>
          <w:numId w:val="4"/>
        </w:numPr>
        <w:spacing w:after="23" w:line="359" w:lineRule="auto"/>
        <w:ind w:right="258" w:firstLine="566"/>
      </w:pPr>
      <w:r>
        <w:t>Reconhecimento do método radiológico demonstrado no caso (radiografia, ultrassonografia, tomografia computadorizada u ressonância magnética); 3)</w:t>
      </w:r>
      <w:r>
        <w:rPr>
          <w:rFonts w:ascii="Arial" w:eastAsia="Arial" w:hAnsi="Arial" w:cs="Arial"/>
        </w:rPr>
        <w:t xml:space="preserve"> </w:t>
      </w:r>
      <w:r>
        <w:t xml:space="preserve">Descrição das características do método radiológico abordado: </w:t>
      </w:r>
    </w:p>
    <w:p w:rsidR="008C422C" w:rsidRDefault="00DA5C9D">
      <w:pPr>
        <w:numPr>
          <w:ilvl w:val="1"/>
          <w:numId w:val="5"/>
        </w:numPr>
        <w:spacing w:after="102"/>
        <w:ind w:right="258" w:firstLine="566"/>
      </w:pPr>
      <w:r>
        <w:t>Se for radi</w:t>
      </w:r>
      <w:r>
        <w:t xml:space="preserve">ografia </w:t>
      </w:r>
      <w:r>
        <w:rPr>
          <w:rFonts w:ascii="Wingdings" w:eastAsia="Wingdings" w:hAnsi="Wingdings" w:cs="Wingdings"/>
        </w:rPr>
        <w:t>→</w:t>
      </w:r>
      <w:r>
        <w:t xml:space="preserve"> Qual incidência? Qual o posicionamento do paciente? </w:t>
      </w:r>
    </w:p>
    <w:p w:rsidR="008C422C" w:rsidRDefault="00DA5C9D">
      <w:pPr>
        <w:numPr>
          <w:ilvl w:val="1"/>
          <w:numId w:val="5"/>
        </w:numPr>
        <w:spacing w:after="104"/>
        <w:ind w:right="258" w:firstLine="566"/>
      </w:pPr>
      <w:r>
        <w:t xml:space="preserve">Se for ultrassonografia </w:t>
      </w:r>
      <w:r>
        <w:rPr>
          <w:rFonts w:ascii="Wingdings" w:eastAsia="Wingdings" w:hAnsi="Wingdings" w:cs="Wingdings"/>
        </w:rPr>
        <w:t>→</w:t>
      </w:r>
      <w:r>
        <w:t xml:space="preserve"> Qual transdutor? Como está a posição do transdutor? </w:t>
      </w:r>
    </w:p>
    <w:p w:rsidR="008C422C" w:rsidRDefault="00DA5C9D">
      <w:pPr>
        <w:numPr>
          <w:ilvl w:val="1"/>
          <w:numId w:val="5"/>
        </w:numPr>
        <w:spacing w:after="23" w:line="357" w:lineRule="auto"/>
        <w:ind w:right="258" w:firstLine="566"/>
      </w:pPr>
      <w:r>
        <w:t xml:space="preserve">Se for tomografia computadorizada </w:t>
      </w:r>
      <w:r>
        <w:rPr>
          <w:rFonts w:ascii="Wingdings" w:eastAsia="Wingdings" w:hAnsi="Wingdings" w:cs="Wingdings"/>
        </w:rPr>
        <w:t>→</w:t>
      </w:r>
      <w:r>
        <w:t xml:space="preserve"> Qual o plano? Qual a janela? Tem ou não contraste? </w:t>
      </w:r>
    </w:p>
    <w:p w:rsidR="008C422C" w:rsidRDefault="00DA5C9D">
      <w:pPr>
        <w:numPr>
          <w:ilvl w:val="1"/>
          <w:numId w:val="5"/>
        </w:numPr>
        <w:spacing w:after="2" w:line="357" w:lineRule="auto"/>
        <w:ind w:right="258" w:firstLine="566"/>
      </w:pPr>
      <w:r>
        <w:t>Se for ressonância magnéti</w:t>
      </w:r>
      <w:r>
        <w:t xml:space="preserve">ca </w:t>
      </w:r>
      <w:r>
        <w:rPr>
          <w:rFonts w:ascii="Wingdings" w:eastAsia="Wingdings" w:hAnsi="Wingdings" w:cs="Wingdings"/>
        </w:rPr>
        <w:t>→</w:t>
      </w:r>
      <w:r>
        <w:t xml:space="preserve"> Qual o plano? Qual a ponderação? Tem FATSAT? Tem ou não contraste? </w:t>
      </w:r>
    </w:p>
    <w:p w:rsidR="008C422C" w:rsidRDefault="00DA5C9D">
      <w:pPr>
        <w:numPr>
          <w:ilvl w:val="1"/>
          <w:numId w:val="3"/>
        </w:numPr>
        <w:ind w:right="258" w:firstLine="566"/>
      </w:pPr>
      <w:r>
        <w:t xml:space="preserve">Mencionar se existe alteração patológica na imagem demonstrada; </w:t>
      </w:r>
    </w:p>
    <w:p w:rsidR="008C422C" w:rsidRDefault="00DA5C9D">
      <w:pPr>
        <w:numPr>
          <w:ilvl w:val="1"/>
          <w:numId w:val="3"/>
        </w:numPr>
        <w:spacing w:after="51" w:line="356" w:lineRule="auto"/>
        <w:ind w:right="258" w:firstLine="566"/>
      </w:pPr>
      <w:r>
        <w:t xml:space="preserve">Interpretar o exame através da propedêutica radiológica da imagem do caso clínico, confeccionando uma hipótese diagnóstica; </w:t>
      </w:r>
    </w:p>
    <w:p w:rsidR="008C422C" w:rsidRDefault="00DA5C9D">
      <w:pPr>
        <w:numPr>
          <w:ilvl w:val="1"/>
          <w:numId w:val="3"/>
        </w:numPr>
        <w:spacing w:after="2" w:line="356" w:lineRule="auto"/>
        <w:ind w:right="258" w:firstLine="566"/>
      </w:pPr>
      <w:r>
        <w:t>Realizar um momento de reflexão com base na iniciativa “</w:t>
      </w:r>
      <w:proofErr w:type="spellStart"/>
      <w:r>
        <w:t>Choosing</w:t>
      </w:r>
      <w:proofErr w:type="spellEnd"/>
      <w:r>
        <w:t xml:space="preserve"> </w:t>
      </w:r>
      <w:proofErr w:type="spellStart"/>
      <w:r>
        <w:t>Wisely</w:t>
      </w:r>
      <w:proofErr w:type="spellEnd"/>
      <w:r>
        <w:t>” a respeito da real necessidade de indicação do exame no ca</w:t>
      </w:r>
      <w:r>
        <w:t xml:space="preserve">so clínico demonstrado. </w:t>
      </w:r>
    </w:p>
    <w:p w:rsidR="008C422C" w:rsidRDefault="00DA5C9D">
      <w:pPr>
        <w:spacing w:line="358" w:lineRule="auto"/>
        <w:ind w:left="636" w:right="258"/>
      </w:pPr>
      <w:r>
        <w:t>Essa metodologia era aplicada através de uma oficina denominada “</w:t>
      </w:r>
      <w:proofErr w:type="spellStart"/>
      <w:r>
        <w:t>Anatoradiologic</w:t>
      </w:r>
      <w:proofErr w:type="spellEnd"/>
      <w:r>
        <w:t>” dentro das atividades desenvolvidas com a docente responsável, com duração de 50 minutos, reservando 10 minutos finais para retirada de alguma dúvida</w:t>
      </w:r>
      <w:r>
        <w:t xml:space="preserve"> residual. A turma de 150 estudantes era subdividida em quatro, então para cada momento de oficina, existiam cerca de 38-39 estudantes na sala, permitindo melhor abordagem e aprofundamento do conteúdo. A apresentação da docente trazia esquemas trabalhados </w:t>
      </w:r>
      <w:r>
        <w:t xml:space="preserve">no </w:t>
      </w:r>
      <w:proofErr w:type="spellStart"/>
      <w:r>
        <w:t>photoshop</w:t>
      </w:r>
      <w:proofErr w:type="spellEnd"/>
      <w:r>
        <w:t xml:space="preserve"> para melhor identificação das estruturas anatômicas, bem como imagens de outros métodos de imagem para comparação, incentivando a distinção entre elas e dando dicas para facilitar o entendimento por parte dos estudantes. Além disso, no final, </w:t>
      </w:r>
      <w:r>
        <w:t>o momento de reflexão era discutido com demonstração de alguma diretriz do “</w:t>
      </w:r>
      <w:proofErr w:type="spellStart"/>
      <w:r>
        <w:t>Choosing</w:t>
      </w:r>
      <w:proofErr w:type="spellEnd"/>
      <w:r>
        <w:t xml:space="preserve"> </w:t>
      </w:r>
      <w:proofErr w:type="spellStart"/>
      <w:r>
        <w:t>Wisely</w:t>
      </w:r>
      <w:proofErr w:type="spellEnd"/>
      <w:r>
        <w:t xml:space="preserve">” ou de </w:t>
      </w:r>
      <w:proofErr w:type="spellStart"/>
      <w:r>
        <w:rPr>
          <w:i/>
        </w:rPr>
        <w:t>guidelines</w:t>
      </w:r>
      <w:proofErr w:type="spellEnd"/>
      <w:r>
        <w:t xml:space="preserve"> mundialmente reconhecidos, despertando nos estudantes o aprendizado na medicina baseada em evidências científicas. </w:t>
      </w:r>
    </w:p>
    <w:p w:rsidR="008C422C" w:rsidRDefault="00DA5C9D">
      <w:pPr>
        <w:spacing w:after="0" w:line="357" w:lineRule="auto"/>
        <w:ind w:left="636" w:right="258"/>
      </w:pPr>
      <w:r>
        <w:lastRenderedPageBreak/>
        <w:t>Uma vez por mês, a atividade e</w:t>
      </w:r>
      <w:r>
        <w:t>ra avaliativa, ou seja, o caso clínico com seu correspondente exame de imagem era disponibilizado no Ambiente Virtual de Aprendizagem (AVA) com duas semanas de antecedência, para que os estudantes pudessem estudar e responder previamente à sua abordagem na</w:t>
      </w:r>
      <w:r>
        <w:t xml:space="preserve"> sala de aula e era computado como parte do processo avaliativo do componente curricular. Em seguida, a docente corrigia presencialmente, destacando os pontos que os estudantes haviam apresentado mais dificuldade com base nos acertos e erros do questionári</w:t>
      </w:r>
      <w:r>
        <w:t xml:space="preserve">o, bem como a retirada das dúvidas. </w:t>
      </w:r>
    </w:p>
    <w:p w:rsidR="008C422C" w:rsidRDefault="00DA5C9D">
      <w:pPr>
        <w:spacing w:after="118" w:line="259" w:lineRule="auto"/>
        <w:ind w:left="641" w:firstLine="0"/>
        <w:jc w:val="left"/>
      </w:pPr>
      <w:r>
        <w:rPr>
          <w:b/>
        </w:rPr>
        <w:t xml:space="preserve"> </w:t>
      </w:r>
    </w:p>
    <w:p w:rsidR="008C422C" w:rsidRDefault="00DA5C9D">
      <w:pPr>
        <w:spacing w:after="150" w:line="258" w:lineRule="auto"/>
        <w:ind w:left="793" w:right="253"/>
        <w:jc w:val="left"/>
      </w:pPr>
      <w:r>
        <w:rPr>
          <w:b/>
        </w:rPr>
        <w:t>4.4</w:t>
      </w:r>
      <w:r>
        <w:rPr>
          <w:rFonts w:ascii="Arial" w:eastAsia="Arial" w:hAnsi="Arial" w:cs="Arial"/>
          <w:b/>
        </w:rPr>
        <w:t xml:space="preserve"> </w:t>
      </w:r>
      <w:r>
        <w:rPr>
          <w:b/>
        </w:rPr>
        <w:t xml:space="preserve">METODOLOGIA DA COLETA DE DADOS </w:t>
      </w:r>
      <w:r>
        <w:t xml:space="preserve"> </w:t>
      </w:r>
    </w:p>
    <w:p w:rsidR="008C422C" w:rsidRDefault="00DA5C9D">
      <w:pPr>
        <w:spacing w:after="1" w:line="357" w:lineRule="auto"/>
        <w:ind w:left="636" w:right="258"/>
      </w:pPr>
      <w:r>
        <w:t>Os discentes tiveram acesso às oficinas “</w:t>
      </w:r>
      <w:proofErr w:type="spellStart"/>
      <w:r>
        <w:t>Anatoradiologic</w:t>
      </w:r>
      <w:proofErr w:type="spellEnd"/>
      <w:r>
        <w:t>” através das aulas de anatomia radiológica com a docente responsável, além de atividades disponibilizadas no Ambiente Virtu</w:t>
      </w:r>
      <w:r>
        <w:t xml:space="preserve">al de Aprendizagem, plataforma de ensino da EBMSP. </w:t>
      </w:r>
    </w:p>
    <w:p w:rsidR="008C422C" w:rsidRDefault="00DA5C9D">
      <w:pPr>
        <w:spacing w:after="1" w:line="357" w:lineRule="auto"/>
        <w:ind w:left="636" w:right="258"/>
      </w:pPr>
      <w:r>
        <w:t>Assim, ao final do semestre foi disponibilizado, via e-mail institucional dos alunos e via aplicativo “</w:t>
      </w:r>
      <w:proofErr w:type="spellStart"/>
      <w:r>
        <w:t>Whatsapp</w:t>
      </w:r>
      <w:proofErr w:type="spellEnd"/>
      <w:r>
        <w:t>”, um link com o Termo de Consentimento Livre e Esclarecido (TCLE</w:t>
      </w:r>
      <w:proofErr w:type="gramStart"/>
      <w:r>
        <w:t>)(</w:t>
      </w:r>
      <w:proofErr w:type="gramEnd"/>
      <w:r>
        <w:t>APÊNDICE A) para os alunos</w:t>
      </w:r>
      <w:r>
        <w:t xml:space="preserve"> do terceiro semestre que estavam cursando Medicina na EBMSP, no período de 2022.2. Os alunos que preencheram os critérios de inclusão e aceitaram participar da pesquisa, devem: 1. Eletronicamente aceitar participar da pesquisa, clicando no ícone de aceite</w:t>
      </w:r>
      <w:r>
        <w:t xml:space="preserve"> disponível no link, isto corresponderá à assinatura do TCLE; 2. Responder na íntegra ao questionário on-line que estará disponível eletronicamente junto com o TCLE. Tanto o TCLE, quanto o questionário foram gerados eletronicamente através da plataforma </w:t>
      </w:r>
      <w:proofErr w:type="spellStart"/>
      <w:r>
        <w:rPr>
          <w:i/>
        </w:rPr>
        <w:t>Re</w:t>
      </w:r>
      <w:r>
        <w:rPr>
          <w:i/>
        </w:rPr>
        <w:t>search</w:t>
      </w:r>
      <w:proofErr w:type="spellEnd"/>
      <w:r>
        <w:rPr>
          <w:i/>
        </w:rPr>
        <w:t xml:space="preserve"> </w:t>
      </w:r>
      <w:proofErr w:type="spellStart"/>
      <w:r>
        <w:rPr>
          <w:i/>
        </w:rPr>
        <w:t>Electronic</w:t>
      </w:r>
      <w:proofErr w:type="spellEnd"/>
      <w:r>
        <w:rPr>
          <w:i/>
        </w:rPr>
        <w:t xml:space="preserve"> Data Capture</w:t>
      </w:r>
      <w:r>
        <w:t xml:space="preserve"> (</w:t>
      </w:r>
      <w:proofErr w:type="spellStart"/>
      <w:r>
        <w:t>REDCap</w:t>
      </w:r>
      <w:proofErr w:type="spellEnd"/>
      <w:r>
        <w:t xml:space="preserve">). Foram excluídos os questionários respondidos de forma incompleta. Os dados colhidos dos questionários serão mantidos na </w:t>
      </w:r>
      <w:proofErr w:type="spellStart"/>
      <w:r>
        <w:t>REDCap</w:t>
      </w:r>
      <w:proofErr w:type="spellEnd"/>
      <w:r>
        <w:t xml:space="preserve"> por um período cinco anos após a aplicação, sendo deletados da plataforma após este perí</w:t>
      </w:r>
      <w:r>
        <w:t xml:space="preserve">odo. </w:t>
      </w:r>
    </w:p>
    <w:p w:rsidR="008C422C" w:rsidRDefault="00DA5C9D">
      <w:pPr>
        <w:spacing w:after="0" w:line="362" w:lineRule="auto"/>
        <w:ind w:left="636" w:right="258"/>
      </w:pPr>
      <w:r>
        <w:t xml:space="preserve">O questionário (APÊNDICE B) contém perguntas originais, sendo estruturado utilizando como resposta a escala de </w:t>
      </w:r>
      <w:proofErr w:type="spellStart"/>
      <w:r>
        <w:t>Likert</w:t>
      </w:r>
      <w:proofErr w:type="spellEnd"/>
      <w:r>
        <w:t xml:space="preserve"> modificada e questões de múltipla escolha. Para definir o perfil de estilo de aprendizagem do participante, foi utilizado um questio</w:t>
      </w:r>
      <w:r>
        <w:t xml:space="preserve">nário já existente denominado Visual, Aural, </w:t>
      </w:r>
      <w:proofErr w:type="spellStart"/>
      <w:r>
        <w:t>Read</w:t>
      </w:r>
      <w:proofErr w:type="spellEnd"/>
      <w:r>
        <w:t xml:space="preserve">/Write, </w:t>
      </w:r>
      <w:proofErr w:type="spellStart"/>
      <w:r>
        <w:t>Kinesthetic</w:t>
      </w:r>
      <w:proofErr w:type="spellEnd"/>
      <w:r>
        <w:t xml:space="preserve"> (VARK), que em tradução livre é “Visual, Auditivo, Leitura/Escrita, Cinestésico”. Assim, o questionário teve um total de 80 perguntas, necessitando de um tempo máximo para resposta de 25 </w:t>
      </w:r>
      <w:r>
        <w:t xml:space="preserve">minutos.  </w:t>
      </w:r>
    </w:p>
    <w:p w:rsidR="008C422C" w:rsidRDefault="00DA5C9D">
      <w:pPr>
        <w:spacing w:after="115" w:line="259" w:lineRule="auto"/>
        <w:ind w:left="641" w:firstLine="0"/>
        <w:jc w:val="left"/>
      </w:pPr>
      <w:r>
        <w:t xml:space="preserve"> </w:t>
      </w:r>
    </w:p>
    <w:p w:rsidR="008C422C" w:rsidRDefault="00DA5C9D">
      <w:pPr>
        <w:ind w:left="636" w:right="258"/>
      </w:pPr>
      <w:r>
        <w:t xml:space="preserve">Cada questionário foi dividido em seis partes:  </w:t>
      </w:r>
    </w:p>
    <w:p w:rsidR="008C422C" w:rsidRDefault="00DA5C9D">
      <w:pPr>
        <w:numPr>
          <w:ilvl w:val="1"/>
          <w:numId w:val="6"/>
        </w:numPr>
        <w:ind w:right="258" w:hanging="360"/>
      </w:pPr>
      <w:r>
        <w:t xml:space="preserve">Perfil sociodemográfico do participante (05 perguntas); </w:t>
      </w:r>
    </w:p>
    <w:p w:rsidR="008C422C" w:rsidRDefault="00DA5C9D">
      <w:pPr>
        <w:numPr>
          <w:ilvl w:val="1"/>
          <w:numId w:val="6"/>
        </w:numPr>
        <w:spacing w:after="64" w:line="357" w:lineRule="auto"/>
        <w:ind w:right="258" w:hanging="360"/>
      </w:pPr>
      <w:r>
        <w:lastRenderedPageBreak/>
        <w:t xml:space="preserve">Autoavaliação da aprendizagem de anatomia e anatomia radiológica (15 perguntas); </w:t>
      </w:r>
    </w:p>
    <w:p w:rsidR="008C422C" w:rsidRDefault="00DA5C9D">
      <w:pPr>
        <w:numPr>
          <w:ilvl w:val="1"/>
          <w:numId w:val="6"/>
        </w:numPr>
        <w:spacing w:after="101"/>
        <w:ind w:right="258" w:hanging="360"/>
      </w:pPr>
      <w:r>
        <w:t>Opinião dos discentes acerca da oficina “</w:t>
      </w:r>
      <w:proofErr w:type="spellStart"/>
      <w:r>
        <w:t>Anatoradiologic</w:t>
      </w:r>
      <w:proofErr w:type="spellEnd"/>
      <w:r>
        <w:t xml:space="preserve">” (14 perguntas); </w:t>
      </w:r>
    </w:p>
    <w:p w:rsidR="008C422C" w:rsidRDefault="00DA5C9D">
      <w:pPr>
        <w:numPr>
          <w:ilvl w:val="1"/>
          <w:numId w:val="6"/>
        </w:numPr>
        <w:spacing w:after="21" w:line="358" w:lineRule="auto"/>
        <w:ind w:right="258" w:hanging="360"/>
      </w:pPr>
      <w:r>
        <w:t xml:space="preserve">Opinião dos discentes acerca dos recursos disponibilizados no Módulo de Anatomia Aplicada – Radiológica (04 perguntas); </w:t>
      </w:r>
    </w:p>
    <w:p w:rsidR="008C422C" w:rsidRDefault="00DA5C9D">
      <w:pPr>
        <w:numPr>
          <w:ilvl w:val="1"/>
          <w:numId w:val="6"/>
        </w:numPr>
        <w:spacing w:after="103"/>
        <w:ind w:right="258" w:hanging="360"/>
      </w:pPr>
      <w:r>
        <w:t>Avaliação da aprendizagem de anatomia radiológica (20 pergun</w:t>
      </w:r>
      <w:r>
        <w:t xml:space="preserve">tas); </w:t>
      </w:r>
    </w:p>
    <w:p w:rsidR="008C422C" w:rsidRDefault="00DA5C9D">
      <w:pPr>
        <w:numPr>
          <w:ilvl w:val="1"/>
          <w:numId w:val="6"/>
        </w:numPr>
        <w:spacing w:after="80"/>
        <w:ind w:right="258" w:hanging="360"/>
      </w:pPr>
      <w:r>
        <w:t xml:space="preserve">Análise do perfil de aprendizagem do participante (22 perguntas). </w:t>
      </w:r>
    </w:p>
    <w:p w:rsidR="008C422C" w:rsidRDefault="00DA5C9D">
      <w:pPr>
        <w:spacing w:after="113" w:line="259" w:lineRule="auto"/>
        <w:ind w:left="1361" w:firstLine="0"/>
        <w:jc w:val="left"/>
      </w:pPr>
      <w:r>
        <w:t xml:space="preserve"> </w:t>
      </w:r>
    </w:p>
    <w:p w:rsidR="008C422C" w:rsidRDefault="00DA5C9D">
      <w:pPr>
        <w:spacing w:after="0" w:line="358" w:lineRule="auto"/>
        <w:ind w:left="636" w:right="258"/>
      </w:pPr>
      <w:r>
        <w:t xml:space="preserve">As respostas da escala </w:t>
      </w:r>
      <w:proofErr w:type="spellStart"/>
      <w:r>
        <w:t>Likert</w:t>
      </w:r>
      <w:proofErr w:type="spellEnd"/>
      <w:r>
        <w:t xml:space="preserve"> Modificada, usada para avaliar a qualidade e o benefício dos recursos de ensino implementados, foram consideradas variáveis categóricas ordinais, send</w:t>
      </w:r>
      <w:r>
        <w:t xml:space="preserve">o: 1- Insuficiente; 2- Abaixo da média; 3- Na média; 4- Acima da média e 5- Excelente. </w:t>
      </w:r>
    </w:p>
    <w:p w:rsidR="008C422C" w:rsidRDefault="00DA5C9D">
      <w:pPr>
        <w:spacing w:after="0" w:line="358" w:lineRule="auto"/>
        <w:ind w:left="636" w:right="258"/>
      </w:pPr>
      <w:r>
        <w:t>As perguntas contendo alternativas de múltipla escolha foram usadas na parte do questionário para avaliar a aprendizagem em anatomia radiológica, de modo que foram real</w:t>
      </w:r>
      <w:r>
        <w:t xml:space="preserve">izadas questões objetivas, contendo casos clínicos com imagens dos diversos métodos radiológicos. </w:t>
      </w:r>
    </w:p>
    <w:p w:rsidR="008C422C" w:rsidRDefault="00DA5C9D">
      <w:pPr>
        <w:spacing w:after="1" w:line="357" w:lineRule="auto"/>
        <w:ind w:left="636" w:right="258"/>
      </w:pPr>
      <w:r>
        <w:t xml:space="preserve">Após a aplicação dos questionários aos discentes, obteve-se </w:t>
      </w:r>
      <w:r>
        <w:t xml:space="preserve">a realização de uma avaliação acerca da assimilação do conteúdo de radiologia, sobretudo por meio da compreensão dos casos clínicos e interpretação dos exames de imagem disponibilizados.  </w:t>
      </w:r>
    </w:p>
    <w:p w:rsidR="008C422C" w:rsidRDefault="00DA5C9D">
      <w:pPr>
        <w:spacing w:after="116" w:line="259" w:lineRule="auto"/>
        <w:ind w:left="641" w:firstLine="0"/>
        <w:jc w:val="left"/>
      </w:pPr>
      <w:r>
        <w:t xml:space="preserve"> </w:t>
      </w:r>
    </w:p>
    <w:p w:rsidR="008C422C" w:rsidRDefault="00DA5C9D">
      <w:pPr>
        <w:spacing w:after="118" w:line="258" w:lineRule="auto"/>
        <w:ind w:left="793" w:right="253"/>
        <w:jc w:val="left"/>
      </w:pPr>
      <w:r>
        <w:rPr>
          <w:b/>
        </w:rPr>
        <w:t>4.5</w:t>
      </w:r>
      <w:r>
        <w:rPr>
          <w:rFonts w:ascii="Arial" w:eastAsia="Arial" w:hAnsi="Arial" w:cs="Arial"/>
          <w:b/>
        </w:rPr>
        <w:t xml:space="preserve"> </w:t>
      </w:r>
      <w:r>
        <w:rPr>
          <w:b/>
        </w:rPr>
        <w:t xml:space="preserve">ANÁLISE ESTATÍSTICA  </w:t>
      </w:r>
    </w:p>
    <w:p w:rsidR="008C422C" w:rsidRDefault="00DA5C9D">
      <w:pPr>
        <w:spacing w:after="0" w:line="361" w:lineRule="auto"/>
        <w:ind w:left="636" w:right="258"/>
      </w:pPr>
      <w:r>
        <w:t>A análise estatística foi realizada uti</w:t>
      </w:r>
      <w:r>
        <w:t xml:space="preserve">lizando-se o programa </w:t>
      </w:r>
      <w:proofErr w:type="spellStart"/>
      <w:r>
        <w:t>Statistical</w:t>
      </w:r>
      <w:proofErr w:type="spellEnd"/>
      <w:r>
        <w:t xml:space="preserve"> </w:t>
      </w:r>
      <w:proofErr w:type="spellStart"/>
      <w:r>
        <w:t>Package</w:t>
      </w:r>
      <w:proofErr w:type="spellEnd"/>
      <w:r>
        <w:t xml:space="preserve"> for </w:t>
      </w:r>
      <w:proofErr w:type="spellStart"/>
      <w:r>
        <w:t>the</w:t>
      </w:r>
      <w:proofErr w:type="spellEnd"/>
      <w:r>
        <w:t xml:space="preserve"> Social Science (SPSS Chicago – IL, versão 14.0). Após testar a normalidade das variáveis quantitativas, os resultados foram expressos em média e desvio-padrão (distribuição normal) ou mediana e intervalo in</w:t>
      </w:r>
      <w:r>
        <w:t xml:space="preserve">terquartil (distribuição não normal). </w:t>
      </w:r>
      <w:r>
        <w:rPr>
          <w:color w:val="0D0D0D"/>
        </w:rPr>
        <w:t xml:space="preserve">Análise α de </w:t>
      </w:r>
      <w:proofErr w:type="spellStart"/>
      <w:r>
        <w:rPr>
          <w:color w:val="0D0D0D"/>
        </w:rPr>
        <w:t>Cronbach</w:t>
      </w:r>
      <w:proofErr w:type="spellEnd"/>
      <w:r>
        <w:rPr>
          <w:color w:val="0D0D0D"/>
        </w:rPr>
        <w:t xml:space="preserve"> foi realizada para avaliar a confiabilidade nas questões de múltipla escolha: valores de alfa de 0,7 ou mais estão na variação aceitável; valores de alfa acima de 0,8 refletiram uma alta confiabil</w:t>
      </w:r>
      <w:r>
        <w:rPr>
          <w:color w:val="0D0D0D"/>
        </w:rPr>
        <w:t>idade pelo recomendado na literatura</w:t>
      </w:r>
      <w:r>
        <w:rPr>
          <w:vertAlign w:val="superscript"/>
        </w:rPr>
        <w:t>29</w:t>
      </w:r>
      <w:r>
        <w:rPr>
          <w:color w:val="0D0D0D"/>
        </w:rPr>
        <w:t xml:space="preserve">. Valores de p &lt; 0,05 foram considerados estatisticamente significativos.  </w:t>
      </w:r>
    </w:p>
    <w:p w:rsidR="008C422C" w:rsidRDefault="00DA5C9D">
      <w:pPr>
        <w:spacing w:after="115" w:line="259" w:lineRule="auto"/>
        <w:ind w:left="641" w:firstLine="0"/>
        <w:jc w:val="left"/>
      </w:pPr>
      <w:r>
        <w:t xml:space="preserve"> </w:t>
      </w:r>
    </w:p>
    <w:p w:rsidR="008C422C" w:rsidRDefault="00DA5C9D">
      <w:pPr>
        <w:spacing w:after="113"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0" w:line="259" w:lineRule="auto"/>
        <w:ind w:left="641" w:firstLine="0"/>
        <w:jc w:val="left"/>
      </w:pPr>
      <w:r>
        <w:t xml:space="preserve"> </w:t>
      </w:r>
    </w:p>
    <w:p w:rsidR="008C422C" w:rsidRDefault="00DA5C9D">
      <w:pPr>
        <w:numPr>
          <w:ilvl w:val="0"/>
          <w:numId w:val="7"/>
        </w:numPr>
        <w:spacing w:after="280" w:line="258" w:lineRule="auto"/>
        <w:ind w:right="253" w:hanging="283"/>
        <w:jc w:val="left"/>
      </w:pPr>
      <w:r>
        <w:rPr>
          <w:b/>
        </w:rPr>
        <w:t xml:space="preserve">RESULTADOS </w:t>
      </w:r>
    </w:p>
    <w:p w:rsidR="008C422C" w:rsidRDefault="00DA5C9D">
      <w:pPr>
        <w:spacing w:after="356" w:line="258" w:lineRule="auto"/>
        <w:ind w:left="636" w:right="253"/>
        <w:jc w:val="left"/>
      </w:pPr>
      <w:proofErr w:type="gramStart"/>
      <w:r>
        <w:rPr>
          <w:b/>
        </w:rPr>
        <w:lastRenderedPageBreak/>
        <w:t>5.1</w:t>
      </w:r>
      <w:r>
        <w:rPr>
          <w:rFonts w:ascii="Arial" w:eastAsia="Arial" w:hAnsi="Arial" w:cs="Arial"/>
          <w:b/>
        </w:rPr>
        <w:t xml:space="preserve"> </w:t>
      </w:r>
      <w:r>
        <w:rPr>
          <w:b/>
        </w:rPr>
        <w:t xml:space="preserve"> Perfil</w:t>
      </w:r>
      <w:proofErr w:type="gramEnd"/>
      <w:r>
        <w:rPr>
          <w:b/>
        </w:rPr>
        <w:t xml:space="preserve"> dos participantes da pesquisa: </w:t>
      </w:r>
    </w:p>
    <w:p w:rsidR="008C422C" w:rsidRDefault="00DA5C9D">
      <w:pPr>
        <w:spacing w:line="357" w:lineRule="auto"/>
        <w:ind w:left="636" w:right="258"/>
      </w:pPr>
      <w:r>
        <w:t xml:space="preserve">  </w:t>
      </w:r>
      <w:r>
        <w:t>A amostra final foi composta por 99 discentes, sendo 11 excluídos pelos critérios estabelecidos de exclusão. Logo, dos 88 participantes resultantes, a maioria 59 (67,8%) era do sexo feminino. A média de idade foi de 21 ± 4,6 anos. No total, 10 estudantes j</w:t>
      </w:r>
      <w:r>
        <w:t>á haviam realizado anteriormente outra graduação, mas nenhuma que envolvesse o estudo de anatomia radiológica. Todos afirmaram não serem alunos oriundos de transferência interna. Apenas 2 (2,3%) dos participantes afirmaram ter participado de Ligas Acadêmic</w:t>
      </w:r>
      <w:r>
        <w:t xml:space="preserve">as de Radiologia (TABELA 1). </w:t>
      </w:r>
    </w:p>
    <w:p w:rsidR="008C422C" w:rsidRDefault="00DA5C9D">
      <w:pPr>
        <w:spacing w:after="0" w:line="386" w:lineRule="auto"/>
        <w:ind w:left="706" w:right="426"/>
      </w:pPr>
      <w:r>
        <w:rPr>
          <w:b/>
          <w:sz w:val="20"/>
        </w:rPr>
        <w:t>Tabela 1</w:t>
      </w:r>
      <w:r>
        <w:rPr>
          <w:sz w:val="20"/>
        </w:rPr>
        <w:t xml:space="preserve"> - </w:t>
      </w:r>
      <w:r>
        <w:rPr>
          <w:b/>
          <w:sz w:val="20"/>
        </w:rPr>
        <w:t>Perfil sociodemográfico dos e</w:t>
      </w:r>
      <w:r>
        <w:rPr>
          <w:rFonts w:ascii="Calibri" w:eastAsia="Calibri" w:hAnsi="Calibri" w:cs="Calibri"/>
          <w:b/>
          <w:sz w:val="20"/>
        </w:rPr>
        <w:t>studantes do</w:t>
      </w:r>
      <w:r>
        <w:rPr>
          <w:b/>
          <w:sz w:val="20"/>
        </w:rPr>
        <w:t xml:space="preserve"> terceiro semestre do Curso de Medicina da EBMSP que participaram do estudo. </w:t>
      </w:r>
    </w:p>
    <w:p w:rsidR="008C422C" w:rsidRDefault="00DA5C9D">
      <w:pPr>
        <w:spacing w:after="12" w:line="259" w:lineRule="auto"/>
        <w:ind w:left="641" w:firstLine="0"/>
        <w:jc w:val="left"/>
      </w:pPr>
      <w:r>
        <w:rPr>
          <w:rFonts w:ascii="Calibri" w:eastAsia="Calibri" w:hAnsi="Calibri" w:cs="Calibri"/>
          <w:noProof/>
          <w:sz w:val="22"/>
        </w:rPr>
        <mc:AlternateContent>
          <mc:Choice Requires="wpg">
            <w:drawing>
              <wp:inline distT="0" distB="0" distL="0" distR="0">
                <wp:extent cx="5179390" cy="18288"/>
                <wp:effectExtent l="0" t="0" r="0" b="0"/>
                <wp:docPr id="43204" name="Group 43204"/>
                <wp:cNvGraphicFramePr/>
                <a:graphic xmlns:a="http://schemas.openxmlformats.org/drawingml/2006/main">
                  <a:graphicData uri="http://schemas.microsoft.com/office/word/2010/wordprocessingGroup">
                    <wpg:wgp>
                      <wpg:cNvGrpSpPr/>
                      <wpg:grpSpPr>
                        <a:xfrm>
                          <a:off x="0" y="0"/>
                          <a:ext cx="5179390" cy="18288"/>
                          <a:chOff x="0" y="0"/>
                          <a:chExt cx="5179390" cy="18288"/>
                        </a:xfrm>
                      </wpg:grpSpPr>
                      <wps:wsp>
                        <wps:cNvPr id="51283" name="Shape 51283"/>
                        <wps:cNvSpPr/>
                        <wps:spPr>
                          <a:xfrm>
                            <a:off x="0" y="0"/>
                            <a:ext cx="3060827" cy="18288"/>
                          </a:xfrm>
                          <a:custGeom>
                            <a:avLst/>
                            <a:gdLst/>
                            <a:ahLst/>
                            <a:cxnLst/>
                            <a:rect l="0" t="0" r="0" b="0"/>
                            <a:pathLst>
                              <a:path w="3060827" h="18288">
                                <a:moveTo>
                                  <a:pt x="0" y="0"/>
                                </a:moveTo>
                                <a:lnTo>
                                  <a:pt x="3060827" y="0"/>
                                </a:lnTo>
                                <a:lnTo>
                                  <a:pt x="3060827"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4" name="Shape 51284"/>
                        <wps:cNvSpPr/>
                        <wps:spPr>
                          <a:xfrm>
                            <a:off x="3060776"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85" name="Shape 51285"/>
                        <wps:cNvSpPr/>
                        <wps:spPr>
                          <a:xfrm>
                            <a:off x="3079064" y="0"/>
                            <a:ext cx="2100326" cy="18288"/>
                          </a:xfrm>
                          <a:custGeom>
                            <a:avLst/>
                            <a:gdLst/>
                            <a:ahLst/>
                            <a:cxnLst/>
                            <a:rect l="0" t="0" r="0" b="0"/>
                            <a:pathLst>
                              <a:path w="2100326" h="18288">
                                <a:moveTo>
                                  <a:pt x="0" y="0"/>
                                </a:moveTo>
                                <a:lnTo>
                                  <a:pt x="2100326" y="0"/>
                                </a:lnTo>
                                <a:lnTo>
                                  <a:pt x="210032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204" style="width:407.826pt;height:1.44pt;mso-position-horizontal-relative:char;mso-position-vertical-relative:line" coordsize="51793,182">
                <v:shape id="Shape 51286" style="position:absolute;width:30608;height:182;left:0;top:0;" coordsize="3060827,18288" path="m0,0l3060827,0l3060827,18288l0,18288l0,0">
                  <v:stroke weight="0pt" endcap="flat" joinstyle="miter" miterlimit="10" on="false" color="#000000" opacity="0"/>
                  <v:fill on="true" color="#000000"/>
                </v:shape>
                <v:shape id="Shape 51287" style="position:absolute;width:182;height:182;left:30607;top:0;" coordsize="18288,18288" path="m0,0l18288,0l18288,18288l0,18288l0,0">
                  <v:stroke weight="0pt" endcap="flat" joinstyle="miter" miterlimit="10" on="false" color="#000000" opacity="0"/>
                  <v:fill on="true" color="#000000"/>
                </v:shape>
                <v:shape id="Shape 51288" style="position:absolute;width:21003;height:182;left:30790;top:0;" coordsize="2100326,18288" path="m0,0l2100326,0l2100326,18288l0,18288l0,0">
                  <v:stroke weight="0pt" endcap="flat" joinstyle="miter" miterlimit="10" on="false" color="#000000" opacity="0"/>
                  <v:fill on="true" color="#000000"/>
                </v:shape>
              </v:group>
            </w:pict>
          </mc:Fallback>
        </mc:AlternateContent>
      </w:r>
    </w:p>
    <w:p w:rsidR="008C422C" w:rsidRDefault="00DA5C9D">
      <w:pPr>
        <w:tabs>
          <w:tab w:val="center" w:pos="2424"/>
          <w:tab w:val="center" w:pos="7129"/>
        </w:tabs>
        <w:spacing w:after="102" w:line="259" w:lineRule="auto"/>
        <w:ind w:left="0" w:firstLine="0"/>
        <w:jc w:val="left"/>
      </w:pPr>
      <w:r>
        <w:rPr>
          <w:rFonts w:ascii="Calibri" w:eastAsia="Calibri" w:hAnsi="Calibri" w:cs="Calibri"/>
          <w:sz w:val="22"/>
        </w:rPr>
        <w:tab/>
      </w:r>
      <w:r>
        <w:rPr>
          <w:b/>
          <w:sz w:val="20"/>
        </w:rPr>
        <w:t xml:space="preserve">Idade (em anos) (média± desvio padrão) </w:t>
      </w:r>
      <w:r>
        <w:rPr>
          <w:b/>
          <w:sz w:val="20"/>
        </w:rPr>
        <w:tab/>
      </w:r>
      <w:r>
        <w:rPr>
          <w:sz w:val="20"/>
        </w:rPr>
        <w:t xml:space="preserve">21±4,6 </w:t>
      </w:r>
    </w:p>
    <w:p w:rsidR="008C422C" w:rsidRDefault="00DA5C9D">
      <w:pPr>
        <w:spacing w:after="0" w:line="259" w:lineRule="auto"/>
        <w:ind w:left="706" w:right="255"/>
      </w:pPr>
      <w:r>
        <w:rPr>
          <w:b/>
          <w:sz w:val="20"/>
        </w:rPr>
        <w:t xml:space="preserve">Sexo N (%) </w:t>
      </w:r>
    </w:p>
    <w:p w:rsidR="008C422C" w:rsidRDefault="00DA5C9D">
      <w:pPr>
        <w:spacing w:after="0" w:line="259" w:lineRule="auto"/>
        <w:ind w:left="4899" w:firstLine="0"/>
        <w:jc w:val="center"/>
      </w:pPr>
      <w:r>
        <w:rPr>
          <w:sz w:val="20"/>
        </w:rPr>
        <w:t xml:space="preserve"> </w:t>
      </w:r>
    </w:p>
    <w:p w:rsidR="008C422C" w:rsidRDefault="00DA5C9D">
      <w:pPr>
        <w:tabs>
          <w:tab w:val="center" w:pos="1094"/>
          <w:tab w:val="center" w:pos="7128"/>
        </w:tabs>
        <w:spacing w:after="102" w:line="259" w:lineRule="auto"/>
        <w:ind w:left="0" w:firstLine="0"/>
        <w:jc w:val="left"/>
      </w:pPr>
      <w:r>
        <w:rPr>
          <w:rFonts w:ascii="Calibri" w:eastAsia="Calibri" w:hAnsi="Calibri" w:cs="Calibri"/>
          <w:sz w:val="22"/>
        </w:rPr>
        <w:tab/>
      </w:r>
      <w:r>
        <w:rPr>
          <w:sz w:val="20"/>
        </w:rPr>
        <w:t xml:space="preserve">Feminino </w:t>
      </w:r>
      <w:r>
        <w:rPr>
          <w:sz w:val="20"/>
        </w:rPr>
        <w:tab/>
        <w:t xml:space="preserve">59 (67,8%) </w:t>
      </w:r>
    </w:p>
    <w:p w:rsidR="008C422C" w:rsidRDefault="00DA5C9D">
      <w:pPr>
        <w:spacing w:after="0" w:line="259" w:lineRule="auto"/>
        <w:ind w:left="706" w:right="255"/>
      </w:pPr>
      <w:r>
        <w:rPr>
          <w:b/>
          <w:sz w:val="20"/>
        </w:rPr>
        <w:t>Realizou</w:t>
      </w:r>
      <w:r>
        <w:rPr>
          <w:b/>
          <w:sz w:val="20"/>
        </w:rPr>
        <w:t xml:space="preserve"> outra graduação N (%) </w:t>
      </w:r>
    </w:p>
    <w:p w:rsidR="008C422C" w:rsidRDefault="00DA5C9D">
      <w:pPr>
        <w:spacing w:after="0" w:line="259" w:lineRule="auto"/>
        <w:ind w:left="4899" w:firstLine="0"/>
        <w:jc w:val="center"/>
      </w:pPr>
      <w:r>
        <w:rPr>
          <w:sz w:val="20"/>
        </w:rPr>
        <w:t xml:space="preserve"> </w:t>
      </w:r>
    </w:p>
    <w:p w:rsidR="008C422C" w:rsidRDefault="00DA5C9D">
      <w:pPr>
        <w:tabs>
          <w:tab w:val="center" w:pos="871"/>
          <w:tab w:val="center" w:pos="7128"/>
        </w:tabs>
        <w:spacing w:after="102" w:line="259" w:lineRule="auto"/>
        <w:ind w:left="0" w:firstLine="0"/>
        <w:jc w:val="left"/>
      </w:pPr>
      <w:r>
        <w:rPr>
          <w:rFonts w:ascii="Calibri" w:eastAsia="Calibri" w:hAnsi="Calibri" w:cs="Calibri"/>
          <w:sz w:val="22"/>
        </w:rPr>
        <w:tab/>
      </w:r>
      <w:r>
        <w:rPr>
          <w:sz w:val="20"/>
        </w:rPr>
        <w:t xml:space="preserve">Sim </w:t>
      </w:r>
      <w:r>
        <w:rPr>
          <w:sz w:val="20"/>
        </w:rPr>
        <w:tab/>
        <w:t xml:space="preserve">10 (11,5%) </w:t>
      </w:r>
    </w:p>
    <w:p w:rsidR="008C422C" w:rsidRDefault="00DA5C9D">
      <w:pPr>
        <w:spacing w:after="0" w:line="259" w:lineRule="auto"/>
        <w:ind w:left="706" w:right="255"/>
      </w:pPr>
      <w:r>
        <w:rPr>
          <w:b/>
          <w:sz w:val="20"/>
        </w:rPr>
        <w:t xml:space="preserve">Realizou transferência Interna N (%) </w:t>
      </w:r>
    </w:p>
    <w:p w:rsidR="008C422C" w:rsidRDefault="00DA5C9D">
      <w:pPr>
        <w:spacing w:after="0" w:line="259" w:lineRule="auto"/>
        <w:ind w:left="4899" w:firstLine="0"/>
        <w:jc w:val="center"/>
      </w:pPr>
      <w:r>
        <w:rPr>
          <w:sz w:val="20"/>
        </w:rPr>
        <w:t xml:space="preserve"> </w:t>
      </w:r>
    </w:p>
    <w:p w:rsidR="008C422C" w:rsidRDefault="00DA5C9D">
      <w:pPr>
        <w:tabs>
          <w:tab w:val="center" w:pos="877"/>
          <w:tab w:val="center" w:pos="7130"/>
        </w:tabs>
        <w:spacing w:after="102" w:line="259" w:lineRule="auto"/>
        <w:ind w:left="0" w:firstLine="0"/>
        <w:jc w:val="left"/>
      </w:pPr>
      <w:r>
        <w:rPr>
          <w:rFonts w:ascii="Calibri" w:eastAsia="Calibri" w:hAnsi="Calibri" w:cs="Calibri"/>
          <w:sz w:val="22"/>
        </w:rPr>
        <w:tab/>
      </w:r>
      <w:proofErr w:type="gramStart"/>
      <w:r>
        <w:rPr>
          <w:sz w:val="20"/>
        </w:rPr>
        <w:t xml:space="preserve">Não  </w:t>
      </w:r>
      <w:r>
        <w:rPr>
          <w:sz w:val="20"/>
        </w:rPr>
        <w:tab/>
      </w:r>
      <w:proofErr w:type="gramEnd"/>
      <w:r>
        <w:rPr>
          <w:sz w:val="20"/>
        </w:rPr>
        <w:t xml:space="preserve">88 (100%) </w:t>
      </w:r>
    </w:p>
    <w:p w:rsidR="008C422C" w:rsidRDefault="00DA5C9D">
      <w:pPr>
        <w:spacing w:after="0" w:line="259" w:lineRule="auto"/>
        <w:ind w:left="706" w:right="255"/>
      </w:pPr>
      <w:r>
        <w:rPr>
          <w:b/>
          <w:sz w:val="20"/>
        </w:rPr>
        <w:t xml:space="preserve">Participação em liga de Radiologia N (%) </w:t>
      </w:r>
    </w:p>
    <w:p w:rsidR="008C422C" w:rsidRDefault="00DA5C9D">
      <w:pPr>
        <w:spacing w:after="0" w:line="259" w:lineRule="auto"/>
        <w:ind w:left="4899" w:firstLine="0"/>
        <w:jc w:val="center"/>
      </w:pPr>
      <w:r>
        <w:rPr>
          <w:sz w:val="20"/>
        </w:rPr>
        <w:t xml:space="preserve"> </w:t>
      </w:r>
    </w:p>
    <w:p w:rsidR="008C422C" w:rsidRDefault="00DA5C9D">
      <w:pPr>
        <w:tabs>
          <w:tab w:val="center" w:pos="871"/>
          <w:tab w:val="center" w:pos="7129"/>
        </w:tabs>
        <w:spacing w:after="0" w:line="259" w:lineRule="auto"/>
        <w:ind w:left="0" w:firstLine="0"/>
        <w:jc w:val="left"/>
      </w:pPr>
      <w:r>
        <w:rPr>
          <w:rFonts w:ascii="Calibri" w:eastAsia="Calibri" w:hAnsi="Calibri" w:cs="Calibri"/>
          <w:sz w:val="22"/>
        </w:rPr>
        <w:tab/>
      </w:r>
      <w:r>
        <w:rPr>
          <w:sz w:val="20"/>
        </w:rPr>
        <w:t xml:space="preserve">Sim </w:t>
      </w:r>
      <w:r>
        <w:rPr>
          <w:sz w:val="20"/>
        </w:rPr>
        <w:tab/>
        <w:t xml:space="preserve">2 (2,3%) </w:t>
      </w:r>
    </w:p>
    <w:p w:rsidR="008C422C" w:rsidRDefault="00DA5C9D">
      <w:pPr>
        <w:spacing w:after="10" w:line="259" w:lineRule="auto"/>
        <w:ind w:left="641" w:firstLine="0"/>
        <w:jc w:val="left"/>
      </w:pPr>
      <w:r>
        <w:rPr>
          <w:rFonts w:ascii="Calibri" w:eastAsia="Calibri" w:hAnsi="Calibri" w:cs="Calibri"/>
          <w:noProof/>
          <w:sz w:val="22"/>
        </w:rPr>
        <mc:AlternateContent>
          <mc:Choice Requires="wpg">
            <w:drawing>
              <wp:inline distT="0" distB="0" distL="0" distR="0">
                <wp:extent cx="5179390" cy="12192"/>
                <wp:effectExtent l="0" t="0" r="0" b="0"/>
                <wp:docPr id="43205" name="Group 43205"/>
                <wp:cNvGraphicFramePr/>
                <a:graphic xmlns:a="http://schemas.openxmlformats.org/drawingml/2006/main">
                  <a:graphicData uri="http://schemas.microsoft.com/office/word/2010/wordprocessingGroup">
                    <wpg:wgp>
                      <wpg:cNvGrpSpPr/>
                      <wpg:grpSpPr>
                        <a:xfrm>
                          <a:off x="0" y="0"/>
                          <a:ext cx="5179390" cy="12192"/>
                          <a:chOff x="0" y="0"/>
                          <a:chExt cx="5179390" cy="12192"/>
                        </a:xfrm>
                      </wpg:grpSpPr>
                      <wps:wsp>
                        <wps:cNvPr id="51289" name="Shape 51289"/>
                        <wps:cNvSpPr/>
                        <wps:spPr>
                          <a:xfrm>
                            <a:off x="0" y="0"/>
                            <a:ext cx="3060827" cy="12192"/>
                          </a:xfrm>
                          <a:custGeom>
                            <a:avLst/>
                            <a:gdLst/>
                            <a:ahLst/>
                            <a:cxnLst/>
                            <a:rect l="0" t="0" r="0" b="0"/>
                            <a:pathLst>
                              <a:path w="3060827" h="12192">
                                <a:moveTo>
                                  <a:pt x="0" y="0"/>
                                </a:moveTo>
                                <a:lnTo>
                                  <a:pt x="3060827" y="0"/>
                                </a:lnTo>
                                <a:lnTo>
                                  <a:pt x="306082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0" name="Shape 51290"/>
                        <wps:cNvSpPr/>
                        <wps:spPr>
                          <a:xfrm>
                            <a:off x="3060776"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291" name="Shape 51291"/>
                        <wps:cNvSpPr/>
                        <wps:spPr>
                          <a:xfrm>
                            <a:off x="3072968" y="0"/>
                            <a:ext cx="2106422" cy="12192"/>
                          </a:xfrm>
                          <a:custGeom>
                            <a:avLst/>
                            <a:gdLst/>
                            <a:ahLst/>
                            <a:cxnLst/>
                            <a:rect l="0" t="0" r="0" b="0"/>
                            <a:pathLst>
                              <a:path w="2106422" h="12192">
                                <a:moveTo>
                                  <a:pt x="0" y="0"/>
                                </a:moveTo>
                                <a:lnTo>
                                  <a:pt x="2106422" y="0"/>
                                </a:lnTo>
                                <a:lnTo>
                                  <a:pt x="210642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205" style="width:407.826pt;height:0.959991pt;mso-position-horizontal-relative:char;mso-position-vertical-relative:line" coordsize="51793,121">
                <v:shape id="Shape 51292" style="position:absolute;width:30608;height:121;left:0;top:0;" coordsize="3060827,12192" path="m0,0l3060827,0l3060827,12192l0,12192l0,0">
                  <v:stroke weight="0pt" endcap="flat" joinstyle="miter" miterlimit="10" on="false" color="#000000" opacity="0"/>
                  <v:fill on="true" color="#000000"/>
                </v:shape>
                <v:shape id="Shape 51293" style="position:absolute;width:121;height:121;left:30607;top:0;" coordsize="12192,12192" path="m0,0l12192,0l12192,12192l0,12192l0,0">
                  <v:stroke weight="0pt" endcap="flat" joinstyle="miter" miterlimit="10" on="false" color="#000000" opacity="0"/>
                  <v:fill on="true" color="#000000"/>
                </v:shape>
                <v:shape id="Shape 51294" style="position:absolute;width:21064;height:121;left:30729;top:0;" coordsize="2106422,12192" path="m0,0l2106422,0l2106422,12192l0,12192l0,0">
                  <v:stroke weight="0pt" endcap="flat" joinstyle="miter" miterlimit="10" on="false" color="#000000" opacity="0"/>
                  <v:fill on="true" color="#000000"/>
                </v:shape>
              </v:group>
            </w:pict>
          </mc:Fallback>
        </mc:AlternateContent>
      </w:r>
    </w:p>
    <w:p w:rsidR="008C422C" w:rsidRDefault="00DA5C9D">
      <w:pPr>
        <w:spacing w:after="132" w:line="259" w:lineRule="auto"/>
        <w:ind w:left="706"/>
        <w:jc w:val="left"/>
      </w:pPr>
      <w:r>
        <w:rPr>
          <w:sz w:val="20"/>
        </w:rPr>
        <w:t xml:space="preserve">Fonte: Dados do questionário aplicado. </w:t>
      </w:r>
    </w:p>
    <w:p w:rsidR="008C422C" w:rsidRDefault="00DA5C9D">
      <w:pPr>
        <w:spacing w:after="277" w:line="259" w:lineRule="auto"/>
        <w:ind w:left="641" w:firstLine="0"/>
        <w:jc w:val="left"/>
      </w:pPr>
      <w:r>
        <w:t xml:space="preserve"> </w:t>
      </w:r>
    </w:p>
    <w:p w:rsidR="008C422C" w:rsidRDefault="00DA5C9D">
      <w:pPr>
        <w:spacing w:after="292" w:line="258" w:lineRule="auto"/>
        <w:ind w:left="636" w:right="253"/>
        <w:jc w:val="left"/>
      </w:pPr>
      <w:r>
        <w:rPr>
          <w:b/>
        </w:rPr>
        <w:t>5.2</w:t>
      </w:r>
      <w:r>
        <w:rPr>
          <w:rFonts w:ascii="Arial" w:eastAsia="Arial" w:hAnsi="Arial" w:cs="Arial"/>
          <w:b/>
        </w:rPr>
        <w:t xml:space="preserve"> </w:t>
      </w:r>
      <w:r>
        <w:rPr>
          <w:b/>
        </w:rPr>
        <w:t xml:space="preserve">Autoavaliação dos participantes: </w:t>
      </w:r>
    </w:p>
    <w:p w:rsidR="008C422C" w:rsidRDefault="00DA5C9D">
      <w:pPr>
        <w:spacing w:after="157" w:line="362" w:lineRule="auto"/>
        <w:ind w:left="636" w:right="258"/>
      </w:pPr>
      <w:r>
        <w:t xml:space="preserve">Este tópico </w:t>
      </w:r>
      <w:r>
        <w:t>refere-se a “Parte 2” do questionário. Foi observado que 94,2% dos participantes classificaram como “Na média”, “Acima da média” e “Excelente” o conhecimento prévio de Anatomia humana para o auxílio no entendimento e na identificação das estruturas nos div</w:t>
      </w:r>
      <w:r>
        <w:t xml:space="preserve">ersos métodos de imagem. Neste mesmo intervalo de classificação, 99.9% dos estudantes avaliaram o comprometimento exercido durante as atividades do módulo Anatomia Radiológica.  </w:t>
      </w:r>
    </w:p>
    <w:p w:rsidR="008C422C" w:rsidRDefault="00DA5C9D">
      <w:pPr>
        <w:spacing w:after="156"/>
        <w:ind w:left="636" w:right="258"/>
      </w:pPr>
      <w:r>
        <w:t xml:space="preserve">Já em relação ao nível de interesse por anatomia radiológica 98,8% classificaram entre </w:t>
      </w:r>
    </w:p>
    <w:p w:rsidR="008C422C" w:rsidRDefault="00DA5C9D">
      <w:pPr>
        <w:spacing w:line="357" w:lineRule="auto"/>
        <w:ind w:left="636" w:right="258"/>
      </w:pPr>
      <w:r>
        <w:lastRenderedPageBreak/>
        <w:t>“Na média”, “Acima da média” e “Excelente”. Observou-se um aumento entre os participantes frente ao conhecimento sobre Anatomia Radiológica, pois antes do módulo curric</w:t>
      </w:r>
      <w:r>
        <w:t xml:space="preserve">ular classificaram seus conhecimentos em 18% e após a aplicação do módulo, houve uma modificação do percentual para 97% entre “Na média”, “Acima da média” e “Excelente”. </w:t>
      </w:r>
    </w:p>
    <w:p w:rsidR="008C422C" w:rsidRDefault="00DA5C9D">
      <w:pPr>
        <w:spacing w:line="370" w:lineRule="auto"/>
        <w:ind w:left="636" w:right="258"/>
      </w:pPr>
      <w:r>
        <w:t xml:space="preserve"> Nota-se que, ao serem perguntados a capacidade em identificar estruturas anatômicas </w:t>
      </w:r>
      <w:r>
        <w:t xml:space="preserve">em uma radiografia 98,8% classificou como “Na média”, “Acima da média” e “Excelente”. Frente capacidade de identificar estruturas na ultrassonografia, observou-se uma redução na porcentagem para 80,4%, para tomografia computadorizada houve um aumento para </w:t>
      </w:r>
      <w:r>
        <w:t xml:space="preserve">98,8% e já na ressonância magnética 96,5% classificaram essas respostas no intervalo “Na média”, “Acima da média” e “Excelente”. </w:t>
      </w:r>
    </w:p>
    <w:p w:rsidR="008C422C" w:rsidRDefault="00DA5C9D">
      <w:pPr>
        <w:spacing w:line="373" w:lineRule="auto"/>
        <w:ind w:left="636" w:right="258"/>
      </w:pPr>
      <w:r>
        <w:t xml:space="preserve">Quanto a compreensão dos planos de corte nas imagens radiológicas, 96% dos participantes colocaram como “Na média”, “Acima da </w:t>
      </w:r>
      <w:r>
        <w:t>média” e “Excelente”. No que tange a capacidade de identificar as diferenças de tons de cinza das diferentes estruturas anatômicas, observou-se um valor de 94% dos participantes para radiografia, 77% para ultrassonografia, 87% pra TC e 96% para RM, todos n</w:t>
      </w:r>
      <w:r>
        <w:t xml:space="preserve">o mesmo intervalo da escala </w:t>
      </w:r>
      <w:proofErr w:type="spellStart"/>
      <w:r>
        <w:t>linkert</w:t>
      </w:r>
      <w:proofErr w:type="spellEnd"/>
      <w:r>
        <w:t xml:space="preserve"> modificada para “Na média”, “Acima da média” e “Excelente”. </w:t>
      </w:r>
    </w:p>
    <w:p w:rsidR="008C422C" w:rsidRDefault="00DA5C9D">
      <w:pPr>
        <w:spacing w:after="0" w:line="374" w:lineRule="auto"/>
        <w:ind w:left="636" w:right="258"/>
      </w:pPr>
      <w:r>
        <w:t>Ao serem perguntados sobre como consideram a capacidade de interpretar uma imagem radiológica após passar pelo módulo curricular 98% dos participarem classific</w:t>
      </w:r>
      <w:r>
        <w:t xml:space="preserve">aram sua capacidade entre “Na média”, “Acima da média” e “Excelente”. (Gráfico 1). </w:t>
      </w:r>
    </w:p>
    <w:p w:rsidR="008C422C" w:rsidRDefault="00DA5C9D">
      <w:pPr>
        <w:spacing w:after="112" w:line="259" w:lineRule="auto"/>
        <w:ind w:left="0" w:right="204" w:firstLine="0"/>
        <w:jc w:val="right"/>
      </w:pPr>
      <w:r>
        <w:t xml:space="preserve"> </w:t>
      </w:r>
    </w:p>
    <w:p w:rsidR="008C422C" w:rsidRDefault="00DA5C9D">
      <w:pPr>
        <w:spacing w:after="115" w:line="259" w:lineRule="auto"/>
        <w:ind w:left="0" w:right="204" w:firstLine="0"/>
        <w:jc w:val="right"/>
      </w:pPr>
      <w:r>
        <w:t xml:space="preserve"> </w:t>
      </w:r>
    </w:p>
    <w:p w:rsidR="008C422C" w:rsidRDefault="00DA5C9D">
      <w:pPr>
        <w:spacing w:after="112" w:line="259" w:lineRule="auto"/>
        <w:ind w:left="0" w:right="204" w:firstLine="0"/>
        <w:jc w:val="right"/>
      </w:pPr>
      <w:r>
        <w:t xml:space="preserve"> </w:t>
      </w:r>
    </w:p>
    <w:p w:rsidR="008C422C" w:rsidRDefault="00DA5C9D">
      <w:pPr>
        <w:spacing w:after="0" w:line="259" w:lineRule="auto"/>
        <w:ind w:left="0" w:right="204" w:firstLine="0"/>
        <w:jc w:val="right"/>
      </w:pPr>
      <w:r>
        <w:t xml:space="preserve"> </w:t>
      </w:r>
    </w:p>
    <w:p w:rsidR="008C422C" w:rsidRDefault="00DA5C9D">
      <w:pPr>
        <w:spacing w:after="0" w:line="359" w:lineRule="auto"/>
        <w:ind w:left="706" w:right="255"/>
      </w:pPr>
      <w:r>
        <w:rPr>
          <w:b/>
          <w:sz w:val="20"/>
        </w:rPr>
        <w:t>GRÁFICO 1</w:t>
      </w:r>
      <w:r>
        <w:rPr>
          <w:sz w:val="20"/>
        </w:rPr>
        <w:t xml:space="preserve"> – </w:t>
      </w:r>
      <w:r>
        <w:rPr>
          <w:b/>
          <w:sz w:val="20"/>
        </w:rPr>
        <w:t>Autoavaliação dos participantes no componente curricular Anatomia Aplicada – Radiológica avaliado pelo questionário aplicado ao terceiro semestre do Cur</w:t>
      </w:r>
      <w:r>
        <w:rPr>
          <w:b/>
          <w:sz w:val="20"/>
        </w:rPr>
        <w:t xml:space="preserve">so de Medicina da EBMSP. </w:t>
      </w:r>
    </w:p>
    <w:p w:rsidR="008C422C" w:rsidRDefault="00DA5C9D">
      <w:pPr>
        <w:spacing w:after="12" w:line="259" w:lineRule="auto"/>
        <w:ind w:left="640" w:firstLine="0"/>
        <w:jc w:val="left"/>
      </w:pPr>
      <w:r>
        <w:rPr>
          <w:noProof/>
        </w:rPr>
        <w:lastRenderedPageBreak/>
        <w:drawing>
          <wp:inline distT="0" distB="0" distL="0" distR="0">
            <wp:extent cx="5105147" cy="8056881"/>
            <wp:effectExtent l="0" t="0" r="0" b="0"/>
            <wp:docPr id="2309" name="Picture 2309"/>
            <wp:cNvGraphicFramePr/>
            <a:graphic xmlns:a="http://schemas.openxmlformats.org/drawingml/2006/main">
              <a:graphicData uri="http://schemas.openxmlformats.org/drawingml/2006/picture">
                <pic:pic xmlns:pic="http://schemas.openxmlformats.org/drawingml/2006/picture">
                  <pic:nvPicPr>
                    <pic:cNvPr id="2309" name="Picture 2309"/>
                    <pic:cNvPicPr/>
                  </pic:nvPicPr>
                  <pic:blipFill>
                    <a:blip r:embed="rId8"/>
                    <a:stretch>
                      <a:fillRect/>
                    </a:stretch>
                  </pic:blipFill>
                  <pic:spPr>
                    <a:xfrm>
                      <a:off x="0" y="0"/>
                      <a:ext cx="5105147" cy="8056881"/>
                    </a:xfrm>
                    <a:prstGeom prst="rect">
                      <a:avLst/>
                    </a:prstGeom>
                  </pic:spPr>
                </pic:pic>
              </a:graphicData>
            </a:graphic>
          </wp:inline>
        </w:drawing>
      </w:r>
    </w:p>
    <w:p w:rsidR="008C422C" w:rsidRDefault="00DA5C9D">
      <w:pPr>
        <w:spacing w:after="11"/>
        <w:ind w:left="636" w:right="258"/>
      </w:pPr>
      <w:r>
        <w:t xml:space="preserve">Fonte: Dados do próprio autor. </w:t>
      </w:r>
    </w:p>
    <w:p w:rsidR="008C422C" w:rsidRDefault="00DA5C9D">
      <w:pPr>
        <w:spacing w:after="162" w:line="357" w:lineRule="auto"/>
        <w:ind w:left="636" w:right="258"/>
      </w:pPr>
      <w:r>
        <w:lastRenderedPageBreak/>
        <w:t xml:space="preserve">Todas as variáveis descritas nos tópicos abaixo foram avaliadas de acordo com a escala </w:t>
      </w:r>
      <w:proofErr w:type="spellStart"/>
      <w:r>
        <w:t>Likert</w:t>
      </w:r>
      <w:proofErr w:type="spellEnd"/>
      <w:r>
        <w:t xml:space="preserve"> Modificada e o valor do Alpha de </w:t>
      </w:r>
      <w:proofErr w:type="spellStart"/>
      <w:r>
        <w:t>Cronbach</w:t>
      </w:r>
      <w:proofErr w:type="spellEnd"/>
      <w:r>
        <w:t xml:space="preserve"> para esta escala foi de 0,90, </w:t>
      </w:r>
      <w:r>
        <w:t xml:space="preserve">demonstrando alto nível de consistência interna nas respostas dos participantes. </w:t>
      </w:r>
    </w:p>
    <w:p w:rsidR="008C422C" w:rsidRDefault="00DA5C9D">
      <w:pPr>
        <w:spacing w:after="316" w:line="259" w:lineRule="auto"/>
        <w:ind w:left="641" w:firstLine="0"/>
        <w:jc w:val="left"/>
      </w:pPr>
      <w:r>
        <w:t xml:space="preserve"> </w:t>
      </w:r>
    </w:p>
    <w:p w:rsidR="008C422C" w:rsidRDefault="00DA5C9D">
      <w:pPr>
        <w:spacing w:after="274" w:line="258" w:lineRule="auto"/>
        <w:ind w:left="636" w:right="253"/>
        <w:jc w:val="left"/>
      </w:pPr>
      <w:r>
        <w:rPr>
          <w:b/>
        </w:rPr>
        <w:t>5.3</w:t>
      </w:r>
      <w:r>
        <w:rPr>
          <w:rFonts w:ascii="Arial" w:eastAsia="Arial" w:hAnsi="Arial" w:cs="Arial"/>
          <w:b/>
        </w:rPr>
        <w:t xml:space="preserve"> </w:t>
      </w:r>
      <w:r>
        <w:rPr>
          <w:b/>
        </w:rPr>
        <w:t>Opinião dos discentes acerca da oficina “</w:t>
      </w:r>
      <w:proofErr w:type="spellStart"/>
      <w:r>
        <w:rPr>
          <w:b/>
        </w:rPr>
        <w:t>Anatoradiologic</w:t>
      </w:r>
      <w:proofErr w:type="spellEnd"/>
      <w:r>
        <w:rPr>
          <w:b/>
        </w:rPr>
        <w:t xml:space="preserve">”: </w:t>
      </w:r>
    </w:p>
    <w:p w:rsidR="008C422C" w:rsidRDefault="00DA5C9D">
      <w:pPr>
        <w:spacing w:line="379" w:lineRule="auto"/>
        <w:ind w:left="636" w:right="258"/>
      </w:pPr>
      <w:r>
        <w:t>Ao serem perguntados sobre o interesse pela oficina “</w:t>
      </w:r>
      <w:proofErr w:type="spellStart"/>
      <w:r>
        <w:t>Anatoradiológic</w:t>
      </w:r>
      <w:proofErr w:type="spellEnd"/>
      <w:r>
        <w:t>” 98% dos participantes classificaram en</w:t>
      </w:r>
      <w:r>
        <w:t>tre “Na média”, “Acima da média” e “Excelente”. Diante da escolha dos temas abordados pelas oficinas semanais do “</w:t>
      </w:r>
      <w:proofErr w:type="spellStart"/>
      <w:r>
        <w:t>Anatoradiologic</w:t>
      </w:r>
      <w:proofErr w:type="spellEnd"/>
      <w:r>
        <w:t xml:space="preserve">” 98,7% </w:t>
      </w:r>
      <w:proofErr w:type="spellStart"/>
      <w:r>
        <w:t>classificaram</w:t>
      </w:r>
      <w:proofErr w:type="spellEnd"/>
      <w:r>
        <w:t xml:space="preserve"> como “Na média”, “Acima da média” e “Excelente”. Frente ao nível de clareza no conteúdo da oficina em que</w:t>
      </w:r>
      <w:r>
        <w:t xml:space="preserve">stão, os estudantes classificaram como 13,1% como “Na média”, 34,5% como “Acima da Média” e 52,4% como “Excelente. </w:t>
      </w:r>
    </w:p>
    <w:p w:rsidR="008C422C" w:rsidRDefault="00DA5C9D">
      <w:pPr>
        <w:spacing w:after="178" w:line="378" w:lineRule="auto"/>
        <w:ind w:left="636" w:right="258"/>
      </w:pPr>
      <w:r>
        <w:t>No quesito responsável por avaliar o estímulo que é feito a participação dos alunos nas oficinas “</w:t>
      </w:r>
      <w:proofErr w:type="spellStart"/>
      <w:r>
        <w:t>Anatoradiologic</w:t>
      </w:r>
      <w:proofErr w:type="spellEnd"/>
      <w:r>
        <w:t>” 97% dos estudantes classi</w:t>
      </w:r>
      <w:r>
        <w:t xml:space="preserve">ficaram entre “Na média”, “Acima da média” e “Excelente”. No que tange a avaliação da carga horária destinada ao </w:t>
      </w:r>
      <w:proofErr w:type="spellStart"/>
      <w:r>
        <w:t>Anatoradiologic</w:t>
      </w:r>
      <w:proofErr w:type="spellEnd"/>
      <w:r>
        <w:t xml:space="preserve">, 92% classificou como “Na média”, “Acima da média” e “Excelente”. A respeito do nível de aproveitamento em relação as oficinas </w:t>
      </w:r>
      <w:r>
        <w:t>“</w:t>
      </w:r>
      <w:proofErr w:type="spellStart"/>
      <w:r>
        <w:t>Anatoradiologic</w:t>
      </w:r>
      <w:proofErr w:type="spellEnd"/>
      <w:r>
        <w:t xml:space="preserve">”, 96% graduaram na escala entre “Na média”, “Acima da média” e “Excelente”. </w:t>
      </w:r>
    </w:p>
    <w:p w:rsidR="008C422C" w:rsidRDefault="00DA5C9D">
      <w:pPr>
        <w:spacing w:after="17" w:line="378" w:lineRule="auto"/>
        <w:ind w:left="636" w:right="258"/>
      </w:pPr>
      <w:r>
        <w:t xml:space="preserve">Observou-se que 96% dos participantes classificaram como “Na média”, “Acima da média” </w:t>
      </w:r>
      <w:r>
        <w:t>e “Excelente”, a oficina “</w:t>
      </w:r>
      <w:proofErr w:type="spellStart"/>
      <w:r>
        <w:t>Anatoradiologic</w:t>
      </w:r>
      <w:proofErr w:type="spellEnd"/>
      <w:r>
        <w:t xml:space="preserve">” como ferramenta didática adequada para o aprendizado da Anatomia Radiológica. Sobre avaliação da contribuição do </w:t>
      </w:r>
    </w:p>
    <w:p w:rsidR="008C422C" w:rsidRDefault="00DA5C9D">
      <w:pPr>
        <w:spacing w:after="159" w:line="399" w:lineRule="auto"/>
        <w:ind w:left="636" w:right="258"/>
      </w:pPr>
      <w:r>
        <w:t>“</w:t>
      </w:r>
      <w:proofErr w:type="spellStart"/>
      <w:r>
        <w:t>Anatoradiologic</w:t>
      </w:r>
      <w:proofErr w:type="spellEnd"/>
      <w:r>
        <w:t>” para compreensão das imagens radiológicas 9% classificou como “Na média”, 40% com</w:t>
      </w:r>
      <w:r>
        <w:t xml:space="preserve">o “Acima da média” e 50% como “Excelente”. </w:t>
      </w:r>
    </w:p>
    <w:p w:rsidR="008C422C" w:rsidRDefault="00DA5C9D">
      <w:pPr>
        <w:spacing w:line="377" w:lineRule="auto"/>
        <w:ind w:left="636" w:right="258"/>
      </w:pPr>
      <w:r>
        <w:t xml:space="preserve"> A respeito a integração do conteúdo do “</w:t>
      </w:r>
      <w:proofErr w:type="spellStart"/>
      <w:r>
        <w:t>Anatoradiologic</w:t>
      </w:r>
      <w:proofErr w:type="spellEnd"/>
      <w:r>
        <w:t>” com os outros componentes curriculares 97% dos participantes graduaram entre “Na média”, “Acima da média” e “Excelente”. Já em relação a avaliação do impa</w:t>
      </w:r>
      <w:r>
        <w:t>cto desta oficina na atuação como futuros profissionais na área médica, 14% afirmaram como “Na média”, 31% como “Acima da média” e 54% como “Excelente”. Na avaliação da utilidade desta ferramenta para atualização científica, 95% dos participantes graduaram</w:t>
      </w:r>
      <w:r>
        <w:t xml:space="preserve"> como “Na média”, “Acima da média” e “Excelente”. </w:t>
      </w:r>
    </w:p>
    <w:p w:rsidR="008C422C" w:rsidRDefault="00DA5C9D">
      <w:pPr>
        <w:ind w:left="636" w:right="258"/>
      </w:pPr>
      <w:r>
        <w:t xml:space="preserve"> Ao serem questionados sobre quando o aprofundamento do conteúdo nas oficinas </w:t>
      </w:r>
    </w:p>
    <w:p w:rsidR="008C422C" w:rsidRDefault="00DA5C9D">
      <w:pPr>
        <w:spacing w:line="372" w:lineRule="auto"/>
        <w:ind w:left="636" w:right="258"/>
      </w:pPr>
      <w:r>
        <w:lastRenderedPageBreak/>
        <w:t>“</w:t>
      </w:r>
      <w:proofErr w:type="spellStart"/>
      <w:r>
        <w:t>Anatoradiologic</w:t>
      </w:r>
      <w:proofErr w:type="spellEnd"/>
      <w:r>
        <w:t xml:space="preserve">” é condizente com o estágio que se encontravam no curso de Medicina, </w:t>
      </w:r>
      <w:r>
        <w:t>97% graduaram entre “Na média”, “Acima da média” e “Excelente”. A que se refere a contribuição de tais oficinas no desenvolvimento do raciocínio clínico, 17% graduaram como “Na média”, 36% como “Acima da média” e 44% como “Excelente”. Notou-se que em relaç</w:t>
      </w:r>
      <w:r>
        <w:t>ão ao grau de satisfação com a metodologia utilizada no desenvolvimento das oficinas “</w:t>
      </w:r>
      <w:proofErr w:type="spellStart"/>
      <w:r>
        <w:t>Anatoradiologic</w:t>
      </w:r>
      <w:proofErr w:type="spellEnd"/>
      <w:r>
        <w:t xml:space="preserve">” 14% dos participantes graduaram como “Na média”, 38% como “Acima da Média” e 47% como “Excelente” (Gráfico 2). </w:t>
      </w:r>
    </w:p>
    <w:p w:rsidR="008C422C" w:rsidRDefault="00DA5C9D">
      <w:pPr>
        <w:spacing w:after="0" w:line="359" w:lineRule="auto"/>
        <w:ind w:left="706" w:right="255"/>
      </w:pPr>
      <w:r>
        <w:rPr>
          <w:b/>
          <w:sz w:val="20"/>
        </w:rPr>
        <w:t>GRÁFICO 2</w:t>
      </w:r>
      <w:r>
        <w:rPr>
          <w:sz w:val="20"/>
        </w:rPr>
        <w:t xml:space="preserve"> – </w:t>
      </w:r>
      <w:r>
        <w:rPr>
          <w:b/>
          <w:sz w:val="20"/>
        </w:rPr>
        <w:t>Avaliação do método “</w:t>
      </w:r>
      <w:proofErr w:type="spellStart"/>
      <w:r>
        <w:rPr>
          <w:b/>
          <w:sz w:val="20"/>
        </w:rPr>
        <w:t>Anatorad</w:t>
      </w:r>
      <w:r>
        <w:rPr>
          <w:b/>
          <w:sz w:val="20"/>
        </w:rPr>
        <w:t>iologic</w:t>
      </w:r>
      <w:proofErr w:type="spellEnd"/>
      <w:r>
        <w:rPr>
          <w:b/>
          <w:sz w:val="20"/>
        </w:rPr>
        <w:t xml:space="preserve">” pelos participantes que responderam ao questionário aplicado ao terceiro semestre do Curso de Medicina da EBMSP. </w:t>
      </w:r>
    </w:p>
    <w:p w:rsidR="008C422C" w:rsidRDefault="00DA5C9D">
      <w:pPr>
        <w:spacing w:after="201" w:line="259" w:lineRule="auto"/>
        <w:ind w:left="0" w:firstLine="0"/>
        <w:jc w:val="right"/>
      </w:pPr>
      <w:r>
        <w:rPr>
          <w:noProof/>
        </w:rPr>
        <w:drawing>
          <wp:inline distT="0" distB="0" distL="0" distR="0">
            <wp:extent cx="5529581" cy="6419088"/>
            <wp:effectExtent l="0" t="0" r="0" b="0"/>
            <wp:docPr id="2438" name="Picture 243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9"/>
                    <a:stretch>
                      <a:fillRect/>
                    </a:stretch>
                  </pic:blipFill>
                  <pic:spPr>
                    <a:xfrm>
                      <a:off x="0" y="0"/>
                      <a:ext cx="5529581" cy="6419088"/>
                    </a:xfrm>
                    <a:prstGeom prst="rect">
                      <a:avLst/>
                    </a:prstGeom>
                  </pic:spPr>
                </pic:pic>
              </a:graphicData>
            </a:graphic>
          </wp:inline>
        </w:drawing>
      </w:r>
      <w:r>
        <w:t xml:space="preserve"> </w:t>
      </w:r>
    </w:p>
    <w:p w:rsidR="008C422C" w:rsidRDefault="00DA5C9D">
      <w:pPr>
        <w:spacing w:after="162" w:line="251" w:lineRule="auto"/>
        <w:ind w:left="636" w:right="248"/>
      </w:pPr>
      <w:r>
        <w:rPr>
          <w:sz w:val="22"/>
        </w:rPr>
        <w:lastRenderedPageBreak/>
        <w:t xml:space="preserve">Fonte: Dados do próprio autor. </w:t>
      </w:r>
    </w:p>
    <w:p w:rsidR="008C422C" w:rsidRDefault="00DA5C9D">
      <w:pPr>
        <w:spacing w:line="357" w:lineRule="auto"/>
        <w:ind w:left="636" w:right="258"/>
      </w:pPr>
      <w:r>
        <w:t xml:space="preserve">Todas as variáveis descritas nos tópicos abaixo foram avaliadas de acordo com a escala </w:t>
      </w:r>
      <w:proofErr w:type="spellStart"/>
      <w:r>
        <w:t>Likert</w:t>
      </w:r>
      <w:proofErr w:type="spellEnd"/>
      <w:r>
        <w:t xml:space="preserve"> Modi</w:t>
      </w:r>
      <w:r>
        <w:t xml:space="preserve">ficada e o valor do Alpha de </w:t>
      </w:r>
      <w:proofErr w:type="spellStart"/>
      <w:r>
        <w:t>Cronbach</w:t>
      </w:r>
      <w:proofErr w:type="spellEnd"/>
      <w:r>
        <w:t xml:space="preserve"> para esta escala foi de 0,96 demonstrando alto nível de consistência interna nas respostas dos participantes. </w:t>
      </w:r>
    </w:p>
    <w:p w:rsidR="008C422C" w:rsidRDefault="00DA5C9D">
      <w:pPr>
        <w:spacing w:after="294" w:line="259" w:lineRule="auto"/>
        <w:ind w:left="641" w:firstLine="0"/>
        <w:jc w:val="left"/>
      </w:pPr>
      <w:r>
        <w:rPr>
          <w:sz w:val="20"/>
        </w:rPr>
        <w:t xml:space="preserve"> </w:t>
      </w:r>
    </w:p>
    <w:p w:rsidR="008C422C" w:rsidRDefault="00DA5C9D">
      <w:pPr>
        <w:spacing w:after="162" w:line="358" w:lineRule="auto"/>
        <w:ind w:left="1053" w:right="253" w:hanging="427"/>
        <w:jc w:val="left"/>
      </w:pPr>
      <w:r>
        <w:rPr>
          <w:b/>
        </w:rPr>
        <w:t>5.4</w:t>
      </w:r>
      <w:r>
        <w:rPr>
          <w:rFonts w:ascii="Arial" w:eastAsia="Arial" w:hAnsi="Arial" w:cs="Arial"/>
          <w:b/>
        </w:rPr>
        <w:t xml:space="preserve"> </w:t>
      </w:r>
      <w:r>
        <w:rPr>
          <w:b/>
        </w:rPr>
        <w:t>Opinião dos discentes acerca dos recursos disponibilizados no Módulo de Anatomia Aplicada – Radiológi</w:t>
      </w:r>
      <w:r>
        <w:rPr>
          <w:b/>
        </w:rPr>
        <w:t xml:space="preserve">ca </w:t>
      </w:r>
    </w:p>
    <w:p w:rsidR="008C422C" w:rsidRDefault="00DA5C9D">
      <w:pPr>
        <w:spacing w:after="155" w:line="364" w:lineRule="auto"/>
        <w:ind w:left="636" w:right="258"/>
      </w:pPr>
      <w:r>
        <w:t xml:space="preserve">Na parte “Parte 4” do questionário foi feita uma avaliação global de todos os recursos e métodos de ensino utilizados no módulo de Anatomia Radiológica, sendo eles os métodos tradicionais (aula com a docente de Radiologia e atividades com os monitores </w:t>
      </w:r>
      <w:r>
        <w:t>discentes de Radiologia) ou alternativo (Oficina “</w:t>
      </w:r>
      <w:proofErr w:type="spellStart"/>
      <w:r>
        <w:t>Anatoradiologic</w:t>
      </w:r>
      <w:proofErr w:type="spellEnd"/>
      <w:r>
        <w:t>”) para observar quais deles eram preferências para os alunos. Com relação ao método de ensino que eles consideram que mais contribuiu na atuação médica futura, 54,8% dos participantes consid</w:t>
      </w:r>
      <w:r>
        <w:t>eraram a oficina “</w:t>
      </w:r>
      <w:proofErr w:type="spellStart"/>
      <w:r>
        <w:t>Anatoradiologic</w:t>
      </w:r>
      <w:proofErr w:type="spellEnd"/>
      <w:r>
        <w:t xml:space="preserve">”. </w:t>
      </w:r>
    </w:p>
    <w:p w:rsidR="008C422C" w:rsidRDefault="00DA5C9D">
      <w:pPr>
        <w:spacing w:after="158" w:line="359" w:lineRule="auto"/>
        <w:ind w:left="636" w:right="258"/>
      </w:pPr>
      <w:r>
        <w:t>Dentre os recursos que os estudantes consideraram que mais contribuiu para a realização das provas acadêmicas de Anatomia Aplicada Radiológica foram as estações com os monitores discentes de Anatomia Aplicada – Radiológ</w:t>
      </w:r>
      <w:r>
        <w:t>ica (38%), seguido das oficinas de “</w:t>
      </w:r>
      <w:proofErr w:type="spellStart"/>
      <w:r>
        <w:t>Anatoradiologic</w:t>
      </w:r>
      <w:proofErr w:type="spellEnd"/>
      <w:r>
        <w:t>” (35%). Ao serem questionados sobre qual recurso tiveram maior afinidade, 39% dos participantes aprovaram o “</w:t>
      </w:r>
      <w:proofErr w:type="spellStart"/>
      <w:r>
        <w:t>Anatoradiologic</w:t>
      </w:r>
      <w:proofErr w:type="spellEnd"/>
      <w:r>
        <w:t>”. Já em relação ao recurso que obteve menor afinidade durante o semestre, 44% d</w:t>
      </w:r>
      <w:r>
        <w:t xml:space="preserve">os participantes consideraram as estações com os monitores de Anatomia Aplicada – Radiológica (Gráfico 3). </w:t>
      </w:r>
    </w:p>
    <w:p w:rsidR="008C422C" w:rsidRDefault="00DA5C9D">
      <w:pPr>
        <w:spacing w:after="274" w:line="259" w:lineRule="auto"/>
        <w:ind w:left="641" w:firstLine="0"/>
        <w:jc w:val="left"/>
      </w:pPr>
      <w:r>
        <w:t xml:space="preserve"> </w:t>
      </w:r>
    </w:p>
    <w:p w:rsidR="008C422C" w:rsidRDefault="00DA5C9D">
      <w:pPr>
        <w:spacing w:after="273" w:line="259" w:lineRule="auto"/>
        <w:ind w:left="641" w:firstLine="0"/>
        <w:jc w:val="left"/>
      </w:pPr>
      <w:r>
        <w:t xml:space="preserve"> </w:t>
      </w:r>
    </w:p>
    <w:p w:rsidR="008C422C" w:rsidRDefault="00DA5C9D">
      <w:pPr>
        <w:spacing w:after="276" w:line="259" w:lineRule="auto"/>
        <w:ind w:left="641" w:firstLine="0"/>
        <w:jc w:val="left"/>
      </w:pPr>
      <w:r>
        <w:t xml:space="preserve"> </w:t>
      </w:r>
    </w:p>
    <w:p w:rsidR="008C422C" w:rsidRDefault="00DA5C9D">
      <w:pPr>
        <w:spacing w:after="273" w:line="259" w:lineRule="auto"/>
        <w:ind w:left="641" w:firstLine="0"/>
        <w:jc w:val="left"/>
      </w:pPr>
      <w:r>
        <w:t xml:space="preserve"> </w:t>
      </w:r>
    </w:p>
    <w:p w:rsidR="008C422C" w:rsidRDefault="00DA5C9D">
      <w:pPr>
        <w:spacing w:after="273" w:line="259" w:lineRule="auto"/>
        <w:ind w:left="641" w:firstLine="0"/>
        <w:jc w:val="left"/>
      </w:pPr>
      <w:r>
        <w:t xml:space="preserve"> </w:t>
      </w:r>
    </w:p>
    <w:p w:rsidR="008C422C" w:rsidRDefault="00DA5C9D">
      <w:pPr>
        <w:spacing w:after="274" w:line="259" w:lineRule="auto"/>
        <w:ind w:left="641" w:firstLine="0"/>
        <w:jc w:val="left"/>
      </w:pPr>
      <w:r>
        <w:t xml:space="preserve"> </w:t>
      </w:r>
    </w:p>
    <w:p w:rsidR="008C422C" w:rsidRDefault="00DA5C9D">
      <w:pPr>
        <w:spacing w:after="273" w:line="259" w:lineRule="auto"/>
        <w:ind w:left="641" w:firstLine="0"/>
        <w:jc w:val="left"/>
      </w:pPr>
      <w:r>
        <w:t xml:space="preserve"> </w:t>
      </w:r>
    </w:p>
    <w:p w:rsidR="008C422C" w:rsidRDefault="00DA5C9D">
      <w:pPr>
        <w:spacing w:after="0" w:line="259" w:lineRule="auto"/>
        <w:ind w:left="641" w:firstLine="0"/>
        <w:jc w:val="left"/>
      </w:pPr>
      <w:r>
        <w:lastRenderedPageBreak/>
        <w:t xml:space="preserve"> </w:t>
      </w:r>
    </w:p>
    <w:p w:rsidR="008C422C" w:rsidRDefault="00DA5C9D">
      <w:pPr>
        <w:spacing w:after="0" w:line="361" w:lineRule="auto"/>
        <w:ind w:left="706" w:right="255"/>
      </w:pPr>
      <w:r>
        <w:rPr>
          <w:b/>
          <w:sz w:val="20"/>
        </w:rPr>
        <w:t xml:space="preserve">GRÁFICO 3 - Avaliação global dos recursos de ensino do componente curricular de Anatomia Aplicada - </w:t>
      </w:r>
      <w:r>
        <w:rPr>
          <w:b/>
          <w:sz w:val="20"/>
        </w:rPr>
        <w:t>Radiológica no terceiro semestre do Curso de Medicina na EBMSP em 2022.2 na cidade de Salvador – BAHIA</w:t>
      </w:r>
      <w:r>
        <w:rPr>
          <w:sz w:val="20"/>
        </w:rPr>
        <w:t xml:space="preserve"> </w:t>
      </w:r>
    </w:p>
    <w:p w:rsidR="008C422C" w:rsidRDefault="00DA5C9D">
      <w:pPr>
        <w:spacing w:after="283" w:line="259" w:lineRule="auto"/>
        <w:ind w:left="640" w:firstLine="0"/>
        <w:jc w:val="left"/>
      </w:pPr>
      <w:r>
        <w:rPr>
          <w:rFonts w:ascii="Calibri" w:eastAsia="Calibri" w:hAnsi="Calibri" w:cs="Calibri"/>
          <w:noProof/>
          <w:sz w:val="22"/>
        </w:rPr>
        <mc:AlternateContent>
          <mc:Choice Requires="wpg">
            <w:drawing>
              <wp:inline distT="0" distB="0" distL="0" distR="0">
                <wp:extent cx="5379721" cy="3740168"/>
                <wp:effectExtent l="0" t="0" r="0" b="0"/>
                <wp:docPr id="45298" name="Group 45298"/>
                <wp:cNvGraphicFramePr/>
                <a:graphic xmlns:a="http://schemas.openxmlformats.org/drawingml/2006/main">
                  <a:graphicData uri="http://schemas.microsoft.com/office/word/2010/wordprocessingGroup">
                    <wpg:wgp>
                      <wpg:cNvGrpSpPr/>
                      <wpg:grpSpPr>
                        <a:xfrm>
                          <a:off x="0" y="0"/>
                          <a:ext cx="5379721" cy="3740168"/>
                          <a:chOff x="0" y="0"/>
                          <a:chExt cx="5379721" cy="3740168"/>
                        </a:xfrm>
                      </wpg:grpSpPr>
                      <wps:wsp>
                        <wps:cNvPr id="2541" name="Rectangle 2541"/>
                        <wps:cNvSpPr/>
                        <wps:spPr>
                          <a:xfrm>
                            <a:off x="686" y="3600141"/>
                            <a:ext cx="947328" cy="186236"/>
                          </a:xfrm>
                          <a:prstGeom prst="rect">
                            <a:avLst/>
                          </a:prstGeom>
                          <a:ln>
                            <a:noFill/>
                          </a:ln>
                        </wps:spPr>
                        <wps:txbx>
                          <w:txbxContent>
                            <w:p w:rsidR="008C422C" w:rsidRDefault="00DA5C9D">
                              <w:pPr>
                                <w:spacing w:after="160" w:line="259" w:lineRule="auto"/>
                                <w:ind w:left="0" w:firstLine="0"/>
                                <w:jc w:val="left"/>
                              </w:pPr>
                              <w:r>
                                <w:rPr>
                                  <w:sz w:val="20"/>
                                </w:rPr>
                                <w:t xml:space="preserve">Fonte: Dados </w:t>
                              </w:r>
                            </w:p>
                          </w:txbxContent>
                        </wps:txbx>
                        <wps:bodyPr horzOverflow="overflow" vert="horz" lIns="0" tIns="0" rIns="0" bIns="0" rtlCol="0">
                          <a:noAutofit/>
                        </wps:bodyPr>
                      </wps:wsp>
                      <wps:wsp>
                        <wps:cNvPr id="2542" name="Rectangle 2542"/>
                        <wps:cNvSpPr/>
                        <wps:spPr>
                          <a:xfrm>
                            <a:off x="713867" y="3600141"/>
                            <a:ext cx="1136760" cy="186236"/>
                          </a:xfrm>
                          <a:prstGeom prst="rect">
                            <a:avLst/>
                          </a:prstGeom>
                          <a:ln>
                            <a:noFill/>
                          </a:ln>
                        </wps:spPr>
                        <wps:txbx>
                          <w:txbxContent>
                            <w:p w:rsidR="008C422C" w:rsidRDefault="00DA5C9D">
                              <w:pPr>
                                <w:spacing w:after="160" w:line="259" w:lineRule="auto"/>
                                <w:ind w:left="0" w:firstLine="0"/>
                                <w:jc w:val="left"/>
                              </w:pPr>
                              <w:r>
                                <w:rPr>
                                  <w:sz w:val="20"/>
                                </w:rPr>
                                <w:t>do próprio autor.</w:t>
                              </w:r>
                            </w:p>
                          </w:txbxContent>
                        </wps:txbx>
                        <wps:bodyPr horzOverflow="overflow" vert="horz" lIns="0" tIns="0" rIns="0" bIns="0" rtlCol="0">
                          <a:noAutofit/>
                        </wps:bodyPr>
                      </wps:wsp>
                      <wps:wsp>
                        <wps:cNvPr id="2543" name="Rectangle 2543"/>
                        <wps:cNvSpPr/>
                        <wps:spPr>
                          <a:xfrm>
                            <a:off x="1570736" y="3600141"/>
                            <a:ext cx="42059" cy="186236"/>
                          </a:xfrm>
                          <a:prstGeom prst="rect">
                            <a:avLst/>
                          </a:prstGeom>
                          <a:ln>
                            <a:noFill/>
                          </a:ln>
                        </wps:spPr>
                        <wps:txbx>
                          <w:txbxContent>
                            <w:p w:rsidR="008C422C" w:rsidRDefault="00DA5C9D">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628" name="Shape 2628"/>
                        <wps:cNvSpPr/>
                        <wps:spPr>
                          <a:xfrm>
                            <a:off x="3063621"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29" name="Shape 2629"/>
                        <wps:cNvSpPr/>
                        <wps:spPr>
                          <a:xfrm>
                            <a:off x="3487293"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30" name="Shape 2630"/>
                        <wps:cNvSpPr/>
                        <wps:spPr>
                          <a:xfrm>
                            <a:off x="3910965"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31" name="Shape 2631"/>
                        <wps:cNvSpPr/>
                        <wps:spPr>
                          <a:xfrm>
                            <a:off x="4334637"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32" name="Shape 2632"/>
                        <wps:cNvSpPr/>
                        <wps:spPr>
                          <a:xfrm>
                            <a:off x="4758309"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33" name="Shape 2633"/>
                        <wps:cNvSpPr/>
                        <wps:spPr>
                          <a:xfrm>
                            <a:off x="5182870" y="139700"/>
                            <a:ext cx="0" cy="2158873"/>
                          </a:xfrm>
                          <a:custGeom>
                            <a:avLst/>
                            <a:gdLst/>
                            <a:ahLst/>
                            <a:cxnLst/>
                            <a:rect l="0" t="0" r="0" b="0"/>
                            <a:pathLst>
                              <a:path h="2158873">
                                <a:moveTo>
                                  <a:pt x="0" y="0"/>
                                </a:moveTo>
                                <a:lnTo>
                                  <a:pt x="0" y="2158873"/>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95" name="Shape 51295"/>
                        <wps:cNvSpPr/>
                        <wps:spPr>
                          <a:xfrm>
                            <a:off x="2639314" y="2084324"/>
                            <a:ext cx="855599" cy="112776"/>
                          </a:xfrm>
                          <a:custGeom>
                            <a:avLst/>
                            <a:gdLst/>
                            <a:ahLst/>
                            <a:cxnLst/>
                            <a:rect l="0" t="0" r="0" b="0"/>
                            <a:pathLst>
                              <a:path w="855599" h="112776">
                                <a:moveTo>
                                  <a:pt x="0" y="0"/>
                                </a:moveTo>
                                <a:lnTo>
                                  <a:pt x="855599" y="0"/>
                                </a:lnTo>
                                <a:lnTo>
                                  <a:pt x="855599" y="112776"/>
                                </a:lnTo>
                                <a:lnTo>
                                  <a:pt x="0" y="112776"/>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296" name="Shape 51296"/>
                        <wps:cNvSpPr/>
                        <wps:spPr>
                          <a:xfrm>
                            <a:off x="2639314" y="1544828"/>
                            <a:ext cx="1666367" cy="112776"/>
                          </a:xfrm>
                          <a:custGeom>
                            <a:avLst/>
                            <a:gdLst/>
                            <a:ahLst/>
                            <a:cxnLst/>
                            <a:rect l="0" t="0" r="0" b="0"/>
                            <a:pathLst>
                              <a:path w="1666367" h="112776">
                                <a:moveTo>
                                  <a:pt x="0" y="0"/>
                                </a:moveTo>
                                <a:lnTo>
                                  <a:pt x="1666367" y="0"/>
                                </a:lnTo>
                                <a:lnTo>
                                  <a:pt x="1666367" y="112776"/>
                                </a:lnTo>
                                <a:lnTo>
                                  <a:pt x="0" y="112776"/>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297" name="Shape 51297"/>
                        <wps:cNvSpPr/>
                        <wps:spPr>
                          <a:xfrm>
                            <a:off x="2639314" y="1005332"/>
                            <a:ext cx="1513967" cy="111251"/>
                          </a:xfrm>
                          <a:custGeom>
                            <a:avLst/>
                            <a:gdLst/>
                            <a:ahLst/>
                            <a:cxnLst/>
                            <a:rect l="0" t="0" r="0" b="0"/>
                            <a:pathLst>
                              <a:path w="1513967" h="111251">
                                <a:moveTo>
                                  <a:pt x="0" y="0"/>
                                </a:moveTo>
                                <a:lnTo>
                                  <a:pt x="1513967" y="0"/>
                                </a:lnTo>
                                <a:lnTo>
                                  <a:pt x="1513967" y="111251"/>
                                </a:lnTo>
                                <a:lnTo>
                                  <a:pt x="0" y="111251"/>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298" name="Shape 51298"/>
                        <wps:cNvSpPr/>
                        <wps:spPr>
                          <a:xfrm>
                            <a:off x="2639314" y="465836"/>
                            <a:ext cx="2323211" cy="111252"/>
                          </a:xfrm>
                          <a:custGeom>
                            <a:avLst/>
                            <a:gdLst/>
                            <a:ahLst/>
                            <a:cxnLst/>
                            <a:rect l="0" t="0" r="0" b="0"/>
                            <a:pathLst>
                              <a:path w="2323211" h="111252">
                                <a:moveTo>
                                  <a:pt x="0" y="0"/>
                                </a:moveTo>
                                <a:lnTo>
                                  <a:pt x="2323211" y="0"/>
                                </a:lnTo>
                                <a:lnTo>
                                  <a:pt x="2323211" y="111252"/>
                                </a:lnTo>
                                <a:lnTo>
                                  <a:pt x="0" y="111252"/>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51299" name="Shape 51299"/>
                        <wps:cNvSpPr/>
                        <wps:spPr>
                          <a:xfrm>
                            <a:off x="2639314" y="1973072"/>
                            <a:ext cx="1462151" cy="111252"/>
                          </a:xfrm>
                          <a:custGeom>
                            <a:avLst/>
                            <a:gdLst/>
                            <a:ahLst/>
                            <a:cxnLst/>
                            <a:rect l="0" t="0" r="0" b="0"/>
                            <a:pathLst>
                              <a:path w="1462151" h="111252">
                                <a:moveTo>
                                  <a:pt x="0" y="0"/>
                                </a:moveTo>
                                <a:lnTo>
                                  <a:pt x="1462151" y="0"/>
                                </a:lnTo>
                                <a:lnTo>
                                  <a:pt x="1462151" y="111252"/>
                                </a:lnTo>
                                <a:lnTo>
                                  <a:pt x="0" y="1112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1300" name="Shape 51300"/>
                        <wps:cNvSpPr/>
                        <wps:spPr>
                          <a:xfrm>
                            <a:off x="2639314" y="1433576"/>
                            <a:ext cx="1264031" cy="111252"/>
                          </a:xfrm>
                          <a:custGeom>
                            <a:avLst/>
                            <a:gdLst/>
                            <a:ahLst/>
                            <a:cxnLst/>
                            <a:rect l="0" t="0" r="0" b="0"/>
                            <a:pathLst>
                              <a:path w="1264031" h="111252">
                                <a:moveTo>
                                  <a:pt x="0" y="0"/>
                                </a:moveTo>
                                <a:lnTo>
                                  <a:pt x="1264031" y="0"/>
                                </a:lnTo>
                                <a:lnTo>
                                  <a:pt x="1264031" y="111252"/>
                                </a:lnTo>
                                <a:lnTo>
                                  <a:pt x="0" y="111252"/>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1301" name="Shape 51301"/>
                        <wps:cNvSpPr/>
                        <wps:spPr>
                          <a:xfrm>
                            <a:off x="2639314" y="892556"/>
                            <a:ext cx="1110107" cy="112776"/>
                          </a:xfrm>
                          <a:custGeom>
                            <a:avLst/>
                            <a:gdLst/>
                            <a:ahLst/>
                            <a:cxnLst/>
                            <a:rect l="0" t="0" r="0" b="0"/>
                            <a:pathLst>
                              <a:path w="1110107" h="112776">
                                <a:moveTo>
                                  <a:pt x="0" y="0"/>
                                </a:moveTo>
                                <a:lnTo>
                                  <a:pt x="1110107" y="0"/>
                                </a:lnTo>
                                <a:lnTo>
                                  <a:pt x="1110107" y="112776"/>
                                </a:lnTo>
                                <a:lnTo>
                                  <a:pt x="0" y="11277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1302" name="Shape 51302"/>
                        <wps:cNvSpPr/>
                        <wps:spPr>
                          <a:xfrm>
                            <a:off x="2639314" y="353060"/>
                            <a:ext cx="907415" cy="112776"/>
                          </a:xfrm>
                          <a:custGeom>
                            <a:avLst/>
                            <a:gdLst/>
                            <a:ahLst/>
                            <a:cxnLst/>
                            <a:rect l="0" t="0" r="0" b="0"/>
                            <a:pathLst>
                              <a:path w="907415" h="112776">
                                <a:moveTo>
                                  <a:pt x="0" y="0"/>
                                </a:moveTo>
                                <a:lnTo>
                                  <a:pt x="907415" y="0"/>
                                </a:lnTo>
                                <a:lnTo>
                                  <a:pt x="907415" y="112776"/>
                                </a:lnTo>
                                <a:lnTo>
                                  <a:pt x="0" y="11277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51303" name="Shape 51303"/>
                        <wps:cNvSpPr/>
                        <wps:spPr>
                          <a:xfrm>
                            <a:off x="2639314" y="1860296"/>
                            <a:ext cx="1866011" cy="112776"/>
                          </a:xfrm>
                          <a:custGeom>
                            <a:avLst/>
                            <a:gdLst/>
                            <a:ahLst/>
                            <a:cxnLst/>
                            <a:rect l="0" t="0" r="0" b="0"/>
                            <a:pathLst>
                              <a:path w="1866011" h="112776">
                                <a:moveTo>
                                  <a:pt x="0" y="0"/>
                                </a:moveTo>
                                <a:lnTo>
                                  <a:pt x="1866011" y="0"/>
                                </a:lnTo>
                                <a:lnTo>
                                  <a:pt x="1866011" y="112776"/>
                                </a:lnTo>
                                <a:lnTo>
                                  <a:pt x="0" y="112776"/>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51304" name="Shape 51304"/>
                        <wps:cNvSpPr/>
                        <wps:spPr>
                          <a:xfrm>
                            <a:off x="2639314" y="1320800"/>
                            <a:ext cx="1314323" cy="112776"/>
                          </a:xfrm>
                          <a:custGeom>
                            <a:avLst/>
                            <a:gdLst/>
                            <a:ahLst/>
                            <a:cxnLst/>
                            <a:rect l="0" t="0" r="0" b="0"/>
                            <a:pathLst>
                              <a:path w="1314323" h="112776">
                                <a:moveTo>
                                  <a:pt x="0" y="0"/>
                                </a:moveTo>
                                <a:lnTo>
                                  <a:pt x="1314323" y="0"/>
                                </a:lnTo>
                                <a:lnTo>
                                  <a:pt x="1314323" y="112776"/>
                                </a:lnTo>
                                <a:lnTo>
                                  <a:pt x="0" y="112776"/>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51305" name="Shape 51305"/>
                        <wps:cNvSpPr/>
                        <wps:spPr>
                          <a:xfrm>
                            <a:off x="2639314" y="781304"/>
                            <a:ext cx="1614551" cy="111252"/>
                          </a:xfrm>
                          <a:custGeom>
                            <a:avLst/>
                            <a:gdLst/>
                            <a:ahLst/>
                            <a:cxnLst/>
                            <a:rect l="0" t="0" r="0" b="0"/>
                            <a:pathLst>
                              <a:path w="1614551" h="111252">
                                <a:moveTo>
                                  <a:pt x="0" y="0"/>
                                </a:moveTo>
                                <a:lnTo>
                                  <a:pt x="1614551" y="0"/>
                                </a:lnTo>
                                <a:lnTo>
                                  <a:pt x="1614551" y="111252"/>
                                </a:lnTo>
                                <a:lnTo>
                                  <a:pt x="0" y="111252"/>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51306" name="Shape 51306"/>
                        <wps:cNvSpPr/>
                        <wps:spPr>
                          <a:xfrm>
                            <a:off x="2639314" y="241808"/>
                            <a:ext cx="1009523" cy="111252"/>
                          </a:xfrm>
                          <a:custGeom>
                            <a:avLst/>
                            <a:gdLst/>
                            <a:ahLst/>
                            <a:cxnLst/>
                            <a:rect l="0" t="0" r="0" b="0"/>
                            <a:pathLst>
                              <a:path w="1009523" h="111252">
                                <a:moveTo>
                                  <a:pt x="0" y="0"/>
                                </a:moveTo>
                                <a:lnTo>
                                  <a:pt x="1009523" y="0"/>
                                </a:lnTo>
                                <a:lnTo>
                                  <a:pt x="1009523" y="111252"/>
                                </a:lnTo>
                                <a:lnTo>
                                  <a:pt x="0" y="111252"/>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2646" name="Shape 2646"/>
                        <wps:cNvSpPr/>
                        <wps:spPr>
                          <a:xfrm>
                            <a:off x="2639314" y="139700"/>
                            <a:ext cx="0" cy="2158873"/>
                          </a:xfrm>
                          <a:custGeom>
                            <a:avLst/>
                            <a:gdLst/>
                            <a:ahLst/>
                            <a:cxnLst/>
                            <a:rect l="0" t="0" r="0" b="0"/>
                            <a:pathLst>
                              <a:path h="2158873">
                                <a:moveTo>
                                  <a:pt x="0" y="2158873"/>
                                </a:moveTo>
                                <a:lnTo>
                                  <a:pt x="0"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3698" name="Rectangle 43698"/>
                        <wps:cNvSpPr/>
                        <wps:spPr>
                          <a:xfrm>
                            <a:off x="3714953" y="2080273"/>
                            <a:ext cx="76010" cy="168284"/>
                          </a:xfrm>
                          <a:prstGeom prst="rect">
                            <a:avLst/>
                          </a:prstGeom>
                          <a:ln>
                            <a:noFill/>
                          </a:ln>
                        </wps:spPr>
                        <wps:txbx>
                          <w:txbxContent>
                            <w:p w:rsidR="008C422C" w:rsidRDefault="00DA5C9D">
                              <w:pPr>
                                <w:spacing w:after="160" w:line="259" w:lineRule="auto"/>
                                <w:ind w:left="0" w:firstLine="0"/>
                                <w:jc w:val="left"/>
                              </w:pPr>
                              <w:r>
                                <w:rPr>
                                  <w:sz w:val="18"/>
                                </w:rPr>
                                <w:t>2</w:t>
                              </w:r>
                            </w:p>
                          </w:txbxContent>
                        </wps:txbx>
                        <wps:bodyPr horzOverflow="overflow" vert="horz" lIns="0" tIns="0" rIns="0" bIns="0" rtlCol="0">
                          <a:noAutofit/>
                        </wps:bodyPr>
                      </wps:wsp>
                      <wps:wsp>
                        <wps:cNvPr id="43699" name="Rectangle 43699"/>
                        <wps:cNvSpPr/>
                        <wps:spPr>
                          <a:xfrm>
                            <a:off x="3686150" y="2080273"/>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97" name="Rectangle 43697"/>
                        <wps:cNvSpPr/>
                        <wps:spPr>
                          <a:xfrm>
                            <a:off x="3570478" y="2080273"/>
                            <a:ext cx="152931" cy="168284"/>
                          </a:xfrm>
                          <a:prstGeom prst="rect">
                            <a:avLst/>
                          </a:prstGeom>
                          <a:ln>
                            <a:noFill/>
                          </a:ln>
                        </wps:spPr>
                        <wps:txbx>
                          <w:txbxContent>
                            <w:p w:rsidR="008C422C" w:rsidRDefault="00DA5C9D">
                              <w:pPr>
                                <w:spacing w:after="160" w:line="259" w:lineRule="auto"/>
                                <w:ind w:left="0" w:firstLine="0"/>
                                <w:jc w:val="left"/>
                              </w:pPr>
                              <w:r>
                                <w:rPr>
                                  <w:sz w:val="18"/>
                                </w:rPr>
                                <w:t>20</w:t>
                              </w:r>
                            </w:p>
                          </w:txbxContent>
                        </wps:txbx>
                        <wps:bodyPr horzOverflow="overflow" vert="horz" lIns="0" tIns="0" rIns="0" bIns="0" rtlCol="0">
                          <a:noAutofit/>
                        </wps:bodyPr>
                      </wps:wsp>
                      <wps:wsp>
                        <wps:cNvPr id="43691" name="Rectangle 43691"/>
                        <wps:cNvSpPr/>
                        <wps:spPr>
                          <a:xfrm>
                            <a:off x="4380357" y="1540523"/>
                            <a:ext cx="152931" cy="168284"/>
                          </a:xfrm>
                          <a:prstGeom prst="rect">
                            <a:avLst/>
                          </a:prstGeom>
                          <a:ln>
                            <a:noFill/>
                          </a:ln>
                        </wps:spPr>
                        <wps:txbx>
                          <w:txbxContent>
                            <w:p w:rsidR="008C422C" w:rsidRDefault="00DA5C9D">
                              <w:pPr>
                                <w:spacing w:after="160" w:line="259" w:lineRule="auto"/>
                                <w:ind w:left="0" w:firstLine="0"/>
                                <w:jc w:val="left"/>
                              </w:pPr>
                              <w:r>
                                <w:rPr>
                                  <w:sz w:val="18"/>
                                </w:rPr>
                                <w:t>39</w:t>
                              </w:r>
                            </w:p>
                          </w:txbxContent>
                        </wps:txbx>
                        <wps:bodyPr horzOverflow="overflow" vert="horz" lIns="0" tIns="0" rIns="0" bIns="0" rtlCol="0">
                          <a:noAutofit/>
                        </wps:bodyPr>
                      </wps:wsp>
                      <wps:wsp>
                        <wps:cNvPr id="43692" name="Rectangle 43692"/>
                        <wps:cNvSpPr/>
                        <wps:spPr>
                          <a:xfrm>
                            <a:off x="4524833" y="1540523"/>
                            <a:ext cx="76010" cy="168284"/>
                          </a:xfrm>
                          <a:prstGeom prst="rect">
                            <a:avLst/>
                          </a:prstGeom>
                          <a:ln>
                            <a:noFill/>
                          </a:ln>
                        </wps:spPr>
                        <wps:txbx>
                          <w:txbxContent>
                            <w:p w:rsidR="008C422C" w:rsidRDefault="00DA5C9D">
                              <w:pPr>
                                <w:spacing w:after="160" w:line="259" w:lineRule="auto"/>
                                <w:ind w:left="0" w:firstLine="0"/>
                                <w:jc w:val="left"/>
                              </w:pPr>
                              <w:r>
                                <w:rPr>
                                  <w:sz w:val="18"/>
                                </w:rPr>
                                <w:t>3</w:t>
                              </w:r>
                            </w:p>
                          </w:txbxContent>
                        </wps:txbx>
                        <wps:bodyPr horzOverflow="overflow" vert="horz" lIns="0" tIns="0" rIns="0" bIns="0" rtlCol="0">
                          <a:noAutofit/>
                        </wps:bodyPr>
                      </wps:wsp>
                      <wps:wsp>
                        <wps:cNvPr id="43693" name="Rectangle 43693"/>
                        <wps:cNvSpPr/>
                        <wps:spPr>
                          <a:xfrm>
                            <a:off x="4496029" y="1540523"/>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86" name="Rectangle 43686"/>
                        <wps:cNvSpPr/>
                        <wps:spPr>
                          <a:xfrm>
                            <a:off x="4372433" y="1000773"/>
                            <a:ext cx="76010" cy="168284"/>
                          </a:xfrm>
                          <a:prstGeom prst="rect">
                            <a:avLst/>
                          </a:prstGeom>
                          <a:ln>
                            <a:noFill/>
                          </a:ln>
                        </wps:spPr>
                        <wps:txbx>
                          <w:txbxContent>
                            <w:p w:rsidR="008C422C" w:rsidRDefault="00DA5C9D">
                              <w:pPr>
                                <w:spacing w:after="160" w:line="259" w:lineRule="auto"/>
                                <w:ind w:left="0" w:firstLine="0"/>
                                <w:jc w:val="left"/>
                              </w:pPr>
                              <w:r>
                                <w:rPr>
                                  <w:sz w:val="18"/>
                                </w:rPr>
                                <w:t>7</w:t>
                              </w:r>
                            </w:p>
                          </w:txbxContent>
                        </wps:txbx>
                        <wps:bodyPr horzOverflow="overflow" vert="horz" lIns="0" tIns="0" rIns="0" bIns="0" rtlCol="0">
                          <a:noAutofit/>
                        </wps:bodyPr>
                      </wps:wsp>
                      <wps:wsp>
                        <wps:cNvPr id="43687" name="Rectangle 43687"/>
                        <wps:cNvSpPr/>
                        <wps:spPr>
                          <a:xfrm>
                            <a:off x="4343629" y="1000773"/>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4056" name="Rectangle 44056"/>
                        <wps:cNvSpPr/>
                        <wps:spPr>
                          <a:xfrm>
                            <a:off x="4285793" y="1000773"/>
                            <a:ext cx="76010" cy="168284"/>
                          </a:xfrm>
                          <a:prstGeom prst="rect">
                            <a:avLst/>
                          </a:prstGeom>
                          <a:ln>
                            <a:noFill/>
                          </a:ln>
                        </wps:spPr>
                        <wps:txbx>
                          <w:txbxContent>
                            <w:p w:rsidR="008C422C" w:rsidRDefault="00DA5C9D">
                              <w:pPr>
                                <w:spacing w:after="160" w:line="259" w:lineRule="auto"/>
                                <w:ind w:left="0" w:firstLine="0"/>
                                <w:jc w:val="left"/>
                              </w:pPr>
                              <w:r>
                                <w:rPr>
                                  <w:sz w:val="18"/>
                                </w:rPr>
                                <w:t>5</w:t>
                              </w:r>
                            </w:p>
                          </w:txbxContent>
                        </wps:txbx>
                        <wps:bodyPr horzOverflow="overflow" vert="horz" lIns="0" tIns="0" rIns="0" bIns="0" rtlCol="0">
                          <a:noAutofit/>
                        </wps:bodyPr>
                      </wps:wsp>
                      <wps:wsp>
                        <wps:cNvPr id="44055" name="Rectangle 44055"/>
                        <wps:cNvSpPr/>
                        <wps:spPr>
                          <a:xfrm>
                            <a:off x="4227957" y="1000773"/>
                            <a:ext cx="76010" cy="168284"/>
                          </a:xfrm>
                          <a:prstGeom prst="rect">
                            <a:avLst/>
                          </a:prstGeom>
                          <a:ln>
                            <a:noFill/>
                          </a:ln>
                        </wps:spPr>
                        <wps:txbx>
                          <w:txbxContent>
                            <w:p w:rsidR="008C422C" w:rsidRDefault="00DA5C9D">
                              <w:pPr>
                                <w:spacing w:after="160" w:line="259" w:lineRule="auto"/>
                                <w:ind w:left="0" w:firstLine="0"/>
                                <w:jc w:val="left"/>
                              </w:pPr>
                              <w:r>
                                <w:rPr>
                                  <w:sz w:val="18"/>
                                </w:rPr>
                                <w:t>3</w:t>
                              </w:r>
                            </w:p>
                          </w:txbxContent>
                        </wps:txbx>
                        <wps:bodyPr horzOverflow="overflow" vert="horz" lIns="0" tIns="0" rIns="0" bIns="0" rtlCol="0">
                          <a:noAutofit/>
                        </wps:bodyPr>
                      </wps:wsp>
                      <wps:wsp>
                        <wps:cNvPr id="43676" name="Rectangle 43676"/>
                        <wps:cNvSpPr/>
                        <wps:spPr>
                          <a:xfrm>
                            <a:off x="5037836" y="460896"/>
                            <a:ext cx="152931" cy="168284"/>
                          </a:xfrm>
                          <a:prstGeom prst="rect">
                            <a:avLst/>
                          </a:prstGeom>
                          <a:ln>
                            <a:noFill/>
                          </a:ln>
                        </wps:spPr>
                        <wps:txbx>
                          <w:txbxContent>
                            <w:p w:rsidR="008C422C" w:rsidRDefault="00DA5C9D">
                              <w:pPr>
                                <w:spacing w:after="160" w:line="259" w:lineRule="auto"/>
                                <w:ind w:left="0" w:firstLine="0"/>
                                <w:jc w:val="left"/>
                              </w:pPr>
                              <w:r>
                                <w:rPr>
                                  <w:sz w:val="18"/>
                                </w:rPr>
                                <w:t>54</w:t>
                              </w:r>
                            </w:p>
                          </w:txbxContent>
                        </wps:txbx>
                        <wps:bodyPr horzOverflow="overflow" vert="horz" lIns="0" tIns="0" rIns="0" bIns="0" rtlCol="0">
                          <a:noAutofit/>
                        </wps:bodyPr>
                      </wps:wsp>
                      <wps:wsp>
                        <wps:cNvPr id="43678" name="Rectangle 43678"/>
                        <wps:cNvSpPr/>
                        <wps:spPr>
                          <a:xfrm>
                            <a:off x="5153508" y="460896"/>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77" name="Rectangle 43677"/>
                        <wps:cNvSpPr/>
                        <wps:spPr>
                          <a:xfrm>
                            <a:off x="5182312" y="460896"/>
                            <a:ext cx="76010" cy="168284"/>
                          </a:xfrm>
                          <a:prstGeom prst="rect">
                            <a:avLst/>
                          </a:prstGeom>
                          <a:ln>
                            <a:noFill/>
                          </a:ln>
                        </wps:spPr>
                        <wps:txbx>
                          <w:txbxContent>
                            <w:p w:rsidR="008C422C" w:rsidRDefault="00DA5C9D">
                              <w:pPr>
                                <w:spacing w:after="160" w:line="259" w:lineRule="auto"/>
                                <w:ind w:left="0" w:firstLine="0"/>
                                <w:jc w:val="left"/>
                              </w:pPr>
                              <w:r>
                                <w:rPr>
                                  <w:sz w:val="18"/>
                                </w:rPr>
                                <w:t>8</w:t>
                              </w:r>
                            </w:p>
                          </w:txbxContent>
                        </wps:txbx>
                        <wps:bodyPr horzOverflow="overflow" vert="horz" lIns="0" tIns="0" rIns="0" bIns="0" rtlCol="0">
                          <a:noAutofit/>
                        </wps:bodyPr>
                      </wps:wsp>
                      <wps:wsp>
                        <wps:cNvPr id="43696" name="Rectangle 43696"/>
                        <wps:cNvSpPr/>
                        <wps:spPr>
                          <a:xfrm>
                            <a:off x="4292702" y="1968513"/>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95" name="Rectangle 43695"/>
                        <wps:cNvSpPr/>
                        <wps:spPr>
                          <a:xfrm>
                            <a:off x="4321505" y="1968513"/>
                            <a:ext cx="76010" cy="168284"/>
                          </a:xfrm>
                          <a:prstGeom prst="rect">
                            <a:avLst/>
                          </a:prstGeom>
                          <a:ln>
                            <a:noFill/>
                          </a:ln>
                        </wps:spPr>
                        <wps:txbx>
                          <w:txbxContent>
                            <w:p w:rsidR="008C422C" w:rsidRDefault="00DA5C9D">
                              <w:pPr>
                                <w:spacing w:after="160" w:line="259" w:lineRule="auto"/>
                                <w:ind w:left="0" w:firstLine="0"/>
                                <w:jc w:val="left"/>
                              </w:pPr>
                              <w:r>
                                <w:rPr>
                                  <w:sz w:val="18"/>
                                </w:rPr>
                                <w:t>5</w:t>
                              </w:r>
                            </w:p>
                          </w:txbxContent>
                        </wps:txbx>
                        <wps:bodyPr horzOverflow="overflow" vert="horz" lIns="0" tIns="0" rIns="0" bIns="0" rtlCol="0">
                          <a:noAutofit/>
                        </wps:bodyPr>
                      </wps:wsp>
                      <wps:wsp>
                        <wps:cNvPr id="43694" name="Rectangle 43694"/>
                        <wps:cNvSpPr/>
                        <wps:spPr>
                          <a:xfrm>
                            <a:off x="4177030" y="1968513"/>
                            <a:ext cx="152931" cy="168284"/>
                          </a:xfrm>
                          <a:prstGeom prst="rect">
                            <a:avLst/>
                          </a:prstGeom>
                          <a:ln>
                            <a:noFill/>
                          </a:ln>
                        </wps:spPr>
                        <wps:txbx>
                          <w:txbxContent>
                            <w:p w:rsidR="008C422C" w:rsidRDefault="00DA5C9D">
                              <w:pPr>
                                <w:spacing w:after="160" w:line="259" w:lineRule="auto"/>
                                <w:ind w:left="0" w:firstLine="0"/>
                                <w:jc w:val="left"/>
                              </w:pPr>
                              <w:r>
                                <w:rPr>
                                  <w:sz w:val="18"/>
                                </w:rPr>
                                <w:t>34</w:t>
                              </w:r>
                            </w:p>
                          </w:txbxContent>
                        </wps:txbx>
                        <wps:bodyPr horzOverflow="overflow" vert="horz" lIns="0" tIns="0" rIns="0" bIns="0" rtlCol="0">
                          <a:noAutofit/>
                        </wps:bodyPr>
                      </wps:wsp>
                      <wps:wsp>
                        <wps:cNvPr id="43688" name="Rectangle 43688"/>
                        <wps:cNvSpPr/>
                        <wps:spPr>
                          <a:xfrm>
                            <a:off x="3977767" y="1428636"/>
                            <a:ext cx="152931" cy="168284"/>
                          </a:xfrm>
                          <a:prstGeom prst="rect">
                            <a:avLst/>
                          </a:prstGeom>
                          <a:ln>
                            <a:noFill/>
                          </a:ln>
                        </wps:spPr>
                        <wps:txbx>
                          <w:txbxContent>
                            <w:p w:rsidR="008C422C" w:rsidRDefault="00DA5C9D">
                              <w:pPr>
                                <w:spacing w:after="160" w:line="259" w:lineRule="auto"/>
                                <w:ind w:left="0" w:firstLine="0"/>
                                <w:jc w:val="left"/>
                              </w:pPr>
                              <w:r>
                                <w:rPr>
                                  <w:sz w:val="18"/>
                                </w:rPr>
                                <w:t>29</w:t>
                              </w:r>
                            </w:p>
                          </w:txbxContent>
                        </wps:txbx>
                        <wps:bodyPr horzOverflow="overflow" vert="horz" lIns="0" tIns="0" rIns="0" bIns="0" rtlCol="0">
                          <a:noAutofit/>
                        </wps:bodyPr>
                      </wps:wsp>
                      <wps:wsp>
                        <wps:cNvPr id="43689" name="Rectangle 43689"/>
                        <wps:cNvSpPr/>
                        <wps:spPr>
                          <a:xfrm>
                            <a:off x="4122242" y="1428636"/>
                            <a:ext cx="76010" cy="168284"/>
                          </a:xfrm>
                          <a:prstGeom prst="rect">
                            <a:avLst/>
                          </a:prstGeom>
                          <a:ln>
                            <a:noFill/>
                          </a:ln>
                        </wps:spPr>
                        <wps:txbx>
                          <w:txbxContent>
                            <w:p w:rsidR="008C422C" w:rsidRDefault="00DA5C9D">
                              <w:pPr>
                                <w:spacing w:after="160" w:line="259" w:lineRule="auto"/>
                                <w:ind w:left="0" w:firstLine="0"/>
                                <w:jc w:val="left"/>
                              </w:pPr>
                              <w:r>
                                <w:rPr>
                                  <w:sz w:val="18"/>
                                </w:rPr>
                                <w:t>8</w:t>
                              </w:r>
                            </w:p>
                          </w:txbxContent>
                        </wps:txbx>
                        <wps:bodyPr horzOverflow="overflow" vert="horz" lIns="0" tIns="0" rIns="0" bIns="0" rtlCol="0">
                          <a:noAutofit/>
                        </wps:bodyPr>
                      </wps:wsp>
                      <wps:wsp>
                        <wps:cNvPr id="43690" name="Rectangle 43690"/>
                        <wps:cNvSpPr/>
                        <wps:spPr>
                          <a:xfrm>
                            <a:off x="4093439" y="1428636"/>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83" name="Rectangle 43683"/>
                        <wps:cNvSpPr/>
                        <wps:spPr>
                          <a:xfrm>
                            <a:off x="3969462" y="888886"/>
                            <a:ext cx="76010" cy="168284"/>
                          </a:xfrm>
                          <a:prstGeom prst="rect">
                            <a:avLst/>
                          </a:prstGeom>
                          <a:ln>
                            <a:noFill/>
                          </a:ln>
                        </wps:spPr>
                        <wps:txbx>
                          <w:txbxContent>
                            <w:p w:rsidR="008C422C" w:rsidRDefault="00DA5C9D">
                              <w:pPr>
                                <w:spacing w:after="160" w:line="259" w:lineRule="auto"/>
                                <w:ind w:left="0" w:firstLine="0"/>
                                <w:jc w:val="left"/>
                              </w:pPr>
                              <w:r>
                                <w:rPr>
                                  <w:sz w:val="18"/>
                                </w:rPr>
                                <w:t>2</w:t>
                              </w:r>
                            </w:p>
                          </w:txbxContent>
                        </wps:txbx>
                        <wps:bodyPr horzOverflow="overflow" vert="horz" lIns="0" tIns="0" rIns="0" bIns="0" rtlCol="0">
                          <a:noAutofit/>
                        </wps:bodyPr>
                      </wps:wsp>
                      <wps:wsp>
                        <wps:cNvPr id="44053" name="Rectangle 44053"/>
                        <wps:cNvSpPr/>
                        <wps:spPr>
                          <a:xfrm>
                            <a:off x="3824986" y="888886"/>
                            <a:ext cx="76010" cy="168284"/>
                          </a:xfrm>
                          <a:prstGeom prst="rect">
                            <a:avLst/>
                          </a:prstGeom>
                          <a:ln>
                            <a:noFill/>
                          </a:ln>
                        </wps:spPr>
                        <wps:txbx>
                          <w:txbxContent>
                            <w:p w:rsidR="008C422C" w:rsidRDefault="00DA5C9D">
                              <w:pPr>
                                <w:spacing w:after="160" w:line="259" w:lineRule="auto"/>
                                <w:ind w:left="0" w:firstLine="0"/>
                                <w:jc w:val="left"/>
                              </w:pPr>
                              <w:r>
                                <w:rPr>
                                  <w:sz w:val="18"/>
                                </w:rPr>
                                <w:t>2</w:t>
                              </w:r>
                            </w:p>
                          </w:txbxContent>
                        </wps:txbx>
                        <wps:bodyPr horzOverflow="overflow" vert="horz" lIns="0" tIns="0" rIns="0" bIns="0" rtlCol="0">
                          <a:noAutofit/>
                        </wps:bodyPr>
                      </wps:wsp>
                      <wps:wsp>
                        <wps:cNvPr id="43684" name="Rectangle 43684"/>
                        <wps:cNvSpPr/>
                        <wps:spPr>
                          <a:xfrm>
                            <a:off x="3940658" y="888886"/>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4054" name="Rectangle 44054"/>
                        <wps:cNvSpPr/>
                        <wps:spPr>
                          <a:xfrm>
                            <a:off x="3882822" y="888886"/>
                            <a:ext cx="76010" cy="168284"/>
                          </a:xfrm>
                          <a:prstGeom prst="rect">
                            <a:avLst/>
                          </a:prstGeom>
                          <a:ln>
                            <a:noFill/>
                          </a:ln>
                        </wps:spPr>
                        <wps:txbx>
                          <w:txbxContent>
                            <w:p w:rsidR="008C422C" w:rsidRDefault="00DA5C9D">
                              <w:pPr>
                                <w:spacing w:after="160" w:line="259" w:lineRule="auto"/>
                                <w:ind w:left="0" w:firstLine="0"/>
                                <w:jc w:val="left"/>
                              </w:pPr>
                              <w:r>
                                <w:rPr>
                                  <w:sz w:val="18"/>
                                </w:rPr>
                                <w:t>6</w:t>
                              </w:r>
                            </w:p>
                          </w:txbxContent>
                        </wps:txbx>
                        <wps:bodyPr horzOverflow="overflow" vert="horz" lIns="0" tIns="0" rIns="0" bIns="0" rtlCol="0">
                          <a:noAutofit/>
                        </wps:bodyPr>
                      </wps:wsp>
                      <wps:wsp>
                        <wps:cNvPr id="43674" name="Rectangle 43674"/>
                        <wps:cNvSpPr/>
                        <wps:spPr>
                          <a:xfrm>
                            <a:off x="3765880" y="349009"/>
                            <a:ext cx="76010" cy="168284"/>
                          </a:xfrm>
                          <a:prstGeom prst="rect">
                            <a:avLst/>
                          </a:prstGeom>
                          <a:ln>
                            <a:noFill/>
                          </a:ln>
                        </wps:spPr>
                        <wps:txbx>
                          <w:txbxContent>
                            <w:p w:rsidR="008C422C" w:rsidRDefault="00DA5C9D">
                              <w:pPr>
                                <w:spacing w:after="160" w:line="259" w:lineRule="auto"/>
                                <w:ind w:left="0" w:firstLine="0"/>
                                <w:jc w:val="left"/>
                              </w:pPr>
                              <w:r>
                                <w:rPr>
                                  <w:sz w:val="18"/>
                                </w:rPr>
                                <w:t>4</w:t>
                              </w:r>
                            </w:p>
                          </w:txbxContent>
                        </wps:txbx>
                        <wps:bodyPr horzOverflow="overflow" vert="horz" lIns="0" tIns="0" rIns="0" bIns="0" rtlCol="0">
                          <a:noAutofit/>
                        </wps:bodyPr>
                      </wps:wsp>
                      <wps:wsp>
                        <wps:cNvPr id="43673" name="Rectangle 43673"/>
                        <wps:cNvSpPr/>
                        <wps:spPr>
                          <a:xfrm>
                            <a:off x="3621405" y="349009"/>
                            <a:ext cx="152931" cy="168284"/>
                          </a:xfrm>
                          <a:prstGeom prst="rect">
                            <a:avLst/>
                          </a:prstGeom>
                          <a:ln>
                            <a:noFill/>
                          </a:ln>
                        </wps:spPr>
                        <wps:txbx>
                          <w:txbxContent>
                            <w:p w:rsidR="008C422C" w:rsidRDefault="00DA5C9D">
                              <w:pPr>
                                <w:spacing w:after="160" w:line="259" w:lineRule="auto"/>
                                <w:ind w:left="0" w:firstLine="0"/>
                                <w:jc w:val="left"/>
                              </w:pPr>
                              <w:r>
                                <w:rPr>
                                  <w:sz w:val="18"/>
                                </w:rPr>
                                <w:t>21</w:t>
                              </w:r>
                            </w:p>
                          </w:txbxContent>
                        </wps:txbx>
                        <wps:bodyPr horzOverflow="overflow" vert="horz" lIns="0" tIns="0" rIns="0" bIns="0" rtlCol="0">
                          <a:noAutofit/>
                        </wps:bodyPr>
                      </wps:wsp>
                      <wps:wsp>
                        <wps:cNvPr id="43675" name="Rectangle 43675"/>
                        <wps:cNvSpPr/>
                        <wps:spPr>
                          <a:xfrm>
                            <a:off x="3737077" y="349009"/>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2655" name="Rectangle 2655"/>
                        <wps:cNvSpPr/>
                        <wps:spPr>
                          <a:xfrm>
                            <a:off x="4581271" y="1856245"/>
                            <a:ext cx="153032" cy="168284"/>
                          </a:xfrm>
                          <a:prstGeom prst="rect">
                            <a:avLst/>
                          </a:prstGeom>
                          <a:ln>
                            <a:noFill/>
                          </a:ln>
                        </wps:spPr>
                        <wps:txbx>
                          <w:txbxContent>
                            <w:p w:rsidR="008C422C" w:rsidRDefault="00DA5C9D">
                              <w:pPr>
                                <w:spacing w:after="160" w:line="259" w:lineRule="auto"/>
                                <w:ind w:left="0" w:firstLine="0"/>
                                <w:jc w:val="left"/>
                              </w:pPr>
                              <w:r>
                                <w:rPr>
                                  <w:sz w:val="18"/>
                                </w:rPr>
                                <w:t>44</w:t>
                              </w:r>
                            </w:p>
                          </w:txbxContent>
                        </wps:txbx>
                        <wps:bodyPr horzOverflow="overflow" vert="horz" lIns="0" tIns="0" rIns="0" bIns="0" rtlCol="0">
                          <a:noAutofit/>
                        </wps:bodyPr>
                      </wps:wsp>
                      <wps:wsp>
                        <wps:cNvPr id="2656" name="Rectangle 2656"/>
                        <wps:cNvSpPr/>
                        <wps:spPr>
                          <a:xfrm>
                            <a:off x="4029837" y="1316495"/>
                            <a:ext cx="153032" cy="168284"/>
                          </a:xfrm>
                          <a:prstGeom prst="rect">
                            <a:avLst/>
                          </a:prstGeom>
                          <a:ln>
                            <a:noFill/>
                          </a:ln>
                        </wps:spPr>
                        <wps:txbx>
                          <w:txbxContent>
                            <w:p w:rsidR="008C422C" w:rsidRDefault="00DA5C9D">
                              <w:pPr>
                                <w:spacing w:after="160" w:line="259" w:lineRule="auto"/>
                                <w:ind w:left="0" w:firstLine="0"/>
                                <w:jc w:val="left"/>
                              </w:pPr>
                              <w:r>
                                <w:rPr>
                                  <w:sz w:val="18"/>
                                </w:rPr>
                                <w:t>31</w:t>
                              </w:r>
                            </w:p>
                          </w:txbxContent>
                        </wps:txbx>
                        <wps:bodyPr horzOverflow="overflow" vert="horz" lIns="0" tIns="0" rIns="0" bIns="0" rtlCol="0">
                          <a:noAutofit/>
                        </wps:bodyPr>
                      </wps:wsp>
                      <wps:wsp>
                        <wps:cNvPr id="43680" name="Rectangle 43680"/>
                        <wps:cNvSpPr/>
                        <wps:spPr>
                          <a:xfrm>
                            <a:off x="4473905" y="776745"/>
                            <a:ext cx="76010" cy="168284"/>
                          </a:xfrm>
                          <a:prstGeom prst="rect">
                            <a:avLst/>
                          </a:prstGeom>
                          <a:ln>
                            <a:noFill/>
                          </a:ln>
                        </wps:spPr>
                        <wps:txbx>
                          <w:txbxContent>
                            <w:p w:rsidR="008C422C" w:rsidRDefault="00DA5C9D">
                              <w:pPr>
                                <w:spacing w:after="160" w:line="259" w:lineRule="auto"/>
                                <w:ind w:left="0" w:firstLine="0"/>
                                <w:jc w:val="left"/>
                              </w:pPr>
                              <w:r>
                                <w:rPr>
                                  <w:sz w:val="18"/>
                                </w:rPr>
                                <w:t>1</w:t>
                              </w:r>
                            </w:p>
                          </w:txbxContent>
                        </wps:txbx>
                        <wps:bodyPr horzOverflow="overflow" vert="horz" lIns="0" tIns="0" rIns="0" bIns="0" rtlCol="0">
                          <a:noAutofit/>
                        </wps:bodyPr>
                      </wps:wsp>
                      <wps:wsp>
                        <wps:cNvPr id="43681" name="Rectangle 43681"/>
                        <wps:cNvSpPr/>
                        <wps:spPr>
                          <a:xfrm>
                            <a:off x="4445102" y="776745"/>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79" name="Rectangle 43679"/>
                        <wps:cNvSpPr/>
                        <wps:spPr>
                          <a:xfrm>
                            <a:off x="4329431" y="776745"/>
                            <a:ext cx="152931" cy="168284"/>
                          </a:xfrm>
                          <a:prstGeom prst="rect">
                            <a:avLst/>
                          </a:prstGeom>
                          <a:ln>
                            <a:noFill/>
                          </a:ln>
                        </wps:spPr>
                        <wps:txbx>
                          <w:txbxContent>
                            <w:p w:rsidR="008C422C" w:rsidRDefault="00DA5C9D">
                              <w:pPr>
                                <w:spacing w:after="160" w:line="259" w:lineRule="auto"/>
                                <w:ind w:left="0" w:firstLine="0"/>
                                <w:jc w:val="left"/>
                              </w:pPr>
                              <w:r>
                                <w:rPr>
                                  <w:sz w:val="18"/>
                                </w:rPr>
                                <w:t>38</w:t>
                              </w:r>
                            </w:p>
                          </w:txbxContent>
                        </wps:txbx>
                        <wps:bodyPr horzOverflow="overflow" vert="horz" lIns="0" tIns="0" rIns="0" bIns="0" rtlCol="0">
                          <a:noAutofit/>
                        </wps:bodyPr>
                      </wps:wsp>
                      <wps:wsp>
                        <wps:cNvPr id="43672" name="Rectangle 43672"/>
                        <wps:cNvSpPr/>
                        <wps:spPr>
                          <a:xfrm>
                            <a:off x="3838931" y="236868"/>
                            <a:ext cx="38005" cy="168284"/>
                          </a:xfrm>
                          <a:prstGeom prst="rect">
                            <a:avLst/>
                          </a:prstGeom>
                          <a:ln>
                            <a:noFill/>
                          </a:ln>
                        </wps:spPr>
                        <wps:txbx>
                          <w:txbxContent>
                            <w:p w:rsidR="008C422C" w:rsidRDefault="00DA5C9D">
                              <w:pPr>
                                <w:spacing w:after="160" w:line="259" w:lineRule="auto"/>
                                <w:ind w:left="0" w:firstLine="0"/>
                                <w:jc w:val="left"/>
                              </w:pPr>
                              <w:r>
                                <w:rPr>
                                  <w:sz w:val="18"/>
                                </w:rPr>
                                <w:t>,</w:t>
                              </w:r>
                            </w:p>
                          </w:txbxContent>
                        </wps:txbx>
                        <wps:bodyPr horzOverflow="overflow" vert="horz" lIns="0" tIns="0" rIns="0" bIns="0" rtlCol="0">
                          <a:noAutofit/>
                        </wps:bodyPr>
                      </wps:wsp>
                      <wps:wsp>
                        <wps:cNvPr id="43671" name="Rectangle 43671"/>
                        <wps:cNvSpPr/>
                        <wps:spPr>
                          <a:xfrm>
                            <a:off x="3867735" y="236868"/>
                            <a:ext cx="76010" cy="168284"/>
                          </a:xfrm>
                          <a:prstGeom prst="rect">
                            <a:avLst/>
                          </a:prstGeom>
                          <a:ln>
                            <a:noFill/>
                          </a:ln>
                        </wps:spPr>
                        <wps:txbx>
                          <w:txbxContent>
                            <w:p w:rsidR="008C422C" w:rsidRDefault="00DA5C9D">
                              <w:pPr>
                                <w:spacing w:after="160" w:line="259" w:lineRule="auto"/>
                                <w:ind w:left="0" w:firstLine="0"/>
                                <w:jc w:val="left"/>
                              </w:pPr>
                              <w:r>
                                <w:rPr>
                                  <w:sz w:val="18"/>
                                </w:rPr>
                                <w:t>8</w:t>
                              </w:r>
                            </w:p>
                          </w:txbxContent>
                        </wps:txbx>
                        <wps:bodyPr horzOverflow="overflow" vert="horz" lIns="0" tIns="0" rIns="0" bIns="0" rtlCol="0">
                          <a:noAutofit/>
                        </wps:bodyPr>
                      </wps:wsp>
                      <wps:wsp>
                        <wps:cNvPr id="43670" name="Rectangle 43670"/>
                        <wps:cNvSpPr/>
                        <wps:spPr>
                          <a:xfrm>
                            <a:off x="3723259" y="236868"/>
                            <a:ext cx="152931" cy="168284"/>
                          </a:xfrm>
                          <a:prstGeom prst="rect">
                            <a:avLst/>
                          </a:prstGeom>
                          <a:ln>
                            <a:noFill/>
                          </a:ln>
                        </wps:spPr>
                        <wps:txbx>
                          <w:txbxContent>
                            <w:p w:rsidR="008C422C" w:rsidRDefault="00DA5C9D">
                              <w:pPr>
                                <w:spacing w:after="160" w:line="259" w:lineRule="auto"/>
                                <w:ind w:left="0" w:firstLine="0"/>
                                <w:jc w:val="left"/>
                              </w:pPr>
                              <w:r>
                                <w:rPr>
                                  <w:sz w:val="18"/>
                                </w:rPr>
                                <w:t>23</w:t>
                              </w:r>
                            </w:p>
                          </w:txbxContent>
                        </wps:txbx>
                        <wps:bodyPr horzOverflow="overflow" vert="horz" lIns="0" tIns="0" rIns="0" bIns="0" rtlCol="0">
                          <a:noAutofit/>
                        </wps:bodyPr>
                      </wps:wsp>
                      <wps:wsp>
                        <wps:cNvPr id="2659" name="Rectangle 2659"/>
                        <wps:cNvSpPr/>
                        <wps:spPr>
                          <a:xfrm>
                            <a:off x="2611247" y="2367420"/>
                            <a:ext cx="76010" cy="168284"/>
                          </a:xfrm>
                          <a:prstGeom prst="rect">
                            <a:avLst/>
                          </a:prstGeom>
                          <a:ln>
                            <a:noFill/>
                          </a:ln>
                        </wps:spPr>
                        <wps:txbx>
                          <w:txbxContent>
                            <w:p w:rsidR="008C422C" w:rsidRDefault="00DA5C9D">
                              <w:pPr>
                                <w:spacing w:after="160" w:line="259" w:lineRule="auto"/>
                                <w:ind w:left="0" w:firstLine="0"/>
                                <w:jc w:val="left"/>
                              </w:pPr>
                              <w:r>
                                <w:rPr>
                                  <w:sz w:val="18"/>
                                </w:rPr>
                                <w:t>0</w:t>
                              </w:r>
                            </w:p>
                          </w:txbxContent>
                        </wps:txbx>
                        <wps:bodyPr horzOverflow="overflow" vert="horz" lIns="0" tIns="0" rIns="0" bIns="0" rtlCol="0">
                          <a:noAutofit/>
                        </wps:bodyPr>
                      </wps:wsp>
                      <wps:wsp>
                        <wps:cNvPr id="2660" name="Rectangle 2660"/>
                        <wps:cNvSpPr/>
                        <wps:spPr>
                          <a:xfrm>
                            <a:off x="3006979" y="2367420"/>
                            <a:ext cx="153032" cy="168284"/>
                          </a:xfrm>
                          <a:prstGeom prst="rect">
                            <a:avLst/>
                          </a:prstGeom>
                          <a:ln>
                            <a:noFill/>
                          </a:ln>
                        </wps:spPr>
                        <wps:txbx>
                          <w:txbxContent>
                            <w:p w:rsidR="008C422C" w:rsidRDefault="00DA5C9D">
                              <w:pPr>
                                <w:spacing w:after="160" w:line="259" w:lineRule="auto"/>
                                <w:ind w:left="0" w:firstLine="0"/>
                                <w:jc w:val="left"/>
                              </w:pPr>
                              <w:r>
                                <w:rPr>
                                  <w:sz w:val="18"/>
                                </w:rPr>
                                <w:t>10</w:t>
                              </w:r>
                            </w:p>
                          </w:txbxContent>
                        </wps:txbx>
                        <wps:bodyPr horzOverflow="overflow" vert="horz" lIns="0" tIns="0" rIns="0" bIns="0" rtlCol="0">
                          <a:noAutofit/>
                        </wps:bodyPr>
                      </wps:wsp>
                      <wps:wsp>
                        <wps:cNvPr id="2661" name="Rectangle 2661"/>
                        <wps:cNvSpPr/>
                        <wps:spPr>
                          <a:xfrm>
                            <a:off x="3430905" y="2367420"/>
                            <a:ext cx="153032" cy="168284"/>
                          </a:xfrm>
                          <a:prstGeom prst="rect">
                            <a:avLst/>
                          </a:prstGeom>
                          <a:ln>
                            <a:noFill/>
                          </a:ln>
                        </wps:spPr>
                        <wps:txbx>
                          <w:txbxContent>
                            <w:p w:rsidR="008C422C" w:rsidRDefault="00DA5C9D">
                              <w:pPr>
                                <w:spacing w:after="160" w:line="259" w:lineRule="auto"/>
                                <w:ind w:left="0" w:firstLine="0"/>
                                <w:jc w:val="left"/>
                              </w:pPr>
                              <w:r>
                                <w:rPr>
                                  <w:sz w:val="18"/>
                                </w:rPr>
                                <w:t>20</w:t>
                              </w:r>
                            </w:p>
                          </w:txbxContent>
                        </wps:txbx>
                        <wps:bodyPr horzOverflow="overflow" vert="horz" lIns="0" tIns="0" rIns="0" bIns="0" rtlCol="0">
                          <a:noAutofit/>
                        </wps:bodyPr>
                      </wps:wsp>
                      <wps:wsp>
                        <wps:cNvPr id="2662" name="Rectangle 2662"/>
                        <wps:cNvSpPr/>
                        <wps:spPr>
                          <a:xfrm>
                            <a:off x="3854831" y="2367420"/>
                            <a:ext cx="153032" cy="168284"/>
                          </a:xfrm>
                          <a:prstGeom prst="rect">
                            <a:avLst/>
                          </a:prstGeom>
                          <a:ln>
                            <a:noFill/>
                          </a:ln>
                        </wps:spPr>
                        <wps:txbx>
                          <w:txbxContent>
                            <w:p w:rsidR="008C422C" w:rsidRDefault="00DA5C9D">
                              <w:pPr>
                                <w:spacing w:after="160" w:line="259" w:lineRule="auto"/>
                                <w:ind w:left="0" w:firstLine="0"/>
                                <w:jc w:val="left"/>
                              </w:pPr>
                              <w:r>
                                <w:rPr>
                                  <w:sz w:val="18"/>
                                </w:rPr>
                                <w:t>30</w:t>
                              </w:r>
                            </w:p>
                          </w:txbxContent>
                        </wps:txbx>
                        <wps:bodyPr horzOverflow="overflow" vert="horz" lIns="0" tIns="0" rIns="0" bIns="0" rtlCol="0">
                          <a:noAutofit/>
                        </wps:bodyPr>
                      </wps:wsp>
                      <wps:wsp>
                        <wps:cNvPr id="2663" name="Rectangle 2663"/>
                        <wps:cNvSpPr/>
                        <wps:spPr>
                          <a:xfrm>
                            <a:off x="4278884" y="2367420"/>
                            <a:ext cx="153032" cy="168284"/>
                          </a:xfrm>
                          <a:prstGeom prst="rect">
                            <a:avLst/>
                          </a:prstGeom>
                          <a:ln>
                            <a:noFill/>
                          </a:ln>
                        </wps:spPr>
                        <wps:txbx>
                          <w:txbxContent>
                            <w:p w:rsidR="008C422C" w:rsidRDefault="00DA5C9D">
                              <w:pPr>
                                <w:spacing w:after="160" w:line="259" w:lineRule="auto"/>
                                <w:ind w:left="0" w:firstLine="0"/>
                                <w:jc w:val="left"/>
                              </w:pPr>
                              <w:r>
                                <w:rPr>
                                  <w:sz w:val="18"/>
                                </w:rPr>
                                <w:t>40</w:t>
                              </w:r>
                            </w:p>
                          </w:txbxContent>
                        </wps:txbx>
                        <wps:bodyPr horzOverflow="overflow" vert="horz" lIns="0" tIns="0" rIns="0" bIns="0" rtlCol="0">
                          <a:noAutofit/>
                        </wps:bodyPr>
                      </wps:wsp>
                      <wps:wsp>
                        <wps:cNvPr id="2664" name="Rectangle 2664"/>
                        <wps:cNvSpPr/>
                        <wps:spPr>
                          <a:xfrm>
                            <a:off x="4702810" y="2367420"/>
                            <a:ext cx="153032" cy="168284"/>
                          </a:xfrm>
                          <a:prstGeom prst="rect">
                            <a:avLst/>
                          </a:prstGeom>
                          <a:ln>
                            <a:noFill/>
                          </a:ln>
                        </wps:spPr>
                        <wps:txbx>
                          <w:txbxContent>
                            <w:p w:rsidR="008C422C" w:rsidRDefault="00DA5C9D">
                              <w:pPr>
                                <w:spacing w:after="160" w:line="259" w:lineRule="auto"/>
                                <w:ind w:left="0" w:firstLine="0"/>
                                <w:jc w:val="left"/>
                              </w:pPr>
                              <w:r>
                                <w:rPr>
                                  <w:sz w:val="18"/>
                                </w:rPr>
                                <w:t>50</w:t>
                              </w:r>
                            </w:p>
                          </w:txbxContent>
                        </wps:txbx>
                        <wps:bodyPr horzOverflow="overflow" vert="horz" lIns="0" tIns="0" rIns="0" bIns="0" rtlCol="0">
                          <a:noAutofit/>
                        </wps:bodyPr>
                      </wps:wsp>
                      <wps:wsp>
                        <wps:cNvPr id="2665" name="Rectangle 2665"/>
                        <wps:cNvSpPr/>
                        <wps:spPr>
                          <a:xfrm>
                            <a:off x="5126863" y="2367420"/>
                            <a:ext cx="153032" cy="168284"/>
                          </a:xfrm>
                          <a:prstGeom prst="rect">
                            <a:avLst/>
                          </a:prstGeom>
                          <a:ln>
                            <a:noFill/>
                          </a:ln>
                        </wps:spPr>
                        <wps:txbx>
                          <w:txbxContent>
                            <w:p w:rsidR="008C422C" w:rsidRDefault="00DA5C9D">
                              <w:pPr>
                                <w:spacing w:after="160" w:line="259" w:lineRule="auto"/>
                                <w:ind w:left="0" w:firstLine="0"/>
                                <w:jc w:val="left"/>
                              </w:pPr>
                              <w:r>
                                <w:rPr>
                                  <w:sz w:val="18"/>
                                </w:rPr>
                                <w:t>60</w:t>
                              </w:r>
                            </w:p>
                          </w:txbxContent>
                        </wps:txbx>
                        <wps:bodyPr horzOverflow="overflow" vert="horz" lIns="0" tIns="0" rIns="0" bIns="0" rtlCol="0">
                          <a:noAutofit/>
                        </wps:bodyPr>
                      </wps:wsp>
                      <wps:wsp>
                        <wps:cNvPr id="2666" name="Rectangle 2666"/>
                        <wps:cNvSpPr/>
                        <wps:spPr>
                          <a:xfrm>
                            <a:off x="260731" y="1897393"/>
                            <a:ext cx="3032171" cy="168284"/>
                          </a:xfrm>
                          <a:prstGeom prst="rect">
                            <a:avLst/>
                          </a:prstGeom>
                          <a:ln>
                            <a:noFill/>
                          </a:ln>
                        </wps:spPr>
                        <wps:txbx>
                          <w:txbxContent>
                            <w:p w:rsidR="008C422C" w:rsidRDefault="00DA5C9D">
                              <w:pPr>
                                <w:spacing w:after="160" w:line="259" w:lineRule="auto"/>
                                <w:ind w:left="0" w:firstLine="0"/>
                                <w:jc w:val="left"/>
                              </w:pPr>
                              <w:r>
                                <w:rPr>
                                  <w:sz w:val="18"/>
                                </w:rPr>
                                <w:t>Qual recurso você teve menor afinidade durante o</w:t>
                              </w:r>
                            </w:p>
                          </w:txbxContent>
                        </wps:txbx>
                        <wps:bodyPr horzOverflow="overflow" vert="horz" lIns="0" tIns="0" rIns="0" bIns="0" rtlCol="0">
                          <a:noAutofit/>
                        </wps:bodyPr>
                      </wps:wsp>
                      <wps:wsp>
                        <wps:cNvPr id="2667" name="Rectangle 2667"/>
                        <wps:cNvSpPr/>
                        <wps:spPr>
                          <a:xfrm>
                            <a:off x="1176274" y="2028838"/>
                            <a:ext cx="598476" cy="168284"/>
                          </a:xfrm>
                          <a:prstGeom prst="rect">
                            <a:avLst/>
                          </a:prstGeom>
                          <a:ln>
                            <a:noFill/>
                          </a:ln>
                        </wps:spPr>
                        <wps:txbx>
                          <w:txbxContent>
                            <w:p w:rsidR="008C422C" w:rsidRDefault="00DA5C9D">
                              <w:pPr>
                                <w:spacing w:after="160" w:line="259" w:lineRule="auto"/>
                                <w:ind w:left="0" w:firstLine="0"/>
                                <w:jc w:val="left"/>
                              </w:pPr>
                              <w:r>
                                <w:rPr>
                                  <w:sz w:val="18"/>
                                </w:rPr>
                                <w:t>semestre?</w:t>
                              </w:r>
                            </w:p>
                          </w:txbxContent>
                        </wps:txbx>
                        <wps:bodyPr horzOverflow="overflow" vert="horz" lIns="0" tIns="0" rIns="0" bIns="0" rtlCol="0">
                          <a:noAutofit/>
                        </wps:bodyPr>
                      </wps:wsp>
                      <wps:wsp>
                        <wps:cNvPr id="2668" name="Rectangle 2668"/>
                        <wps:cNvSpPr/>
                        <wps:spPr>
                          <a:xfrm>
                            <a:off x="286004" y="1357643"/>
                            <a:ext cx="2998271" cy="168284"/>
                          </a:xfrm>
                          <a:prstGeom prst="rect">
                            <a:avLst/>
                          </a:prstGeom>
                          <a:ln>
                            <a:noFill/>
                          </a:ln>
                        </wps:spPr>
                        <wps:txbx>
                          <w:txbxContent>
                            <w:p w:rsidR="008C422C" w:rsidRDefault="00DA5C9D">
                              <w:pPr>
                                <w:spacing w:after="160" w:line="259" w:lineRule="auto"/>
                                <w:ind w:left="0" w:firstLine="0"/>
                                <w:jc w:val="left"/>
                              </w:pPr>
                              <w:r>
                                <w:rPr>
                                  <w:sz w:val="18"/>
                                </w:rPr>
                                <w:t>Qual recurso você teve maior afinidade durante o</w:t>
                              </w:r>
                            </w:p>
                          </w:txbxContent>
                        </wps:txbx>
                        <wps:bodyPr horzOverflow="overflow" vert="horz" lIns="0" tIns="0" rIns="0" bIns="0" rtlCol="0">
                          <a:noAutofit/>
                        </wps:bodyPr>
                      </wps:wsp>
                      <wps:wsp>
                        <wps:cNvPr id="2669" name="Rectangle 2669"/>
                        <wps:cNvSpPr/>
                        <wps:spPr>
                          <a:xfrm>
                            <a:off x="1189101" y="1488961"/>
                            <a:ext cx="598476" cy="168284"/>
                          </a:xfrm>
                          <a:prstGeom prst="rect">
                            <a:avLst/>
                          </a:prstGeom>
                          <a:ln>
                            <a:noFill/>
                          </a:ln>
                        </wps:spPr>
                        <wps:txbx>
                          <w:txbxContent>
                            <w:p w:rsidR="008C422C" w:rsidRDefault="00DA5C9D">
                              <w:pPr>
                                <w:spacing w:after="160" w:line="259" w:lineRule="auto"/>
                                <w:ind w:left="0" w:firstLine="0"/>
                                <w:jc w:val="left"/>
                              </w:pPr>
                              <w:r>
                                <w:rPr>
                                  <w:sz w:val="18"/>
                                </w:rPr>
                                <w:t>semestre?</w:t>
                              </w:r>
                            </w:p>
                          </w:txbxContent>
                        </wps:txbx>
                        <wps:bodyPr horzOverflow="overflow" vert="horz" lIns="0" tIns="0" rIns="0" bIns="0" rtlCol="0">
                          <a:noAutofit/>
                        </wps:bodyPr>
                      </wps:wsp>
                      <wps:wsp>
                        <wps:cNvPr id="2670" name="Rectangle 2670"/>
                        <wps:cNvSpPr/>
                        <wps:spPr>
                          <a:xfrm>
                            <a:off x="82677" y="752361"/>
                            <a:ext cx="3268993" cy="168284"/>
                          </a:xfrm>
                          <a:prstGeom prst="rect">
                            <a:avLst/>
                          </a:prstGeom>
                          <a:ln>
                            <a:noFill/>
                          </a:ln>
                        </wps:spPr>
                        <wps:txbx>
                          <w:txbxContent>
                            <w:p w:rsidR="008C422C" w:rsidRDefault="00DA5C9D">
                              <w:pPr>
                                <w:spacing w:after="160" w:line="259" w:lineRule="auto"/>
                                <w:ind w:left="0" w:firstLine="0"/>
                                <w:jc w:val="left"/>
                              </w:pPr>
                              <w:r>
                                <w:rPr>
                                  <w:sz w:val="18"/>
                                </w:rPr>
                                <w:t>Qual recurso você considera que mais contribuiu para</w:t>
                              </w:r>
                            </w:p>
                          </w:txbxContent>
                        </wps:txbx>
                        <wps:bodyPr horzOverflow="overflow" vert="horz" lIns="0" tIns="0" rIns="0" bIns="0" rtlCol="0">
                          <a:noAutofit/>
                        </wps:bodyPr>
                      </wps:wsp>
                      <wps:wsp>
                        <wps:cNvPr id="2671" name="Rectangle 2671"/>
                        <wps:cNvSpPr/>
                        <wps:spPr>
                          <a:xfrm>
                            <a:off x="238379" y="883679"/>
                            <a:ext cx="2854286" cy="168284"/>
                          </a:xfrm>
                          <a:prstGeom prst="rect">
                            <a:avLst/>
                          </a:prstGeom>
                          <a:ln>
                            <a:noFill/>
                          </a:ln>
                        </wps:spPr>
                        <wps:txbx>
                          <w:txbxContent>
                            <w:p w:rsidR="008C422C" w:rsidRDefault="00DA5C9D">
                              <w:pPr>
                                <w:spacing w:after="160" w:line="259" w:lineRule="auto"/>
                                <w:ind w:left="0" w:firstLine="0"/>
                                <w:jc w:val="left"/>
                              </w:pPr>
                              <w:r>
                                <w:rPr>
                                  <w:sz w:val="18"/>
                                </w:rPr>
                                <w:t>realização das provas acadêmicas de Anatomia</w:t>
                              </w:r>
                            </w:p>
                          </w:txbxContent>
                        </wps:txbx>
                        <wps:bodyPr horzOverflow="overflow" vert="horz" lIns="0" tIns="0" rIns="0" bIns="0" rtlCol="0">
                          <a:noAutofit/>
                        </wps:bodyPr>
                      </wps:wsp>
                      <wps:wsp>
                        <wps:cNvPr id="2672" name="Rectangle 2672"/>
                        <wps:cNvSpPr/>
                        <wps:spPr>
                          <a:xfrm>
                            <a:off x="790448" y="1014997"/>
                            <a:ext cx="1387910" cy="168284"/>
                          </a:xfrm>
                          <a:prstGeom prst="rect">
                            <a:avLst/>
                          </a:prstGeom>
                          <a:ln>
                            <a:noFill/>
                          </a:ln>
                        </wps:spPr>
                        <wps:txbx>
                          <w:txbxContent>
                            <w:p w:rsidR="008C422C" w:rsidRDefault="00DA5C9D">
                              <w:pPr>
                                <w:spacing w:after="160" w:line="259" w:lineRule="auto"/>
                                <w:ind w:left="0" w:firstLine="0"/>
                                <w:jc w:val="left"/>
                              </w:pPr>
                              <w:r>
                                <w:rPr>
                                  <w:sz w:val="18"/>
                                </w:rPr>
                                <w:t>Aplicada Radiológica?</w:t>
                              </w:r>
                            </w:p>
                          </w:txbxContent>
                        </wps:txbx>
                        <wps:bodyPr horzOverflow="overflow" vert="horz" lIns="0" tIns="0" rIns="0" bIns="0" rtlCol="0">
                          <a:noAutofit/>
                        </wps:bodyPr>
                      </wps:wsp>
                      <wps:wsp>
                        <wps:cNvPr id="2673" name="Rectangle 2673"/>
                        <wps:cNvSpPr/>
                        <wps:spPr>
                          <a:xfrm>
                            <a:off x="139979" y="278016"/>
                            <a:ext cx="3192528" cy="168284"/>
                          </a:xfrm>
                          <a:prstGeom prst="rect">
                            <a:avLst/>
                          </a:prstGeom>
                          <a:ln>
                            <a:noFill/>
                          </a:ln>
                        </wps:spPr>
                        <wps:txbx>
                          <w:txbxContent>
                            <w:p w:rsidR="008C422C" w:rsidRDefault="00DA5C9D">
                              <w:pPr>
                                <w:spacing w:after="160" w:line="259" w:lineRule="auto"/>
                                <w:ind w:left="0" w:firstLine="0"/>
                                <w:jc w:val="left"/>
                              </w:pPr>
                              <w:r>
                                <w:rPr>
                                  <w:sz w:val="18"/>
                                </w:rPr>
                                <w:t>Qual recurso você considera que mais contribuirá na</w:t>
                              </w:r>
                            </w:p>
                          </w:txbxContent>
                        </wps:txbx>
                        <wps:bodyPr horzOverflow="overflow" vert="horz" lIns="0" tIns="0" rIns="0" bIns="0" rtlCol="0">
                          <a:noAutofit/>
                        </wps:bodyPr>
                      </wps:wsp>
                      <wps:wsp>
                        <wps:cNvPr id="2674" name="Rectangle 2674"/>
                        <wps:cNvSpPr/>
                        <wps:spPr>
                          <a:xfrm>
                            <a:off x="720979" y="409461"/>
                            <a:ext cx="1649079" cy="168284"/>
                          </a:xfrm>
                          <a:prstGeom prst="rect">
                            <a:avLst/>
                          </a:prstGeom>
                          <a:ln>
                            <a:noFill/>
                          </a:ln>
                        </wps:spPr>
                        <wps:txbx>
                          <w:txbxContent>
                            <w:p w:rsidR="008C422C" w:rsidRDefault="00DA5C9D">
                              <w:pPr>
                                <w:spacing w:after="160" w:line="259" w:lineRule="auto"/>
                                <w:ind w:left="0" w:firstLine="0"/>
                                <w:jc w:val="left"/>
                              </w:pPr>
                              <w:r>
                                <w:rPr>
                                  <w:sz w:val="18"/>
                                </w:rPr>
                                <w:t>sua atuação médica futura?</w:t>
                              </w:r>
                            </w:p>
                          </w:txbxContent>
                        </wps:txbx>
                        <wps:bodyPr horzOverflow="overflow" vert="horz" lIns="0" tIns="0" rIns="0" bIns="0" rtlCol="0">
                          <a:noAutofit/>
                        </wps:bodyPr>
                      </wps:wsp>
                      <wps:wsp>
                        <wps:cNvPr id="2675" name="Rectangle 2675"/>
                        <wps:cNvSpPr/>
                        <wps:spPr>
                          <a:xfrm>
                            <a:off x="2861818" y="2537913"/>
                            <a:ext cx="2788148" cy="186236"/>
                          </a:xfrm>
                          <a:prstGeom prst="rect">
                            <a:avLst/>
                          </a:prstGeom>
                          <a:ln>
                            <a:noFill/>
                          </a:ln>
                        </wps:spPr>
                        <wps:txbx>
                          <w:txbxContent>
                            <w:p w:rsidR="008C422C" w:rsidRDefault="00DA5C9D">
                              <w:pPr>
                                <w:spacing w:after="160" w:line="259" w:lineRule="auto"/>
                                <w:ind w:left="0" w:firstLine="0"/>
                                <w:jc w:val="left"/>
                              </w:pPr>
                              <w:r>
                                <w:rPr>
                                  <w:sz w:val="20"/>
                                </w:rPr>
                                <w:t>Número de resposta dos Particpantes (%)</w:t>
                              </w:r>
                            </w:p>
                          </w:txbxContent>
                        </wps:txbx>
                        <wps:bodyPr horzOverflow="overflow" vert="horz" lIns="0" tIns="0" rIns="0" bIns="0" rtlCol="0">
                          <a:noAutofit/>
                        </wps:bodyPr>
                      </wps:wsp>
                      <wps:wsp>
                        <wps:cNvPr id="51307" name="Shape 51307"/>
                        <wps:cNvSpPr/>
                        <wps:spPr>
                          <a:xfrm>
                            <a:off x="1217168" y="2908118"/>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F4B9A4"/>
                          </a:fillRef>
                          <a:effectRef idx="0">
                            <a:scrgbClr r="0" g="0" b="0"/>
                          </a:effectRef>
                          <a:fontRef idx="none"/>
                        </wps:style>
                        <wps:bodyPr/>
                      </wps:wsp>
                      <wps:wsp>
                        <wps:cNvPr id="2677" name="Rectangle 2677"/>
                        <wps:cNvSpPr/>
                        <wps:spPr>
                          <a:xfrm>
                            <a:off x="1298194" y="2871229"/>
                            <a:ext cx="3863692" cy="168285"/>
                          </a:xfrm>
                          <a:prstGeom prst="rect">
                            <a:avLst/>
                          </a:prstGeom>
                          <a:ln>
                            <a:noFill/>
                          </a:ln>
                        </wps:spPr>
                        <wps:txbx>
                          <w:txbxContent>
                            <w:p w:rsidR="008C422C" w:rsidRDefault="00DA5C9D">
                              <w:pPr>
                                <w:spacing w:after="160" w:line="259" w:lineRule="auto"/>
                                <w:ind w:left="0" w:firstLine="0"/>
                                <w:jc w:val="left"/>
                              </w:pPr>
                              <w:r>
                                <w:rPr>
                                  <w:sz w:val="18"/>
                                </w:rPr>
                                <w:t>Estações com os monitores de Anatomia  Aplicada Radiológica</w:t>
                              </w:r>
                            </w:p>
                          </w:txbxContent>
                        </wps:txbx>
                        <wps:bodyPr horzOverflow="overflow" vert="horz" lIns="0" tIns="0" rIns="0" bIns="0" rtlCol="0">
                          <a:noAutofit/>
                        </wps:bodyPr>
                      </wps:wsp>
                      <wps:wsp>
                        <wps:cNvPr id="51308" name="Shape 51308"/>
                        <wps:cNvSpPr/>
                        <wps:spPr>
                          <a:xfrm>
                            <a:off x="1217168" y="3109667"/>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2679" name="Rectangle 2679"/>
                        <wps:cNvSpPr/>
                        <wps:spPr>
                          <a:xfrm>
                            <a:off x="1298194" y="3072778"/>
                            <a:ext cx="1315093" cy="168285"/>
                          </a:xfrm>
                          <a:prstGeom prst="rect">
                            <a:avLst/>
                          </a:prstGeom>
                          <a:ln>
                            <a:noFill/>
                          </a:ln>
                        </wps:spPr>
                        <wps:txbx>
                          <w:txbxContent>
                            <w:p w:rsidR="008C422C" w:rsidRDefault="00DA5C9D">
                              <w:pPr>
                                <w:spacing w:after="160" w:line="259" w:lineRule="auto"/>
                                <w:ind w:left="0" w:firstLine="0"/>
                                <w:jc w:val="left"/>
                              </w:pPr>
                              <w:r>
                                <w:rPr>
                                  <w:sz w:val="18"/>
                                </w:rPr>
                                <w:t>Videoaula da docente</w:t>
                              </w:r>
                            </w:p>
                          </w:txbxContent>
                        </wps:txbx>
                        <wps:bodyPr horzOverflow="overflow" vert="horz" lIns="0" tIns="0" rIns="0" bIns="0" rtlCol="0">
                          <a:noAutofit/>
                        </wps:bodyPr>
                      </wps:wsp>
                      <wps:wsp>
                        <wps:cNvPr id="51309" name="Shape 51309"/>
                        <wps:cNvSpPr/>
                        <wps:spPr>
                          <a:xfrm>
                            <a:off x="1217168" y="3311217"/>
                            <a:ext cx="56951" cy="56951"/>
                          </a:xfrm>
                          <a:custGeom>
                            <a:avLst/>
                            <a:gdLst/>
                            <a:ahLst/>
                            <a:cxnLst/>
                            <a:rect l="0" t="0" r="0" b="0"/>
                            <a:pathLst>
                              <a:path w="56951" h="56951">
                                <a:moveTo>
                                  <a:pt x="0" y="0"/>
                                </a:moveTo>
                                <a:lnTo>
                                  <a:pt x="56951" y="0"/>
                                </a:lnTo>
                                <a:lnTo>
                                  <a:pt x="56951" y="56951"/>
                                </a:lnTo>
                                <a:lnTo>
                                  <a:pt x="0" y="56951"/>
                                </a:lnTo>
                                <a:lnTo>
                                  <a:pt x="0" y="0"/>
                                </a:lnTo>
                              </a:path>
                            </a:pathLst>
                          </a:custGeom>
                          <a:ln w="0" cap="flat">
                            <a:round/>
                          </a:ln>
                        </wps:spPr>
                        <wps:style>
                          <a:lnRef idx="0">
                            <a:srgbClr val="000000">
                              <a:alpha val="0"/>
                            </a:srgbClr>
                          </a:lnRef>
                          <a:fillRef idx="1">
                            <a:srgbClr val="C46627"/>
                          </a:fillRef>
                          <a:effectRef idx="0">
                            <a:scrgbClr r="0" g="0" b="0"/>
                          </a:effectRef>
                          <a:fontRef idx="none"/>
                        </wps:style>
                        <wps:bodyPr/>
                      </wps:wsp>
                      <wps:wsp>
                        <wps:cNvPr id="2681" name="Rectangle 2681"/>
                        <wps:cNvSpPr/>
                        <wps:spPr>
                          <a:xfrm>
                            <a:off x="1298194" y="3274200"/>
                            <a:ext cx="1605504" cy="168285"/>
                          </a:xfrm>
                          <a:prstGeom prst="rect">
                            <a:avLst/>
                          </a:prstGeom>
                          <a:ln>
                            <a:noFill/>
                          </a:ln>
                        </wps:spPr>
                        <wps:txbx>
                          <w:txbxContent>
                            <w:p w:rsidR="008C422C" w:rsidRDefault="00DA5C9D">
                              <w:pPr>
                                <w:spacing w:after="160" w:line="259" w:lineRule="auto"/>
                                <w:ind w:left="0" w:firstLine="0"/>
                                <w:jc w:val="left"/>
                              </w:pPr>
                              <w:r>
                                <w:rPr>
                                  <w:sz w:val="18"/>
                                </w:rPr>
                                <w:t>Oficina "Anatoradiologic"</w:t>
                              </w:r>
                            </w:p>
                          </w:txbxContent>
                        </wps:txbx>
                        <wps:bodyPr horzOverflow="overflow" vert="horz" lIns="0" tIns="0" rIns="0" bIns="0" rtlCol="0">
                          <a:noAutofit/>
                        </wps:bodyPr>
                      </wps:wsp>
                      <wps:wsp>
                        <wps:cNvPr id="2682" name="Shape 2682"/>
                        <wps:cNvSpPr/>
                        <wps:spPr>
                          <a:xfrm>
                            <a:off x="0" y="0"/>
                            <a:ext cx="5379721" cy="3497580"/>
                          </a:xfrm>
                          <a:custGeom>
                            <a:avLst/>
                            <a:gdLst/>
                            <a:ahLst/>
                            <a:cxnLst/>
                            <a:rect l="0" t="0" r="0" b="0"/>
                            <a:pathLst>
                              <a:path w="5379721" h="3497580">
                                <a:moveTo>
                                  <a:pt x="0" y="3497580"/>
                                </a:moveTo>
                                <a:lnTo>
                                  <a:pt x="5379721" y="3497580"/>
                                </a:lnTo>
                                <a:lnTo>
                                  <a:pt x="5379721"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298" style="width:423.6pt;height:294.501pt;mso-position-horizontal-relative:char;mso-position-vertical-relative:line" coordsize="53797,37401">
                <v:rect id="Rectangle 2541" style="position:absolute;width:9473;height:1862;left:6;top:36001;" filled="f" stroked="f">
                  <v:textbox inset="0,0,0,0">
                    <w:txbxContent>
                      <w:p>
                        <w:pPr>
                          <w:spacing w:before="0" w:after="160" w:line="259" w:lineRule="auto"/>
                          <w:ind w:left="0" w:firstLine="0"/>
                          <w:jc w:val="left"/>
                        </w:pPr>
                        <w:r>
                          <w:rPr>
                            <w:sz w:val="20"/>
                          </w:rPr>
                          <w:t xml:space="preserve">Fonte: Dados </w:t>
                        </w:r>
                      </w:p>
                    </w:txbxContent>
                  </v:textbox>
                </v:rect>
                <v:rect id="Rectangle 2542" style="position:absolute;width:11367;height:1862;left:7138;top:36001;" filled="f" stroked="f">
                  <v:textbox inset="0,0,0,0">
                    <w:txbxContent>
                      <w:p>
                        <w:pPr>
                          <w:spacing w:before="0" w:after="160" w:line="259" w:lineRule="auto"/>
                          <w:ind w:left="0" w:firstLine="0"/>
                          <w:jc w:val="left"/>
                        </w:pPr>
                        <w:r>
                          <w:rPr>
                            <w:sz w:val="20"/>
                          </w:rPr>
                          <w:t xml:space="preserve">do próprio autor.</w:t>
                        </w:r>
                      </w:p>
                    </w:txbxContent>
                  </v:textbox>
                </v:rect>
                <v:rect id="Rectangle 2543" style="position:absolute;width:420;height:1862;left:15707;top:36001;" filled="f" stroked="f">
                  <v:textbox inset="0,0,0,0">
                    <w:txbxContent>
                      <w:p>
                        <w:pPr>
                          <w:spacing w:before="0" w:after="160" w:line="259" w:lineRule="auto"/>
                          <w:ind w:left="0" w:firstLine="0"/>
                          <w:jc w:val="left"/>
                        </w:pPr>
                        <w:r>
                          <w:rPr>
                            <w:sz w:val="20"/>
                          </w:rPr>
                          <w:t xml:space="preserve"> </w:t>
                        </w:r>
                      </w:p>
                    </w:txbxContent>
                  </v:textbox>
                </v:rect>
                <v:shape id="Shape 2628" style="position:absolute;width:0;height:21588;left:30636;top:1397;" coordsize="0,2158873" path="m0,0l0,2158873">
                  <v:stroke weight="0.75pt" endcap="flat" joinstyle="round" on="true" color="#d9d9d9"/>
                  <v:fill on="false" color="#000000" opacity="0"/>
                </v:shape>
                <v:shape id="Shape 2629" style="position:absolute;width:0;height:21588;left:34872;top:1397;" coordsize="0,2158873" path="m0,0l0,2158873">
                  <v:stroke weight="0.75pt" endcap="flat" joinstyle="round" on="true" color="#d9d9d9"/>
                  <v:fill on="false" color="#000000" opacity="0"/>
                </v:shape>
                <v:shape id="Shape 2630" style="position:absolute;width:0;height:21588;left:39109;top:1397;" coordsize="0,2158873" path="m0,0l0,2158873">
                  <v:stroke weight="0.75pt" endcap="flat" joinstyle="round" on="true" color="#d9d9d9"/>
                  <v:fill on="false" color="#000000" opacity="0"/>
                </v:shape>
                <v:shape id="Shape 2631" style="position:absolute;width:0;height:21588;left:43346;top:1397;" coordsize="0,2158873" path="m0,0l0,2158873">
                  <v:stroke weight="0.75pt" endcap="flat" joinstyle="round" on="true" color="#d9d9d9"/>
                  <v:fill on="false" color="#000000" opacity="0"/>
                </v:shape>
                <v:shape id="Shape 2632" style="position:absolute;width:0;height:21588;left:47583;top:1397;" coordsize="0,2158873" path="m0,0l0,2158873">
                  <v:stroke weight="0.75pt" endcap="flat" joinstyle="round" on="true" color="#d9d9d9"/>
                  <v:fill on="false" color="#000000" opacity="0"/>
                </v:shape>
                <v:shape id="Shape 2633" style="position:absolute;width:0;height:21588;left:51828;top:1397;" coordsize="0,2158873" path="m0,0l0,2158873">
                  <v:stroke weight="0.75pt" endcap="flat" joinstyle="round" on="true" color="#d9d9d9"/>
                  <v:fill on="false" color="#000000" opacity="0"/>
                </v:shape>
                <v:shape id="Shape 51310" style="position:absolute;width:8555;height:1127;left:26393;top:20843;" coordsize="855599,112776" path="m0,0l855599,0l855599,112776l0,112776l0,0">
                  <v:stroke weight="0pt" endcap="flat" joinstyle="round" on="false" color="#000000" opacity="0"/>
                  <v:fill on="true" color="#c46627"/>
                </v:shape>
                <v:shape id="Shape 51311" style="position:absolute;width:16663;height:1127;left:26393;top:15448;" coordsize="1666367,112776" path="m0,0l1666367,0l1666367,112776l0,112776l0,0">
                  <v:stroke weight="0pt" endcap="flat" joinstyle="round" on="false" color="#000000" opacity="0"/>
                  <v:fill on="true" color="#c46627"/>
                </v:shape>
                <v:shape id="Shape 51312" style="position:absolute;width:15139;height:1112;left:26393;top:10053;" coordsize="1513967,111251" path="m0,0l1513967,0l1513967,111251l0,111251l0,0">
                  <v:stroke weight="0pt" endcap="flat" joinstyle="round" on="false" color="#000000" opacity="0"/>
                  <v:fill on="true" color="#c46627"/>
                </v:shape>
                <v:shape id="Shape 51313" style="position:absolute;width:23232;height:1112;left:26393;top:4658;" coordsize="2323211,111252" path="m0,0l2323211,0l2323211,111252l0,111252l0,0">
                  <v:stroke weight="0pt" endcap="flat" joinstyle="round" on="false" color="#000000" opacity="0"/>
                  <v:fill on="true" color="#c46627"/>
                </v:shape>
                <v:shape id="Shape 51314" style="position:absolute;width:14621;height:1112;left:26393;top:19730;" coordsize="1462151,111252" path="m0,0l1462151,0l1462151,111252l0,111252l0,0">
                  <v:stroke weight="0pt" endcap="flat" joinstyle="round" on="false" color="#000000" opacity="0"/>
                  <v:fill on="true" color="#ed7d31"/>
                </v:shape>
                <v:shape id="Shape 51315" style="position:absolute;width:12640;height:1112;left:26393;top:14335;" coordsize="1264031,111252" path="m0,0l1264031,0l1264031,111252l0,111252l0,0">
                  <v:stroke weight="0pt" endcap="flat" joinstyle="round" on="false" color="#000000" opacity="0"/>
                  <v:fill on="true" color="#ed7d31"/>
                </v:shape>
                <v:shape id="Shape 51316" style="position:absolute;width:11101;height:1127;left:26393;top:8925;" coordsize="1110107,112776" path="m0,0l1110107,0l1110107,112776l0,112776l0,0">
                  <v:stroke weight="0pt" endcap="flat" joinstyle="round" on="false" color="#000000" opacity="0"/>
                  <v:fill on="true" color="#ed7d31"/>
                </v:shape>
                <v:shape id="Shape 51317" style="position:absolute;width:9074;height:1127;left:26393;top:3530;" coordsize="907415,112776" path="m0,0l907415,0l907415,112776l0,112776l0,0">
                  <v:stroke weight="0pt" endcap="flat" joinstyle="round" on="false" color="#000000" opacity="0"/>
                  <v:fill on="true" color="#ed7d31"/>
                </v:shape>
                <v:shape id="Shape 51318" style="position:absolute;width:18660;height:1127;left:26393;top:18602;" coordsize="1866011,112776" path="m0,0l1866011,0l1866011,112776l0,112776l0,0">
                  <v:stroke weight="0pt" endcap="flat" joinstyle="round" on="false" color="#000000" opacity="0"/>
                  <v:fill on="true" color="#f4b9a4"/>
                </v:shape>
                <v:shape id="Shape 51319" style="position:absolute;width:13143;height:1127;left:26393;top:13208;" coordsize="1314323,112776" path="m0,0l1314323,0l1314323,112776l0,112776l0,0">
                  <v:stroke weight="0pt" endcap="flat" joinstyle="round" on="false" color="#000000" opacity="0"/>
                  <v:fill on="true" color="#f4b9a4"/>
                </v:shape>
                <v:shape id="Shape 51320" style="position:absolute;width:16145;height:1112;left:26393;top:7813;" coordsize="1614551,111252" path="m0,0l1614551,0l1614551,111252l0,111252l0,0">
                  <v:stroke weight="0pt" endcap="flat" joinstyle="round" on="false" color="#000000" opacity="0"/>
                  <v:fill on="true" color="#f4b9a4"/>
                </v:shape>
                <v:shape id="Shape 51321" style="position:absolute;width:10095;height:1112;left:26393;top:2418;" coordsize="1009523,111252" path="m0,0l1009523,0l1009523,111252l0,111252l0,0">
                  <v:stroke weight="0pt" endcap="flat" joinstyle="round" on="false" color="#000000" opacity="0"/>
                  <v:fill on="true" color="#f4b9a4"/>
                </v:shape>
                <v:shape id="Shape 2646" style="position:absolute;width:0;height:21588;left:26393;top:1397;" coordsize="0,2158873" path="m0,2158873l0,0">
                  <v:stroke weight="0.75pt" endcap="flat" joinstyle="round" on="true" color="#d9d9d9"/>
                  <v:fill on="false" color="#000000" opacity="0"/>
                </v:shape>
                <v:rect id="Rectangle 43698" style="position:absolute;width:760;height:1682;left:37149;top:20802;" filled="f" stroked="f">
                  <v:textbox inset="0,0,0,0">
                    <w:txbxContent>
                      <w:p>
                        <w:pPr>
                          <w:spacing w:before="0" w:after="160" w:line="259" w:lineRule="auto"/>
                          <w:ind w:left="0" w:firstLine="0"/>
                          <w:jc w:val="left"/>
                        </w:pPr>
                        <w:r>
                          <w:rPr>
                            <w:sz w:val="18"/>
                          </w:rPr>
                          <w:t xml:space="preserve">2</w:t>
                        </w:r>
                      </w:p>
                    </w:txbxContent>
                  </v:textbox>
                </v:rect>
                <v:rect id="Rectangle 43699" style="position:absolute;width:380;height:1682;left:36861;top:20802;" filled="f" stroked="f">
                  <v:textbox inset="0,0,0,0">
                    <w:txbxContent>
                      <w:p>
                        <w:pPr>
                          <w:spacing w:before="0" w:after="160" w:line="259" w:lineRule="auto"/>
                          <w:ind w:left="0" w:firstLine="0"/>
                          <w:jc w:val="left"/>
                        </w:pPr>
                        <w:r>
                          <w:rPr>
                            <w:sz w:val="18"/>
                          </w:rPr>
                          <w:t xml:space="preserve">,</w:t>
                        </w:r>
                      </w:p>
                    </w:txbxContent>
                  </v:textbox>
                </v:rect>
                <v:rect id="Rectangle 43697" style="position:absolute;width:1529;height:1682;left:35704;top:20802;" filled="f" stroked="f">
                  <v:textbox inset="0,0,0,0">
                    <w:txbxContent>
                      <w:p>
                        <w:pPr>
                          <w:spacing w:before="0" w:after="160" w:line="259" w:lineRule="auto"/>
                          <w:ind w:left="0" w:firstLine="0"/>
                          <w:jc w:val="left"/>
                        </w:pPr>
                        <w:r>
                          <w:rPr>
                            <w:sz w:val="18"/>
                          </w:rPr>
                          <w:t xml:space="preserve">20</w:t>
                        </w:r>
                      </w:p>
                    </w:txbxContent>
                  </v:textbox>
                </v:rect>
                <v:rect id="Rectangle 43691" style="position:absolute;width:1529;height:1682;left:43803;top:15405;" filled="f" stroked="f">
                  <v:textbox inset="0,0,0,0">
                    <w:txbxContent>
                      <w:p>
                        <w:pPr>
                          <w:spacing w:before="0" w:after="160" w:line="259" w:lineRule="auto"/>
                          <w:ind w:left="0" w:firstLine="0"/>
                          <w:jc w:val="left"/>
                        </w:pPr>
                        <w:r>
                          <w:rPr>
                            <w:sz w:val="18"/>
                          </w:rPr>
                          <w:t xml:space="preserve">39</w:t>
                        </w:r>
                      </w:p>
                    </w:txbxContent>
                  </v:textbox>
                </v:rect>
                <v:rect id="Rectangle 43692" style="position:absolute;width:760;height:1682;left:45248;top:15405;" filled="f" stroked="f">
                  <v:textbox inset="0,0,0,0">
                    <w:txbxContent>
                      <w:p>
                        <w:pPr>
                          <w:spacing w:before="0" w:after="160" w:line="259" w:lineRule="auto"/>
                          <w:ind w:left="0" w:firstLine="0"/>
                          <w:jc w:val="left"/>
                        </w:pPr>
                        <w:r>
                          <w:rPr>
                            <w:sz w:val="18"/>
                          </w:rPr>
                          <w:t xml:space="preserve">3</w:t>
                        </w:r>
                      </w:p>
                    </w:txbxContent>
                  </v:textbox>
                </v:rect>
                <v:rect id="Rectangle 43693" style="position:absolute;width:380;height:1682;left:44960;top:15405;" filled="f" stroked="f">
                  <v:textbox inset="0,0,0,0">
                    <w:txbxContent>
                      <w:p>
                        <w:pPr>
                          <w:spacing w:before="0" w:after="160" w:line="259" w:lineRule="auto"/>
                          <w:ind w:left="0" w:firstLine="0"/>
                          <w:jc w:val="left"/>
                        </w:pPr>
                        <w:r>
                          <w:rPr>
                            <w:sz w:val="18"/>
                          </w:rPr>
                          <w:t xml:space="preserve">,</w:t>
                        </w:r>
                      </w:p>
                    </w:txbxContent>
                  </v:textbox>
                </v:rect>
                <v:rect id="Rectangle 43686" style="position:absolute;width:760;height:1682;left:43724;top:10007;" filled="f" stroked="f">
                  <v:textbox inset="0,0,0,0">
                    <w:txbxContent>
                      <w:p>
                        <w:pPr>
                          <w:spacing w:before="0" w:after="160" w:line="259" w:lineRule="auto"/>
                          <w:ind w:left="0" w:firstLine="0"/>
                          <w:jc w:val="left"/>
                        </w:pPr>
                        <w:r>
                          <w:rPr>
                            <w:sz w:val="18"/>
                          </w:rPr>
                          <w:t xml:space="preserve">7</w:t>
                        </w:r>
                      </w:p>
                    </w:txbxContent>
                  </v:textbox>
                </v:rect>
                <v:rect id="Rectangle 43687" style="position:absolute;width:380;height:1682;left:43436;top:10007;" filled="f" stroked="f">
                  <v:textbox inset="0,0,0,0">
                    <w:txbxContent>
                      <w:p>
                        <w:pPr>
                          <w:spacing w:before="0" w:after="160" w:line="259" w:lineRule="auto"/>
                          <w:ind w:left="0" w:firstLine="0"/>
                          <w:jc w:val="left"/>
                        </w:pPr>
                        <w:r>
                          <w:rPr>
                            <w:sz w:val="18"/>
                          </w:rPr>
                          <w:t xml:space="preserve">,</w:t>
                        </w:r>
                      </w:p>
                    </w:txbxContent>
                  </v:textbox>
                </v:rect>
                <v:rect id="Rectangle 44056" style="position:absolute;width:760;height:1682;left:42857;top:10007;" filled="f" stroked="f">
                  <v:textbox inset="0,0,0,0">
                    <w:txbxContent>
                      <w:p>
                        <w:pPr>
                          <w:spacing w:before="0" w:after="160" w:line="259" w:lineRule="auto"/>
                          <w:ind w:left="0" w:firstLine="0"/>
                          <w:jc w:val="left"/>
                        </w:pPr>
                        <w:r>
                          <w:rPr>
                            <w:sz w:val="18"/>
                          </w:rPr>
                          <w:t xml:space="preserve">5</w:t>
                        </w:r>
                      </w:p>
                    </w:txbxContent>
                  </v:textbox>
                </v:rect>
                <v:rect id="Rectangle 44055" style="position:absolute;width:760;height:1682;left:42279;top:10007;" filled="f" stroked="f">
                  <v:textbox inset="0,0,0,0">
                    <w:txbxContent>
                      <w:p>
                        <w:pPr>
                          <w:spacing w:before="0" w:after="160" w:line="259" w:lineRule="auto"/>
                          <w:ind w:left="0" w:firstLine="0"/>
                          <w:jc w:val="left"/>
                        </w:pPr>
                        <w:r>
                          <w:rPr>
                            <w:sz w:val="18"/>
                          </w:rPr>
                          <w:t xml:space="preserve">3</w:t>
                        </w:r>
                      </w:p>
                    </w:txbxContent>
                  </v:textbox>
                </v:rect>
                <v:rect id="Rectangle 43676" style="position:absolute;width:1529;height:1682;left:50378;top:4608;" filled="f" stroked="f">
                  <v:textbox inset="0,0,0,0">
                    <w:txbxContent>
                      <w:p>
                        <w:pPr>
                          <w:spacing w:before="0" w:after="160" w:line="259" w:lineRule="auto"/>
                          <w:ind w:left="0" w:firstLine="0"/>
                          <w:jc w:val="left"/>
                        </w:pPr>
                        <w:r>
                          <w:rPr>
                            <w:sz w:val="18"/>
                          </w:rPr>
                          <w:t xml:space="preserve">54</w:t>
                        </w:r>
                      </w:p>
                    </w:txbxContent>
                  </v:textbox>
                </v:rect>
                <v:rect id="Rectangle 43678" style="position:absolute;width:380;height:1682;left:51535;top:4608;" filled="f" stroked="f">
                  <v:textbox inset="0,0,0,0">
                    <w:txbxContent>
                      <w:p>
                        <w:pPr>
                          <w:spacing w:before="0" w:after="160" w:line="259" w:lineRule="auto"/>
                          <w:ind w:left="0" w:firstLine="0"/>
                          <w:jc w:val="left"/>
                        </w:pPr>
                        <w:r>
                          <w:rPr>
                            <w:sz w:val="18"/>
                          </w:rPr>
                          <w:t xml:space="preserve">,</w:t>
                        </w:r>
                      </w:p>
                    </w:txbxContent>
                  </v:textbox>
                </v:rect>
                <v:rect id="Rectangle 43677" style="position:absolute;width:760;height:1682;left:51823;top:4608;" filled="f" stroked="f">
                  <v:textbox inset="0,0,0,0">
                    <w:txbxContent>
                      <w:p>
                        <w:pPr>
                          <w:spacing w:before="0" w:after="160" w:line="259" w:lineRule="auto"/>
                          <w:ind w:left="0" w:firstLine="0"/>
                          <w:jc w:val="left"/>
                        </w:pPr>
                        <w:r>
                          <w:rPr>
                            <w:sz w:val="18"/>
                          </w:rPr>
                          <w:t xml:space="preserve">8</w:t>
                        </w:r>
                      </w:p>
                    </w:txbxContent>
                  </v:textbox>
                </v:rect>
                <v:rect id="Rectangle 43696" style="position:absolute;width:380;height:1682;left:42927;top:19685;" filled="f" stroked="f">
                  <v:textbox inset="0,0,0,0">
                    <w:txbxContent>
                      <w:p>
                        <w:pPr>
                          <w:spacing w:before="0" w:after="160" w:line="259" w:lineRule="auto"/>
                          <w:ind w:left="0" w:firstLine="0"/>
                          <w:jc w:val="left"/>
                        </w:pPr>
                        <w:r>
                          <w:rPr>
                            <w:sz w:val="18"/>
                          </w:rPr>
                          <w:t xml:space="preserve">,</w:t>
                        </w:r>
                      </w:p>
                    </w:txbxContent>
                  </v:textbox>
                </v:rect>
                <v:rect id="Rectangle 43695" style="position:absolute;width:760;height:1682;left:43215;top:19685;" filled="f" stroked="f">
                  <v:textbox inset="0,0,0,0">
                    <w:txbxContent>
                      <w:p>
                        <w:pPr>
                          <w:spacing w:before="0" w:after="160" w:line="259" w:lineRule="auto"/>
                          <w:ind w:left="0" w:firstLine="0"/>
                          <w:jc w:val="left"/>
                        </w:pPr>
                        <w:r>
                          <w:rPr>
                            <w:sz w:val="18"/>
                          </w:rPr>
                          <w:t xml:space="preserve">5</w:t>
                        </w:r>
                      </w:p>
                    </w:txbxContent>
                  </v:textbox>
                </v:rect>
                <v:rect id="Rectangle 43694" style="position:absolute;width:1529;height:1682;left:41770;top:19685;" filled="f" stroked="f">
                  <v:textbox inset="0,0,0,0">
                    <w:txbxContent>
                      <w:p>
                        <w:pPr>
                          <w:spacing w:before="0" w:after="160" w:line="259" w:lineRule="auto"/>
                          <w:ind w:left="0" w:firstLine="0"/>
                          <w:jc w:val="left"/>
                        </w:pPr>
                        <w:r>
                          <w:rPr>
                            <w:sz w:val="18"/>
                          </w:rPr>
                          <w:t xml:space="preserve">34</w:t>
                        </w:r>
                      </w:p>
                    </w:txbxContent>
                  </v:textbox>
                </v:rect>
                <v:rect id="Rectangle 43688" style="position:absolute;width:1529;height:1682;left:39777;top:14286;" filled="f" stroked="f">
                  <v:textbox inset="0,0,0,0">
                    <w:txbxContent>
                      <w:p>
                        <w:pPr>
                          <w:spacing w:before="0" w:after="160" w:line="259" w:lineRule="auto"/>
                          <w:ind w:left="0" w:firstLine="0"/>
                          <w:jc w:val="left"/>
                        </w:pPr>
                        <w:r>
                          <w:rPr>
                            <w:sz w:val="18"/>
                          </w:rPr>
                          <w:t xml:space="preserve">29</w:t>
                        </w:r>
                      </w:p>
                    </w:txbxContent>
                  </v:textbox>
                </v:rect>
                <v:rect id="Rectangle 43689" style="position:absolute;width:760;height:1682;left:41222;top:14286;" filled="f" stroked="f">
                  <v:textbox inset="0,0,0,0">
                    <w:txbxContent>
                      <w:p>
                        <w:pPr>
                          <w:spacing w:before="0" w:after="160" w:line="259" w:lineRule="auto"/>
                          <w:ind w:left="0" w:firstLine="0"/>
                          <w:jc w:val="left"/>
                        </w:pPr>
                        <w:r>
                          <w:rPr>
                            <w:sz w:val="18"/>
                          </w:rPr>
                          <w:t xml:space="preserve">8</w:t>
                        </w:r>
                      </w:p>
                    </w:txbxContent>
                  </v:textbox>
                </v:rect>
                <v:rect id="Rectangle 43690" style="position:absolute;width:380;height:1682;left:40934;top:14286;" filled="f" stroked="f">
                  <v:textbox inset="0,0,0,0">
                    <w:txbxContent>
                      <w:p>
                        <w:pPr>
                          <w:spacing w:before="0" w:after="160" w:line="259" w:lineRule="auto"/>
                          <w:ind w:left="0" w:firstLine="0"/>
                          <w:jc w:val="left"/>
                        </w:pPr>
                        <w:r>
                          <w:rPr>
                            <w:sz w:val="18"/>
                          </w:rPr>
                          <w:t xml:space="preserve">,</w:t>
                        </w:r>
                      </w:p>
                    </w:txbxContent>
                  </v:textbox>
                </v:rect>
                <v:rect id="Rectangle 43683" style="position:absolute;width:760;height:1682;left:39694;top:8888;" filled="f" stroked="f">
                  <v:textbox inset="0,0,0,0">
                    <w:txbxContent>
                      <w:p>
                        <w:pPr>
                          <w:spacing w:before="0" w:after="160" w:line="259" w:lineRule="auto"/>
                          <w:ind w:left="0" w:firstLine="0"/>
                          <w:jc w:val="left"/>
                        </w:pPr>
                        <w:r>
                          <w:rPr>
                            <w:sz w:val="18"/>
                          </w:rPr>
                          <w:t xml:space="preserve">2</w:t>
                        </w:r>
                      </w:p>
                    </w:txbxContent>
                  </v:textbox>
                </v:rect>
                <v:rect id="Rectangle 44053" style="position:absolute;width:760;height:1682;left:38249;top:8888;" filled="f" stroked="f">
                  <v:textbox inset="0,0,0,0">
                    <w:txbxContent>
                      <w:p>
                        <w:pPr>
                          <w:spacing w:before="0" w:after="160" w:line="259" w:lineRule="auto"/>
                          <w:ind w:left="0" w:firstLine="0"/>
                          <w:jc w:val="left"/>
                        </w:pPr>
                        <w:r>
                          <w:rPr>
                            <w:sz w:val="18"/>
                          </w:rPr>
                          <w:t xml:space="preserve">2</w:t>
                        </w:r>
                      </w:p>
                    </w:txbxContent>
                  </v:textbox>
                </v:rect>
                <v:rect id="Rectangle 43684" style="position:absolute;width:380;height:1682;left:39406;top:8888;" filled="f" stroked="f">
                  <v:textbox inset="0,0,0,0">
                    <w:txbxContent>
                      <w:p>
                        <w:pPr>
                          <w:spacing w:before="0" w:after="160" w:line="259" w:lineRule="auto"/>
                          <w:ind w:left="0" w:firstLine="0"/>
                          <w:jc w:val="left"/>
                        </w:pPr>
                        <w:r>
                          <w:rPr>
                            <w:sz w:val="18"/>
                          </w:rPr>
                          <w:t xml:space="preserve">,</w:t>
                        </w:r>
                      </w:p>
                    </w:txbxContent>
                  </v:textbox>
                </v:rect>
                <v:rect id="Rectangle 44054" style="position:absolute;width:760;height:1682;left:38828;top:8888;" filled="f" stroked="f">
                  <v:textbox inset="0,0,0,0">
                    <w:txbxContent>
                      <w:p>
                        <w:pPr>
                          <w:spacing w:before="0" w:after="160" w:line="259" w:lineRule="auto"/>
                          <w:ind w:left="0" w:firstLine="0"/>
                          <w:jc w:val="left"/>
                        </w:pPr>
                        <w:r>
                          <w:rPr>
                            <w:sz w:val="18"/>
                          </w:rPr>
                          <w:t xml:space="preserve">6</w:t>
                        </w:r>
                      </w:p>
                    </w:txbxContent>
                  </v:textbox>
                </v:rect>
                <v:rect id="Rectangle 43674" style="position:absolute;width:760;height:1682;left:37658;top:3490;" filled="f" stroked="f">
                  <v:textbox inset="0,0,0,0">
                    <w:txbxContent>
                      <w:p>
                        <w:pPr>
                          <w:spacing w:before="0" w:after="160" w:line="259" w:lineRule="auto"/>
                          <w:ind w:left="0" w:firstLine="0"/>
                          <w:jc w:val="left"/>
                        </w:pPr>
                        <w:r>
                          <w:rPr>
                            <w:sz w:val="18"/>
                          </w:rPr>
                          <w:t xml:space="preserve">4</w:t>
                        </w:r>
                      </w:p>
                    </w:txbxContent>
                  </v:textbox>
                </v:rect>
                <v:rect id="Rectangle 43673" style="position:absolute;width:1529;height:1682;left:36214;top:3490;" filled="f" stroked="f">
                  <v:textbox inset="0,0,0,0">
                    <w:txbxContent>
                      <w:p>
                        <w:pPr>
                          <w:spacing w:before="0" w:after="160" w:line="259" w:lineRule="auto"/>
                          <w:ind w:left="0" w:firstLine="0"/>
                          <w:jc w:val="left"/>
                        </w:pPr>
                        <w:r>
                          <w:rPr>
                            <w:sz w:val="18"/>
                          </w:rPr>
                          <w:t xml:space="preserve">21</w:t>
                        </w:r>
                      </w:p>
                    </w:txbxContent>
                  </v:textbox>
                </v:rect>
                <v:rect id="Rectangle 43675" style="position:absolute;width:380;height:1682;left:37370;top:3490;" filled="f" stroked="f">
                  <v:textbox inset="0,0,0,0">
                    <w:txbxContent>
                      <w:p>
                        <w:pPr>
                          <w:spacing w:before="0" w:after="160" w:line="259" w:lineRule="auto"/>
                          <w:ind w:left="0" w:firstLine="0"/>
                          <w:jc w:val="left"/>
                        </w:pPr>
                        <w:r>
                          <w:rPr>
                            <w:sz w:val="18"/>
                          </w:rPr>
                          <w:t xml:space="preserve">,</w:t>
                        </w:r>
                      </w:p>
                    </w:txbxContent>
                  </v:textbox>
                </v:rect>
                <v:rect id="Rectangle 2655" style="position:absolute;width:1530;height:1682;left:45812;top:18562;" filled="f" stroked="f">
                  <v:textbox inset="0,0,0,0">
                    <w:txbxContent>
                      <w:p>
                        <w:pPr>
                          <w:spacing w:before="0" w:after="160" w:line="259" w:lineRule="auto"/>
                          <w:ind w:left="0" w:firstLine="0"/>
                          <w:jc w:val="left"/>
                        </w:pPr>
                        <w:r>
                          <w:rPr>
                            <w:sz w:val="18"/>
                          </w:rPr>
                          <w:t xml:space="preserve">44</w:t>
                        </w:r>
                      </w:p>
                    </w:txbxContent>
                  </v:textbox>
                </v:rect>
                <v:rect id="Rectangle 2656" style="position:absolute;width:1530;height:1682;left:40298;top:13164;" filled="f" stroked="f">
                  <v:textbox inset="0,0,0,0">
                    <w:txbxContent>
                      <w:p>
                        <w:pPr>
                          <w:spacing w:before="0" w:after="160" w:line="259" w:lineRule="auto"/>
                          <w:ind w:left="0" w:firstLine="0"/>
                          <w:jc w:val="left"/>
                        </w:pPr>
                        <w:r>
                          <w:rPr>
                            <w:sz w:val="18"/>
                          </w:rPr>
                          <w:t xml:space="preserve">31</w:t>
                        </w:r>
                      </w:p>
                    </w:txbxContent>
                  </v:textbox>
                </v:rect>
                <v:rect id="Rectangle 43680" style="position:absolute;width:760;height:1682;left:44739;top:7767;" filled="f" stroked="f">
                  <v:textbox inset="0,0,0,0">
                    <w:txbxContent>
                      <w:p>
                        <w:pPr>
                          <w:spacing w:before="0" w:after="160" w:line="259" w:lineRule="auto"/>
                          <w:ind w:left="0" w:firstLine="0"/>
                          <w:jc w:val="left"/>
                        </w:pPr>
                        <w:r>
                          <w:rPr>
                            <w:sz w:val="18"/>
                          </w:rPr>
                          <w:t xml:space="preserve">1</w:t>
                        </w:r>
                      </w:p>
                    </w:txbxContent>
                  </v:textbox>
                </v:rect>
                <v:rect id="Rectangle 43681" style="position:absolute;width:380;height:1682;left:44451;top:7767;" filled="f" stroked="f">
                  <v:textbox inset="0,0,0,0">
                    <w:txbxContent>
                      <w:p>
                        <w:pPr>
                          <w:spacing w:before="0" w:after="160" w:line="259" w:lineRule="auto"/>
                          <w:ind w:left="0" w:firstLine="0"/>
                          <w:jc w:val="left"/>
                        </w:pPr>
                        <w:r>
                          <w:rPr>
                            <w:sz w:val="18"/>
                          </w:rPr>
                          <w:t xml:space="preserve">,</w:t>
                        </w:r>
                      </w:p>
                    </w:txbxContent>
                  </v:textbox>
                </v:rect>
                <v:rect id="Rectangle 43679" style="position:absolute;width:1529;height:1682;left:43294;top:7767;" filled="f" stroked="f">
                  <v:textbox inset="0,0,0,0">
                    <w:txbxContent>
                      <w:p>
                        <w:pPr>
                          <w:spacing w:before="0" w:after="160" w:line="259" w:lineRule="auto"/>
                          <w:ind w:left="0" w:firstLine="0"/>
                          <w:jc w:val="left"/>
                        </w:pPr>
                        <w:r>
                          <w:rPr>
                            <w:sz w:val="18"/>
                          </w:rPr>
                          <w:t xml:space="preserve">38</w:t>
                        </w:r>
                      </w:p>
                    </w:txbxContent>
                  </v:textbox>
                </v:rect>
                <v:rect id="Rectangle 43672" style="position:absolute;width:380;height:1682;left:38389;top:2368;" filled="f" stroked="f">
                  <v:textbox inset="0,0,0,0">
                    <w:txbxContent>
                      <w:p>
                        <w:pPr>
                          <w:spacing w:before="0" w:after="160" w:line="259" w:lineRule="auto"/>
                          <w:ind w:left="0" w:firstLine="0"/>
                          <w:jc w:val="left"/>
                        </w:pPr>
                        <w:r>
                          <w:rPr>
                            <w:sz w:val="18"/>
                          </w:rPr>
                          <w:t xml:space="preserve">,</w:t>
                        </w:r>
                      </w:p>
                    </w:txbxContent>
                  </v:textbox>
                </v:rect>
                <v:rect id="Rectangle 43671" style="position:absolute;width:760;height:1682;left:38677;top:2368;" filled="f" stroked="f">
                  <v:textbox inset="0,0,0,0">
                    <w:txbxContent>
                      <w:p>
                        <w:pPr>
                          <w:spacing w:before="0" w:after="160" w:line="259" w:lineRule="auto"/>
                          <w:ind w:left="0" w:firstLine="0"/>
                          <w:jc w:val="left"/>
                        </w:pPr>
                        <w:r>
                          <w:rPr>
                            <w:sz w:val="18"/>
                          </w:rPr>
                          <w:t xml:space="preserve">8</w:t>
                        </w:r>
                      </w:p>
                    </w:txbxContent>
                  </v:textbox>
                </v:rect>
                <v:rect id="Rectangle 43670" style="position:absolute;width:1529;height:1682;left:37232;top:2368;" filled="f" stroked="f">
                  <v:textbox inset="0,0,0,0">
                    <w:txbxContent>
                      <w:p>
                        <w:pPr>
                          <w:spacing w:before="0" w:after="160" w:line="259" w:lineRule="auto"/>
                          <w:ind w:left="0" w:firstLine="0"/>
                          <w:jc w:val="left"/>
                        </w:pPr>
                        <w:r>
                          <w:rPr>
                            <w:sz w:val="18"/>
                          </w:rPr>
                          <w:t xml:space="preserve">23</w:t>
                        </w:r>
                      </w:p>
                    </w:txbxContent>
                  </v:textbox>
                </v:rect>
                <v:rect id="Rectangle 2659" style="position:absolute;width:760;height:1682;left:26112;top:23674;" filled="f" stroked="f">
                  <v:textbox inset="0,0,0,0">
                    <w:txbxContent>
                      <w:p>
                        <w:pPr>
                          <w:spacing w:before="0" w:after="160" w:line="259" w:lineRule="auto"/>
                          <w:ind w:left="0" w:firstLine="0"/>
                          <w:jc w:val="left"/>
                        </w:pPr>
                        <w:r>
                          <w:rPr>
                            <w:sz w:val="18"/>
                          </w:rPr>
                          <w:t xml:space="preserve">0</w:t>
                        </w:r>
                      </w:p>
                    </w:txbxContent>
                  </v:textbox>
                </v:rect>
                <v:rect id="Rectangle 2660" style="position:absolute;width:1530;height:1682;left:30069;top:23674;" filled="f" stroked="f">
                  <v:textbox inset="0,0,0,0">
                    <w:txbxContent>
                      <w:p>
                        <w:pPr>
                          <w:spacing w:before="0" w:after="160" w:line="259" w:lineRule="auto"/>
                          <w:ind w:left="0" w:firstLine="0"/>
                          <w:jc w:val="left"/>
                        </w:pPr>
                        <w:r>
                          <w:rPr>
                            <w:sz w:val="18"/>
                          </w:rPr>
                          <w:t xml:space="preserve">10</w:t>
                        </w:r>
                      </w:p>
                    </w:txbxContent>
                  </v:textbox>
                </v:rect>
                <v:rect id="Rectangle 2661" style="position:absolute;width:1530;height:1682;left:34309;top:23674;" filled="f" stroked="f">
                  <v:textbox inset="0,0,0,0">
                    <w:txbxContent>
                      <w:p>
                        <w:pPr>
                          <w:spacing w:before="0" w:after="160" w:line="259" w:lineRule="auto"/>
                          <w:ind w:left="0" w:firstLine="0"/>
                          <w:jc w:val="left"/>
                        </w:pPr>
                        <w:r>
                          <w:rPr>
                            <w:sz w:val="18"/>
                          </w:rPr>
                          <w:t xml:space="preserve">20</w:t>
                        </w:r>
                      </w:p>
                    </w:txbxContent>
                  </v:textbox>
                </v:rect>
                <v:rect id="Rectangle 2662" style="position:absolute;width:1530;height:1682;left:38548;top:23674;" filled="f" stroked="f">
                  <v:textbox inset="0,0,0,0">
                    <w:txbxContent>
                      <w:p>
                        <w:pPr>
                          <w:spacing w:before="0" w:after="160" w:line="259" w:lineRule="auto"/>
                          <w:ind w:left="0" w:firstLine="0"/>
                          <w:jc w:val="left"/>
                        </w:pPr>
                        <w:r>
                          <w:rPr>
                            <w:sz w:val="18"/>
                          </w:rPr>
                          <w:t xml:space="preserve">30</w:t>
                        </w:r>
                      </w:p>
                    </w:txbxContent>
                  </v:textbox>
                </v:rect>
                <v:rect id="Rectangle 2663" style="position:absolute;width:1530;height:1682;left:42788;top:23674;" filled="f" stroked="f">
                  <v:textbox inset="0,0,0,0">
                    <w:txbxContent>
                      <w:p>
                        <w:pPr>
                          <w:spacing w:before="0" w:after="160" w:line="259" w:lineRule="auto"/>
                          <w:ind w:left="0" w:firstLine="0"/>
                          <w:jc w:val="left"/>
                        </w:pPr>
                        <w:r>
                          <w:rPr>
                            <w:sz w:val="18"/>
                          </w:rPr>
                          <w:t xml:space="preserve">40</w:t>
                        </w:r>
                      </w:p>
                    </w:txbxContent>
                  </v:textbox>
                </v:rect>
                <v:rect id="Rectangle 2664" style="position:absolute;width:1530;height:1682;left:47028;top:23674;" filled="f" stroked="f">
                  <v:textbox inset="0,0,0,0">
                    <w:txbxContent>
                      <w:p>
                        <w:pPr>
                          <w:spacing w:before="0" w:after="160" w:line="259" w:lineRule="auto"/>
                          <w:ind w:left="0" w:firstLine="0"/>
                          <w:jc w:val="left"/>
                        </w:pPr>
                        <w:r>
                          <w:rPr>
                            <w:sz w:val="18"/>
                          </w:rPr>
                          <w:t xml:space="preserve">50</w:t>
                        </w:r>
                      </w:p>
                    </w:txbxContent>
                  </v:textbox>
                </v:rect>
                <v:rect id="Rectangle 2665" style="position:absolute;width:1530;height:1682;left:51268;top:23674;" filled="f" stroked="f">
                  <v:textbox inset="0,0,0,0">
                    <w:txbxContent>
                      <w:p>
                        <w:pPr>
                          <w:spacing w:before="0" w:after="160" w:line="259" w:lineRule="auto"/>
                          <w:ind w:left="0" w:firstLine="0"/>
                          <w:jc w:val="left"/>
                        </w:pPr>
                        <w:r>
                          <w:rPr>
                            <w:sz w:val="18"/>
                          </w:rPr>
                          <w:t xml:space="preserve">60</w:t>
                        </w:r>
                      </w:p>
                    </w:txbxContent>
                  </v:textbox>
                </v:rect>
                <v:rect id="Rectangle 2666" style="position:absolute;width:30321;height:1682;left:2607;top:18973;" filled="f" stroked="f">
                  <v:textbox inset="0,0,0,0">
                    <w:txbxContent>
                      <w:p>
                        <w:pPr>
                          <w:spacing w:before="0" w:after="160" w:line="259" w:lineRule="auto"/>
                          <w:ind w:left="0" w:firstLine="0"/>
                          <w:jc w:val="left"/>
                        </w:pPr>
                        <w:r>
                          <w:rPr>
                            <w:sz w:val="18"/>
                          </w:rPr>
                          <w:t xml:space="preserve">Qual recurso você teve menor afinidade durante o</w:t>
                        </w:r>
                      </w:p>
                    </w:txbxContent>
                  </v:textbox>
                </v:rect>
                <v:rect id="Rectangle 2667" style="position:absolute;width:5984;height:1682;left:11762;top:20288;" filled="f" stroked="f">
                  <v:textbox inset="0,0,0,0">
                    <w:txbxContent>
                      <w:p>
                        <w:pPr>
                          <w:spacing w:before="0" w:after="160" w:line="259" w:lineRule="auto"/>
                          <w:ind w:left="0" w:firstLine="0"/>
                          <w:jc w:val="left"/>
                        </w:pPr>
                        <w:r>
                          <w:rPr>
                            <w:sz w:val="18"/>
                          </w:rPr>
                          <w:t xml:space="preserve">semestre?</w:t>
                        </w:r>
                      </w:p>
                    </w:txbxContent>
                  </v:textbox>
                </v:rect>
                <v:rect id="Rectangle 2668" style="position:absolute;width:29982;height:1682;left:2860;top:13576;" filled="f" stroked="f">
                  <v:textbox inset="0,0,0,0">
                    <w:txbxContent>
                      <w:p>
                        <w:pPr>
                          <w:spacing w:before="0" w:after="160" w:line="259" w:lineRule="auto"/>
                          <w:ind w:left="0" w:firstLine="0"/>
                          <w:jc w:val="left"/>
                        </w:pPr>
                        <w:r>
                          <w:rPr>
                            <w:sz w:val="18"/>
                          </w:rPr>
                          <w:t xml:space="preserve">Qual recurso você teve maior afinidade durante o</w:t>
                        </w:r>
                      </w:p>
                    </w:txbxContent>
                  </v:textbox>
                </v:rect>
                <v:rect id="Rectangle 2669" style="position:absolute;width:5984;height:1682;left:11891;top:14889;" filled="f" stroked="f">
                  <v:textbox inset="0,0,0,0">
                    <w:txbxContent>
                      <w:p>
                        <w:pPr>
                          <w:spacing w:before="0" w:after="160" w:line="259" w:lineRule="auto"/>
                          <w:ind w:left="0" w:firstLine="0"/>
                          <w:jc w:val="left"/>
                        </w:pPr>
                        <w:r>
                          <w:rPr>
                            <w:sz w:val="18"/>
                          </w:rPr>
                          <w:t xml:space="preserve">semestre?</w:t>
                        </w:r>
                      </w:p>
                    </w:txbxContent>
                  </v:textbox>
                </v:rect>
                <v:rect id="Rectangle 2670" style="position:absolute;width:32689;height:1682;left:826;top:7523;" filled="f" stroked="f">
                  <v:textbox inset="0,0,0,0">
                    <w:txbxContent>
                      <w:p>
                        <w:pPr>
                          <w:spacing w:before="0" w:after="160" w:line="259" w:lineRule="auto"/>
                          <w:ind w:left="0" w:firstLine="0"/>
                          <w:jc w:val="left"/>
                        </w:pPr>
                        <w:r>
                          <w:rPr>
                            <w:sz w:val="18"/>
                          </w:rPr>
                          <w:t xml:space="preserve">Qual recurso você considera que mais contribuiu para</w:t>
                        </w:r>
                      </w:p>
                    </w:txbxContent>
                  </v:textbox>
                </v:rect>
                <v:rect id="Rectangle 2671" style="position:absolute;width:28542;height:1682;left:2383;top:8836;" filled="f" stroked="f">
                  <v:textbox inset="0,0,0,0">
                    <w:txbxContent>
                      <w:p>
                        <w:pPr>
                          <w:spacing w:before="0" w:after="160" w:line="259" w:lineRule="auto"/>
                          <w:ind w:left="0" w:firstLine="0"/>
                          <w:jc w:val="left"/>
                        </w:pPr>
                        <w:r>
                          <w:rPr>
                            <w:sz w:val="18"/>
                          </w:rPr>
                          <w:t xml:space="preserve">realização das provas acadêmicas de Anatomia</w:t>
                        </w:r>
                      </w:p>
                    </w:txbxContent>
                  </v:textbox>
                </v:rect>
                <v:rect id="Rectangle 2672" style="position:absolute;width:13879;height:1682;left:7904;top:10149;" filled="f" stroked="f">
                  <v:textbox inset="0,0,0,0">
                    <w:txbxContent>
                      <w:p>
                        <w:pPr>
                          <w:spacing w:before="0" w:after="160" w:line="259" w:lineRule="auto"/>
                          <w:ind w:left="0" w:firstLine="0"/>
                          <w:jc w:val="left"/>
                        </w:pPr>
                        <w:r>
                          <w:rPr>
                            <w:sz w:val="18"/>
                          </w:rPr>
                          <w:t xml:space="preserve">Aplicada Radiológica?</w:t>
                        </w:r>
                      </w:p>
                    </w:txbxContent>
                  </v:textbox>
                </v:rect>
                <v:rect id="Rectangle 2673" style="position:absolute;width:31925;height:1682;left:1399;top:2780;" filled="f" stroked="f">
                  <v:textbox inset="0,0,0,0">
                    <w:txbxContent>
                      <w:p>
                        <w:pPr>
                          <w:spacing w:before="0" w:after="160" w:line="259" w:lineRule="auto"/>
                          <w:ind w:left="0" w:firstLine="0"/>
                          <w:jc w:val="left"/>
                        </w:pPr>
                        <w:r>
                          <w:rPr>
                            <w:sz w:val="18"/>
                          </w:rPr>
                          <w:t xml:space="preserve">Qual recurso você considera que mais contribuirá na</w:t>
                        </w:r>
                      </w:p>
                    </w:txbxContent>
                  </v:textbox>
                </v:rect>
                <v:rect id="Rectangle 2674" style="position:absolute;width:16490;height:1682;left:7209;top:4094;" filled="f" stroked="f">
                  <v:textbox inset="0,0,0,0">
                    <w:txbxContent>
                      <w:p>
                        <w:pPr>
                          <w:spacing w:before="0" w:after="160" w:line="259" w:lineRule="auto"/>
                          <w:ind w:left="0" w:firstLine="0"/>
                          <w:jc w:val="left"/>
                        </w:pPr>
                        <w:r>
                          <w:rPr>
                            <w:sz w:val="18"/>
                          </w:rPr>
                          <w:t xml:space="preserve">sua atuação médica futura?</w:t>
                        </w:r>
                      </w:p>
                    </w:txbxContent>
                  </v:textbox>
                </v:rect>
                <v:rect id="Rectangle 2675" style="position:absolute;width:27881;height:1862;left:28618;top:25379;" filled="f" stroked="f">
                  <v:textbox inset="0,0,0,0">
                    <w:txbxContent>
                      <w:p>
                        <w:pPr>
                          <w:spacing w:before="0" w:after="160" w:line="259" w:lineRule="auto"/>
                          <w:ind w:left="0" w:firstLine="0"/>
                          <w:jc w:val="left"/>
                        </w:pPr>
                        <w:r>
                          <w:rPr>
                            <w:sz w:val="20"/>
                          </w:rPr>
                          <w:t xml:space="preserve">Número de resposta dos Particpantes (%)</w:t>
                        </w:r>
                      </w:p>
                    </w:txbxContent>
                  </v:textbox>
                </v:rect>
                <v:shape id="Shape 51322" style="position:absolute;width:569;height:569;left:12171;top:29081;" coordsize="56951,56951" path="m0,0l56951,0l56951,56951l0,56951l0,0">
                  <v:stroke weight="0pt" endcap="flat" joinstyle="round" on="false" color="#000000" opacity="0"/>
                  <v:fill on="true" color="#f4b9a4"/>
                </v:shape>
                <v:rect id="Rectangle 2677" style="position:absolute;width:38636;height:1682;left:12981;top:28712;" filled="f" stroked="f">
                  <v:textbox inset="0,0,0,0">
                    <w:txbxContent>
                      <w:p>
                        <w:pPr>
                          <w:spacing w:before="0" w:after="160" w:line="259" w:lineRule="auto"/>
                          <w:ind w:left="0" w:firstLine="0"/>
                          <w:jc w:val="left"/>
                        </w:pPr>
                        <w:r>
                          <w:rPr>
                            <w:sz w:val="18"/>
                          </w:rPr>
                          <w:t xml:space="preserve">Estações com os monitores de Anatomia  Aplicada Radiológica</w:t>
                        </w:r>
                      </w:p>
                    </w:txbxContent>
                  </v:textbox>
                </v:rect>
                <v:shape id="Shape 51323" style="position:absolute;width:569;height:569;left:12171;top:31096;" coordsize="56951,56951" path="m0,0l56951,0l56951,56951l0,56951l0,0">
                  <v:stroke weight="0pt" endcap="flat" joinstyle="round" on="false" color="#000000" opacity="0"/>
                  <v:fill on="true" color="#ed7d31"/>
                </v:shape>
                <v:rect id="Rectangle 2679" style="position:absolute;width:13150;height:1682;left:12981;top:30727;" filled="f" stroked="f">
                  <v:textbox inset="0,0,0,0">
                    <w:txbxContent>
                      <w:p>
                        <w:pPr>
                          <w:spacing w:before="0" w:after="160" w:line="259" w:lineRule="auto"/>
                          <w:ind w:left="0" w:firstLine="0"/>
                          <w:jc w:val="left"/>
                        </w:pPr>
                        <w:r>
                          <w:rPr>
                            <w:sz w:val="18"/>
                          </w:rPr>
                          <w:t xml:space="preserve">Videoaula da docente</w:t>
                        </w:r>
                      </w:p>
                    </w:txbxContent>
                  </v:textbox>
                </v:rect>
                <v:shape id="Shape 51324" style="position:absolute;width:569;height:569;left:12171;top:33112;" coordsize="56951,56951" path="m0,0l56951,0l56951,56951l0,56951l0,0">
                  <v:stroke weight="0pt" endcap="flat" joinstyle="round" on="false" color="#000000" opacity="0"/>
                  <v:fill on="true" color="#c46627"/>
                </v:shape>
                <v:rect id="Rectangle 2681" style="position:absolute;width:16055;height:1682;left:12981;top:32742;" filled="f" stroked="f">
                  <v:textbox inset="0,0,0,0">
                    <w:txbxContent>
                      <w:p>
                        <w:pPr>
                          <w:spacing w:before="0" w:after="160" w:line="259" w:lineRule="auto"/>
                          <w:ind w:left="0" w:firstLine="0"/>
                          <w:jc w:val="left"/>
                        </w:pPr>
                        <w:r>
                          <w:rPr>
                            <w:sz w:val="18"/>
                          </w:rPr>
                          <w:t xml:space="preserve">Oficina "Anatoradiologic"</w:t>
                        </w:r>
                      </w:p>
                    </w:txbxContent>
                  </v:textbox>
                </v:rect>
                <v:shape id="Shape 2682" style="position:absolute;width:53797;height:34975;left:0;top:0;" coordsize="5379721,3497580" path="m0,3497580l5379721,3497580l5379721,0l0,0x">
                  <v:stroke weight="0.75pt" endcap="flat" joinstyle="round" on="true" color="#d9d9d9"/>
                  <v:fill on="false" color="#000000" opacity="0"/>
                </v:shape>
              </v:group>
            </w:pict>
          </mc:Fallback>
        </mc:AlternateContent>
      </w:r>
    </w:p>
    <w:p w:rsidR="008C422C" w:rsidRDefault="00DA5C9D">
      <w:pPr>
        <w:spacing w:after="277" w:line="259" w:lineRule="auto"/>
        <w:ind w:left="641" w:firstLine="0"/>
        <w:jc w:val="left"/>
      </w:pPr>
      <w:r>
        <w:t xml:space="preserve"> </w:t>
      </w:r>
    </w:p>
    <w:p w:rsidR="008C422C" w:rsidRDefault="00DA5C9D">
      <w:pPr>
        <w:spacing w:after="277" w:line="258" w:lineRule="auto"/>
        <w:ind w:left="636" w:right="253"/>
        <w:jc w:val="left"/>
      </w:pPr>
      <w:r>
        <w:rPr>
          <w:b/>
        </w:rPr>
        <w:t>5.5</w:t>
      </w:r>
      <w:r>
        <w:rPr>
          <w:rFonts w:ascii="Arial" w:eastAsia="Arial" w:hAnsi="Arial" w:cs="Arial"/>
          <w:b/>
        </w:rPr>
        <w:t xml:space="preserve"> </w:t>
      </w:r>
      <w:r>
        <w:rPr>
          <w:b/>
        </w:rPr>
        <w:t xml:space="preserve">Avaliação da aprendizagem de anatomia radiológica </w:t>
      </w:r>
    </w:p>
    <w:p w:rsidR="008C422C" w:rsidRDefault="00DA5C9D">
      <w:pPr>
        <w:spacing w:line="357" w:lineRule="auto"/>
        <w:ind w:left="636" w:right="258"/>
      </w:pPr>
      <w:r>
        <w:t>Ao analisar a “Parte 5” do questionário que é constituída por vinte perguntas com breves casos clínicos para que o participante possa aplicar o método “</w:t>
      </w:r>
      <w:proofErr w:type="spellStart"/>
      <w:r>
        <w:t>Anatoradiologic</w:t>
      </w:r>
      <w:proofErr w:type="spellEnd"/>
      <w:r>
        <w:t xml:space="preserve">”, identificar o exame e possíveis alterações patológicas baseado nos conteúdos semanais </w:t>
      </w:r>
      <w:r>
        <w:t xml:space="preserve">do componente curricular Anatomia Aplicada – Radiológica (Tabela 2). </w:t>
      </w:r>
    </w:p>
    <w:p w:rsidR="008C422C" w:rsidRDefault="00DA5C9D">
      <w:pPr>
        <w:spacing w:after="0" w:line="359" w:lineRule="auto"/>
        <w:ind w:left="706" w:right="472"/>
      </w:pPr>
      <w:r>
        <w:rPr>
          <w:b/>
          <w:sz w:val="20"/>
        </w:rPr>
        <w:t>Tabela 2 - Avaliação da aprendizagem de anatomia radiológica através de casos clínicos aplicados ao grupo de participantes que responderam ao questionário no terceiro semestre do curso d</w:t>
      </w:r>
      <w:r>
        <w:rPr>
          <w:b/>
          <w:sz w:val="20"/>
        </w:rPr>
        <w:t xml:space="preserve">e medicina da EBMSP em 2022.2 </w:t>
      </w:r>
    </w:p>
    <w:p w:rsidR="008C422C" w:rsidRDefault="00DA5C9D">
      <w:pPr>
        <w:spacing w:after="12" w:line="259" w:lineRule="auto"/>
        <w:ind w:left="641" w:firstLine="0"/>
        <w:jc w:val="left"/>
      </w:pPr>
      <w:r>
        <w:rPr>
          <w:rFonts w:ascii="Calibri" w:eastAsia="Calibri" w:hAnsi="Calibri" w:cs="Calibri"/>
          <w:noProof/>
          <w:sz w:val="22"/>
        </w:rPr>
        <mc:AlternateContent>
          <mc:Choice Requires="wpg">
            <w:drawing>
              <wp:inline distT="0" distB="0" distL="0" distR="0">
                <wp:extent cx="5312029" cy="18288"/>
                <wp:effectExtent l="0" t="0" r="0" b="0"/>
                <wp:docPr id="45296" name="Group 45296"/>
                <wp:cNvGraphicFramePr/>
                <a:graphic xmlns:a="http://schemas.openxmlformats.org/drawingml/2006/main">
                  <a:graphicData uri="http://schemas.microsoft.com/office/word/2010/wordprocessingGroup">
                    <wpg:wgp>
                      <wpg:cNvGrpSpPr/>
                      <wpg:grpSpPr>
                        <a:xfrm>
                          <a:off x="0" y="0"/>
                          <a:ext cx="5312029" cy="18288"/>
                          <a:chOff x="0" y="0"/>
                          <a:chExt cx="5312029" cy="18288"/>
                        </a:xfrm>
                      </wpg:grpSpPr>
                      <wps:wsp>
                        <wps:cNvPr id="51325" name="Shape 51325"/>
                        <wps:cNvSpPr/>
                        <wps:spPr>
                          <a:xfrm>
                            <a:off x="0" y="0"/>
                            <a:ext cx="2970530" cy="18288"/>
                          </a:xfrm>
                          <a:custGeom>
                            <a:avLst/>
                            <a:gdLst/>
                            <a:ahLst/>
                            <a:cxnLst/>
                            <a:rect l="0" t="0" r="0" b="0"/>
                            <a:pathLst>
                              <a:path w="2970530" h="18288">
                                <a:moveTo>
                                  <a:pt x="0" y="0"/>
                                </a:moveTo>
                                <a:lnTo>
                                  <a:pt x="2970530" y="0"/>
                                </a:lnTo>
                                <a:lnTo>
                                  <a:pt x="2970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6" name="Shape 51326"/>
                        <wps:cNvSpPr/>
                        <wps:spPr>
                          <a:xfrm>
                            <a:off x="297060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7" name="Shape 51327"/>
                        <wps:cNvSpPr/>
                        <wps:spPr>
                          <a:xfrm>
                            <a:off x="2989148" y="0"/>
                            <a:ext cx="1152144" cy="18288"/>
                          </a:xfrm>
                          <a:custGeom>
                            <a:avLst/>
                            <a:gdLst/>
                            <a:ahLst/>
                            <a:cxnLst/>
                            <a:rect l="0" t="0" r="0" b="0"/>
                            <a:pathLst>
                              <a:path w="1152144" h="18288">
                                <a:moveTo>
                                  <a:pt x="0" y="0"/>
                                </a:moveTo>
                                <a:lnTo>
                                  <a:pt x="1152144" y="0"/>
                                </a:lnTo>
                                <a:lnTo>
                                  <a:pt x="1152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8" name="Shape 51328"/>
                        <wps:cNvSpPr/>
                        <wps:spPr>
                          <a:xfrm>
                            <a:off x="41412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29" name="Shape 51329"/>
                        <wps:cNvSpPr/>
                        <wps:spPr>
                          <a:xfrm>
                            <a:off x="4159580" y="0"/>
                            <a:ext cx="1152449" cy="18288"/>
                          </a:xfrm>
                          <a:custGeom>
                            <a:avLst/>
                            <a:gdLst/>
                            <a:ahLst/>
                            <a:cxnLst/>
                            <a:rect l="0" t="0" r="0" b="0"/>
                            <a:pathLst>
                              <a:path w="1152449" h="18288">
                                <a:moveTo>
                                  <a:pt x="0" y="0"/>
                                </a:moveTo>
                                <a:lnTo>
                                  <a:pt x="1152449" y="0"/>
                                </a:lnTo>
                                <a:lnTo>
                                  <a:pt x="11524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96" style="width:418.27pt;height:1.44pt;mso-position-horizontal-relative:char;mso-position-vertical-relative:line" coordsize="53120,182">
                <v:shape id="Shape 51330" style="position:absolute;width:29705;height:182;left:0;top:0;" coordsize="2970530,18288" path="m0,0l2970530,0l2970530,18288l0,18288l0,0">
                  <v:stroke weight="0pt" endcap="flat" joinstyle="miter" miterlimit="10" on="false" color="#000000" opacity="0"/>
                  <v:fill on="true" color="#000000"/>
                </v:shape>
                <v:shape id="Shape 51331" style="position:absolute;width:185;height:182;left:29706;top:0;" coordsize="18593,18288" path="m0,0l18593,0l18593,18288l0,18288l0,0">
                  <v:stroke weight="0pt" endcap="flat" joinstyle="miter" miterlimit="10" on="false" color="#000000" opacity="0"/>
                  <v:fill on="true" color="#000000"/>
                </v:shape>
                <v:shape id="Shape 51332" style="position:absolute;width:11521;height:182;left:29891;top:0;" coordsize="1152144,18288" path="m0,0l1152144,0l1152144,18288l0,18288l0,0">
                  <v:stroke weight="0pt" endcap="flat" joinstyle="miter" miterlimit="10" on="false" color="#000000" opacity="0"/>
                  <v:fill on="true" color="#000000"/>
                </v:shape>
                <v:shape id="Shape 51333" style="position:absolute;width:182;height:182;left:41412;top:0;" coordsize="18288,18288" path="m0,0l18288,0l18288,18288l0,18288l0,0">
                  <v:stroke weight="0pt" endcap="flat" joinstyle="miter" miterlimit="10" on="false" color="#000000" opacity="0"/>
                  <v:fill on="true" color="#000000"/>
                </v:shape>
                <v:shape id="Shape 51334" style="position:absolute;width:11524;height:182;left:41595;top:0;" coordsize="1152449,18288" path="m0,0l1152449,0l1152449,18288l0,18288l0,0">
                  <v:stroke weight="0pt" endcap="flat" joinstyle="miter" miterlimit="10" on="false" color="#000000" opacity="0"/>
                  <v:fill on="true" color="#000000"/>
                </v:shape>
              </v:group>
            </w:pict>
          </mc:Fallback>
        </mc:AlternateContent>
      </w:r>
    </w:p>
    <w:p w:rsidR="008C422C" w:rsidRDefault="00DA5C9D">
      <w:pPr>
        <w:tabs>
          <w:tab w:val="center" w:pos="2977"/>
          <w:tab w:val="center" w:pos="6242"/>
          <w:tab w:val="center" w:pos="8083"/>
        </w:tabs>
        <w:spacing w:after="160" w:line="259" w:lineRule="auto"/>
        <w:ind w:left="0" w:firstLine="0"/>
        <w:jc w:val="left"/>
      </w:pPr>
      <w:r>
        <w:rPr>
          <w:rFonts w:ascii="Calibri" w:eastAsia="Calibri" w:hAnsi="Calibri" w:cs="Calibri"/>
          <w:sz w:val="22"/>
        </w:rPr>
        <w:tab/>
      </w:r>
      <w:r>
        <w:rPr>
          <w:b/>
          <w:sz w:val="20"/>
        </w:rPr>
        <w:t xml:space="preserve">QUESTÃO </w:t>
      </w:r>
      <w:r>
        <w:rPr>
          <w:b/>
          <w:sz w:val="20"/>
        </w:rPr>
        <w:tab/>
        <w:t xml:space="preserve">Acerto (%) </w:t>
      </w:r>
      <w:r>
        <w:rPr>
          <w:b/>
          <w:sz w:val="20"/>
        </w:rPr>
        <w:tab/>
        <w:t xml:space="preserve">Erro (%) </w:t>
      </w:r>
    </w:p>
    <w:p w:rsidR="008C422C" w:rsidRDefault="00DA5C9D">
      <w:pPr>
        <w:numPr>
          <w:ilvl w:val="0"/>
          <w:numId w:val="8"/>
        </w:numPr>
        <w:spacing w:after="160" w:line="259" w:lineRule="auto"/>
        <w:ind w:hanging="252"/>
        <w:jc w:val="left"/>
      </w:pPr>
      <w:r>
        <w:rPr>
          <w:sz w:val="20"/>
        </w:rPr>
        <w:t xml:space="preserve">- Exame Ultrassonográfico da região cervical </w:t>
      </w:r>
      <w:r>
        <w:rPr>
          <w:sz w:val="20"/>
        </w:rPr>
        <w:tab/>
        <w:t xml:space="preserve">95% </w:t>
      </w:r>
      <w:r>
        <w:rPr>
          <w:sz w:val="20"/>
        </w:rPr>
        <w:tab/>
        <w:t xml:space="preserve">5% </w:t>
      </w:r>
    </w:p>
    <w:p w:rsidR="008C422C" w:rsidRDefault="00DA5C9D">
      <w:pPr>
        <w:numPr>
          <w:ilvl w:val="0"/>
          <w:numId w:val="8"/>
        </w:numPr>
        <w:spacing w:after="160" w:line="259" w:lineRule="auto"/>
        <w:ind w:hanging="252"/>
        <w:jc w:val="left"/>
      </w:pPr>
      <w:r>
        <w:rPr>
          <w:sz w:val="20"/>
        </w:rPr>
        <w:t xml:space="preserve">- Descrição do exame de USG da região cervical </w:t>
      </w:r>
      <w:r>
        <w:rPr>
          <w:sz w:val="20"/>
        </w:rPr>
        <w:tab/>
        <w:t xml:space="preserve">68% </w:t>
      </w:r>
      <w:r>
        <w:rPr>
          <w:sz w:val="20"/>
        </w:rPr>
        <w:tab/>
        <w:t xml:space="preserve">32% </w:t>
      </w:r>
    </w:p>
    <w:p w:rsidR="008C422C" w:rsidRDefault="00DA5C9D">
      <w:pPr>
        <w:numPr>
          <w:ilvl w:val="0"/>
          <w:numId w:val="8"/>
        </w:numPr>
        <w:spacing w:after="160" w:line="259" w:lineRule="auto"/>
        <w:ind w:hanging="252"/>
        <w:jc w:val="left"/>
      </w:pPr>
      <w:r>
        <w:rPr>
          <w:sz w:val="20"/>
        </w:rPr>
        <w:t xml:space="preserve">- Exame TC da região cervical </w:t>
      </w:r>
      <w:r>
        <w:rPr>
          <w:sz w:val="20"/>
        </w:rPr>
        <w:tab/>
        <w:t xml:space="preserve">92% </w:t>
      </w:r>
      <w:r>
        <w:rPr>
          <w:sz w:val="20"/>
        </w:rPr>
        <w:tab/>
        <w:t xml:space="preserve">8% </w:t>
      </w:r>
    </w:p>
    <w:p w:rsidR="008C422C" w:rsidRDefault="00DA5C9D">
      <w:pPr>
        <w:spacing w:after="0" w:line="259" w:lineRule="auto"/>
        <w:ind w:left="627" w:firstLine="0"/>
        <w:jc w:val="left"/>
      </w:pPr>
      <w:r>
        <w:rPr>
          <w:rFonts w:ascii="Calibri" w:eastAsia="Calibri" w:hAnsi="Calibri" w:cs="Calibri"/>
          <w:noProof/>
          <w:sz w:val="22"/>
        </w:rPr>
        <mc:AlternateContent>
          <mc:Choice Requires="wpg">
            <w:drawing>
              <wp:inline distT="0" distB="0" distL="0" distR="0">
                <wp:extent cx="5321173" cy="18288"/>
                <wp:effectExtent l="0" t="0" r="0" b="0"/>
                <wp:docPr id="45297" name="Group 45297"/>
                <wp:cNvGraphicFramePr/>
                <a:graphic xmlns:a="http://schemas.openxmlformats.org/drawingml/2006/main">
                  <a:graphicData uri="http://schemas.microsoft.com/office/word/2010/wordprocessingGroup">
                    <wpg:wgp>
                      <wpg:cNvGrpSpPr/>
                      <wpg:grpSpPr>
                        <a:xfrm>
                          <a:off x="0" y="0"/>
                          <a:ext cx="5321173" cy="18288"/>
                          <a:chOff x="0" y="0"/>
                          <a:chExt cx="5321173" cy="18288"/>
                        </a:xfrm>
                      </wpg:grpSpPr>
                      <wps:wsp>
                        <wps:cNvPr id="51335" name="Shape 51335"/>
                        <wps:cNvSpPr/>
                        <wps:spPr>
                          <a:xfrm>
                            <a:off x="0" y="0"/>
                            <a:ext cx="2979674" cy="18288"/>
                          </a:xfrm>
                          <a:custGeom>
                            <a:avLst/>
                            <a:gdLst/>
                            <a:ahLst/>
                            <a:cxnLst/>
                            <a:rect l="0" t="0" r="0" b="0"/>
                            <a:pathLst>
                              <a:path w="2979674" h="18288">
                                <a:moveTo>
                                  <a:pt x="0" y="0"/>
                                </a:moveTo>
                                <a:lnTo>
                                  <a:pt x="2979674" y="0"/>
                                </a:lnTo>
                                <a:lnTo>
                                  <a:pt x="297967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6" name="Shape 51336"/>
                        <wps:cNvSpPr/>
                        <wps:spPr>
                          <a:xfrm>
                            <a:off x="297060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7" name="Shape 51337"/>
                        <wps:cNvSpPr/>
                        <wps:spPr>
                          <a:xfrm>
                            <a:off x="2989148" y="0"/>
                            <a:ext cx="1161288" cy="18288"/>
                          </a:xfrm>
                          <a:custGeom>
                            <a:avLst/>
                            <a:gdLst/>
                            <a:ahLst/>
                            <a:cxnLst/>
                            <a:rect l="0" t="0" r="0" b="0"/>
                            <a:pathLst>
                              <a:path w="1161288" h="18288">
                                <a:moveTo>
                                  <a:pt x="0" y="0"/>
                                </a:moveTo>
                                <a:lnTo>
                                  <a:pt x="1161288" y="0"/>
                                </a:lnTo>
                                <a:lnTo>
                                  <a:pt x="1161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8" name="Shape 51338"/>
                        <wps:cNvSpPr/>
                        <wps:spPr>
                          <a:xfrm>
                            <a:off x="41412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39" name="Shape 51339"/>
                        <wps:cNvSpPr/>
                        <wps:spPr>
                          <a:xfrm>
                            <a:off x="4159580" y="0"/>
                            <a:ext cx="1161593" cy="18288"/>
                          </a:xfrm>
                          <a:custGeom>
                            <a:avLst/>
                            <a:gdLst/>
                            <a:ahLst/>
                            <a:cxnLst/>
                            <a:rect l="0" t="0" r="0" b="0"/>
                            <a:pathLst>
                              <a:path w="1161593" h="18288">
                                <a:moveTo>
                                  <a:pt x="0" y="0"/>
                                </a:moveTo>
                                <a:lnTo>
                                  <a:pt x="1161593" y="0"/>
                                </a:lnTo>
                                <a:lnTo>
                                  <a:pt x="1161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5297" style="width:418.99pt;height:1.44pt;mso-position-horizontal-relative:char;mso-position-vertical-relative:line" coordsize="53211,182">
                <v:shape id="Shape 51340" style="position:absolute;width:29796;height:182;left:0;top:0;" coordsize="2979674,18288" path="m0,0l2979674,0l2979674,18288l0,18288l0,0">
                  <v:stroke weight="0pt" endcap="flat" joinstyle="miter" miterlimit="10" on="false" color="#000000" opacity="0"/>
                  <v:fill on="true" color="#000000"/>
                </v:shape>
                <v:shape id="Shape 51341" style="position:absolute;width:185;height:182;left:29706;top:0;" coordsize="18593,18288" path="m0,0l18593,0l18593,18288l0,18288l0,0">
                  <v:stroke weight="0pt" endcap="flat" joinstyle="miter" miterlimit="10" on="false" color="#000000" opacity="0"/>
                  <v:fill on="true" color="#000000"/>
                </v:shape>
                <v:shape id="Shape 51342" style="position:absolute;width:11612;height:182;left:29891;top:0;" coordsize="1161288,18288" path="m0,0l1161288,0l1161288,18288l0,18288l0,0">
                  <v:stroke weight="0pt" endcap="flat" joinstyle="miter" miterlimit="10" on="false" color="#000000" opacity="0"/>
                  <v:fill on="true" color="#000000"/>
                </v:shape>
                <v:shape id="Shape 51343" style="position:absolute;width:182;height:182;left:41412;top:0;" coordsize="18288,18288" path="m0,0l18288,0l18288,18288l0,18288l0,0">
                  <v:stroke weight="0pt" endcap="flat" joinstyle="miter" miterlimit="10" on="false" color="#000000" opacity="0"/>
                  <v:fill on="true" color="#000000"/>
                </v:shape>
                <v:shape id="Shape 51344" style="position:absolute;width:11615;height:182;left:41595;top:0;" coordsize="1161593,18288" path="m0,0l1161593,0l1161593,18288l0,18288l0,0">
                  <v:stroke weight="0pt" endcap="flat" joinstyle="miter" miterlimit="10" on="false" color="#000000" opacity="0"/>
                  <v:fill on="true" color="#000000"/>
                </v:shape>
              </v:group>
            </w:pict>
          </mc:Fallback>
        </mc:AlternateContent>
      </w:r>
    </w:p>
    <w:p w:rsidR="008C422C" w:rsidRDefault="00DA5C9D">
      <w:pPr>
        <w:spacing w:after="0" w:line="359" w:lineRule="auto"/>
        <w:ind w:left="706" w:right="472"/>
      </w:pPr>
      <w:r>
        <w:rPr>
          <w:b/>
          <w:sz w:val="20"/>
        </w:rPr>
        <w:lastRenderedPageBreak/>
        <w:t xml:space="preserve">Tabela 2 - </w:t>
      </w:r>
      <w:r>
        <w:rPr>
          <w:b/>
          <w:sz w:val="20"/>
        </w:rPr>
        <w:t>Avaliação da aprendizagem de anatomia radiológica através de casos clínicos aplicados ao grupo de participantes que responderam ao questionário e eram do terceiro semestre do curso de medicina na EBMSP em 2022.2</w:t>
      </w:r>
      <w:r>
        <w:rPr>
          <w:sz w:val="20"/>
        </w:rPr>
        <w:t xml:space="preserve"> </w:t>
      </w:r>
    </w:p>
    <w:p w:rsidR="008C422C" w:rsidRDefault="00DA5C9D">
      <w:pPr>
        <w:spacing w:after="34" w:line="259" w:lineRule="auto"/>
        <w:ind w:left="641" w:firstLine="0"/>
        <w:jc w:val="left"/>
      </w:pPr>
      <w:r>
        <w:rPr>
          <w:rFonts w:ascii="Calibri" w:eastAsia="Calibri" w:hAnsi="Calibri" w:cs="Calibri"/>
          <w:noProof/>
          <w:sz w:val="22"/>
        </w:rPr>
        <mc:AlternateContent>
          <mc:Choice Requires="wpg">
            <w:drawing>
              <wp:inline distT="0" distB="0" distL="0" distR="0">
                <wp:extent cx="5312029" cy="18288"/>
                <wp:effectExtent l="0" t="0" r="0" b="0"/>
                <wp:docPr id="43880" name="Group 43880"/>
                <wp:cNvGraphicFramePr/>
                <a:graphic xmlns:a="http://schemas.openxmlformats.org/drawingml/2006/main">
                  <a:graphicData uri="http://schemas.microsoft.com/office/word/2010/wordprocessingGroup">
                    <wpg:wgp>
                      <wpg:cNvGrpSpPr/>
                      <wpg:grpSpPr>
                        <a:xfrm>
                          <a:off x="0" y="0"/>
                          <a:ext cx="5312029" cy="18288"/>
                          <a:chOff x="0" y="0"/>
                          <a:chExt cx="5312029" cy="18288"/>
                        </a:xfrm>
                      </wpg:grpSpPr>
                      <wps:wsp>
                        <wps:cNvPr id="51345" name="Shape 51345"/>
                        <wps:cNvSpPr/>
                        <wps:spPr>
                          <a:xfrm>
                            <a:off x="0" y="0"/>
                            <a:ext cx="2970530" cy="18288"/>
                          </a:xfrm>
                          <a:custGeom>
                            <a:avLst/>
                            <a:gdLst/>
                            <a:ahLst/>
                            <a:cxnLst/>
                            <a:rect l="0" t="0" r="0" b="0"/>
                            <a:pathLst>
                              <a:path w="2970530" h="18288">
                                <a:moveTo>
                                  <a:pt x="0" y="0"/>
                                </a:moveTo>
                                <a:lnTo>
                                  <a:pt x="2970530" y="0"/>
                                </a:lnTo>
                                <a:lnTo>
                                  <a:pt x="297053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6" name="Shape 51346"/>
                        <wps:cNvSpPr/>
                        <wps:spPr>
                          <a:xfrm>
                            <a:off x="2970606" y="0"/>
                            <a:ext cx="18593" cy="18288"/>
                          </a:xfrm>
                          <a:custGeom>
                            <a:avLst/>
                            <a:gdLst/>
                            <a:ahLst/>
                            <a:cxnLst/>
                            <a:rect l="0" t="0" r="0" b="0"/>
                            <a:pathLst>
                              <a:path w="18593" h="18288">
                                <a:moveTo>
                                  <a:pt x="0" y="0"/>
                                </a:moveTo>
                                <a:lnTo>
                                  <a:pt x="18593" y="0"/>
                                </a:lnTo>
                                <a:lnTo>
                                  <a:pt x="1859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7" name="Shape 51347"/>
                        <wps:cNvSpPr/>
                        <wps:spPr>
                          <a:xfrm>
                            <a:off x="2989148" y="0"/>
                            <a:ext cx="1152144" cy="18288"/>
                          </a:xfrm>
                          <a:custGeom>
                            <a:avLst/>
                            <a:gdLst/>
                            <a:ahLst/>
                            <a:cxnLst/>
                            <a:rect l="0" t="0" r="0" b="0"/>
                            <a:pathLst>
                              <a:path w="1152144" h="18288">
                                <a:moveTo>
                                  <a:pt x="0" y="0"/>
                                </a:moveTo>
                                <a:lnTo>
                                  <a:pt x="1152144" y="0"/>
                                </a:lnTo>
                                <a:lnTo>
                                  <a:pt x="1152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8" name="Shape 51348"/>
                        <wps:cNvSpPr/>
                        <wps:spPr>
                          <a:xfrm>
                            <a:off x="4141292"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49" name="Shape 51349"/>
                        <wps:cNvSpPr/>
                        <wps:spPr>
                          <a:xfrm>
                            <a:off x="4159580" y="0"/>
                            <a:ext cx="1152449" cy="18288"/>
                          </a:xfrm>
                          <a:custGeom>
                            <a:avLst/>
                            <a:gdLst/>
                            <a:ahLst/>
                            <a:cxnLst/>
                            <a:rect l="0" t="0" r="0" b="0"/>
                            <a:pathLst>
                              <a:path w="1152449" h="18288">
                                <a:moveTo>
                                  <a:pt x="0" y="0"/>
                                </a:moveTo>
                                <a:lnTo>
                                  <a:pt x="1152449" y="0"/>
                                </a:lnTo>
                                <a:lnTo>
                                  <a:pt x="115244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880" style="width:418.27pt;height:1.44pt;mso-position-horizontal-relative:char;mso-position-vertical-relative:line" coordsize="53120,182">
                <v:shape id="Shape 51350" style="position:absolute;width:29705;height:182;left:0;top:0;" coordsize="2970530,18288" path="m0,0l2970530,0l2970530,18288l0,18288l0,0">
                  <v:stroke weight="0pt" endcap="flat" joinstyle="miter" miterlimit="10" on="false" color="#000000" opacity="0"/>
                  <v:fill on="true" color="#000000"/>
                </v:shape>
                <v:shape id="Shape 51351" style="position:absolute;width:185;height:182;left:29706;top:0;" coordsize="18593,18288" path="m0,0l18593,0l18593,18288l0,18288l0,0">
                  <v:stroke weight="0pt" endcap="flat" joinstyle="miter" miterlimit="10" on="false" color="#000000" opacity="0"/>
                  <v:fill on="true" color="#000000"/>
                </v:shape>
                <v:shape id="Shape 51352" style="position:absolute;width:11521;height:182;left:29891;top:0;" coordsize="1152144,18288" path="m0,0l1152144,0l1152144,18288l0,18288l0,0">
                  <v:stroke weight="0pt" endcap="flat" joinstyle="miter" miterlimit="10" on="false" color="#000000" opacity="0"/>
                  <v:fill on="true" color="#000000"/>
                </v:shape>
                <v:shape id="Shape 51353" style="position:absolute;width:182;height:182;left:41412;top:0;" coordsize="18288,18288" path="m0,0l18288,0l18288,18288l0,18288l0,0">
                  <v:stroke weight="0pt" endcap="flat" joinstyle="miter" miterlimit="10" on="false" color="#000000" opacity="0"/>
                  <v:fill on="true" color="#000000"/>
                </v:shape>
                <v:shape id="Shape 51354" style="position:absolute;width:11524;height:182;left:41595;top:0;" coordsize="1152449,18288" path="m0,0l1152449,0l1152449,18288l0,18288l0,0">
                  <v:stroke weight="0pt" endcap="flat" joinstyle="miter" miterlimit="10" on="false" color="#000000" opacity="0"/>
                  <v:fill on="true" color="#000000"/>
                </v:shape>
              </v:group>
            </w:pict>
          </mc:Fallback>
        </mc:AlternateContent>
      </w:r>
    </w:p>
    <w:p w:rsidR="008C422C" w:rsidRDefault="00DA5C9D">
      <w:pPr>
        <w:tabs>
          <w:tab w:val="center" w:pos="2977"/>
          <w:tab w:val="center" w:pos="6242"/>
          <w:tab w:val="center" w:pos="8083"/>
        </w:tabs>
        <w:spacing w:after="160" w:line="259" w:lineRule="auto"/>
        <w:ind w:left="0" w:firstLine="0"/>
        <w:jc w:val="left"/>
      </w:pPr>
      <w:r>
        <w:rPr>
          <w:rFonts w:ascii="Calibri" w:eastAsia="Calibri" w:hAnsi="Calibri" w:cs="Calibri"/>
          <w:sz w:val="22"/>
        </w:rPr>
        <w:tab/>
      </w:r>
      <w:r>
        <w:rPr>
          <w:b/>
          <w:sz w:val="20"/>
        </w:rPr>
        <w:t>QUESTÃO</w:t>
      </w:r>
      <w:r>
        <w:rPr>
          <w:sz w:val="20"/>
        </w:rPr>
        <w:t xml:space="preserve"> </w:t>
      </w:r>
      <w:r>
        <w:rPr>
          <w:sz w:val="20"/>
        </w:rPr>
        <w:tab/>
      </w:r>
      <w:r>
        <w:rPr>
          <w:b/>
          <w:sz w:val="20"/>
        </w:rPr>
        <w:t>Acerto (%)</w:t>
      </w:r>
      <w:r>
        <w:rPr>
          <w:sz w:val="20"/>
        </w:rPr>
        <w:t xml:space="preserve"> </w:t>
      </w:r>
      <w:r>
        <w:rPr>
          <w:sz w:val="20"/>
        </w:rPr>
        <w:tab/>
      </w:r>
      <w:r>
        <w:rPr>
          <w:b/>
          <w:sz w:val="20"/>
        </w:rPr>
        <w:t>Erro (%)</w:t>
      </w:r>
      <w:r>
        <w:rPr>
          <w:sz w:val="20"/>
        </w:rPr>
        <w:t xml:space="preserve"> </w:t>
      </w:r>
    </w:p>
    <w:p w:rsidR="008C422C" w:rsidRDefault="00DA5C9D">
      <w:pPr>
        <w:numPr>
          <w:ilvl w:val="0"/>
          <w:numId w:val="8"/>
        </w:numPr>
        <w:spacing w:after="160" w:line="259" w:lineRule="auto"/>
        <w:ind w:hanging="252"/>
        <w:jc w:val="left"/>
      </w:pPr>
      <w:r>
        <w:rPr>
          <w:sz w:val="20"/>
        </w:rPr>
        <w:t xml:space="preserve">- </w:t>
      </w:r>
      <w:r>
        <w:rPr>
          <w:sz w:val="20"/>
        </w:rPr>
        <w:t xml:space="preserve">Descrição do exame tomográfico da região cervical </w:t>
      </w:r>
      <w:r>
        <w:rPr>
          <w:sz w:val="20"/>
        </w:rPr>
        <w:tab/>
        <w:t xml:space="preserve">22% </w:t>
      </w:r>
      <w:r>
        <w:rPr>
          <w:sz w:val="20"/>
        </w:rPr>
        <w:tab/>
        <w:t xml:space="preserve">78% </w:t>
      </w:r>
    </w:p>
    <w:p w:rsidR="008C422C" w:rsidRDefault="00DA5C9D">
      <w:pPr>
        <w:spacing w:after="160" w:line="259" w:lineRule="auto"/>
        <w:ind w:left="0" w:firstLine="0"/>
        <w:jc w:val="left"/>
      </w:pPr>
      <w:r>
        <w:rPr>
          <w:sz w:val="20"/>
        </w:rPr>
        <w:t xml:space="preserve"> </w:t>
      </w:r>
    </w:p>
    <w:p w:rsidR="008C422C" w:rsidRDefault="00DA5C9D">
      <w:pPr>
        <w:numPr>
          <w:ilvl w:val="0"/>
          <w:numId w:val="8"/>
        </w:numPr>
        <w:spacing w:after="160" w:line="259" w:lineRule="auto"/>
        <w:ind w:hanging="252"/>
        <w:jc w:val="left"/>
      </w:pPr>
      <w:r>
        <w:rPr>
          <w:sz w:val="20"/>
        </w:rPr>
        <w:t xml:space="preserve">- Exame de RM da região de MMSS </w:t>
      </w:r>
      <w:r>
        <w:rPr>
          <w:sz w:val="20"/>
        </w:rPr>
        <w:tab/>
        <w:t xml:space="preserve">89% </w:t>
      </w:r>
      <w:r>
        <w:rPr>
          <w:sz w:val="20"/>
        </w:rPr>
        <w:tab/>
        <w:t xml:space="preserve">11% </w:t>
      </w:r>
    </w:p>
    <w:p w:rsidR="008C422C" w:rsidRDefault="00DA5C9D">
      <w:pPr>
        <w:numPr>
          <w:ilvl w:val="0"/>
          <w:numId w:val="8"/>
        </w:numPr>
        <w:spacing w:after="160" w:line="259" w:lineRule="auto"/>
        <w:ind w:hanging="252"/>
        <w:jc w:val="left"/>
      </w:pPr>
      <w:r>
        <w:rPr>
          <w:sz w:val="20"/>
        </w:rPr>
        <w:t xml:space="preserve">- Descrição do exame de ressonância magnética de </w:t>
      </w:r>
      <w:r>
        <w:rPr>
          <w:sz w:val="20"/>
        </w:rPr>
        <w:tab/>
        <w:t xml:space="preserve">88% </w:t>
      </w:r>
      <w:r>
        <w:rPr>
          <w:sz w:val="20"/>
        </w:rPr>
        <w:tab/>
        <w:t xml:space="preserve">12% </w:t>
      </w:r>
    </w:p>
    <w:p w:rsidR="008C422C" w:rsidRDefault="00DA5C9D">
      <w:pPr>
        <w:spacing w:after="160" w:line="259" w:lineRule="auto"/>
        <w:ind w:left="0" w:firstLine="0"/>
        <w:jc w:val="left"/>
      </w:pPr>
      <w:r>
        <w:rPr>
          <w:sz w:val="20"/>
        </w:rPr>
        <w:t xml:space="preserve">MMSS </w:t>
      </w:r>
    </w:p>
    <w:p w:rsidR="008C422C" w:rsidRDefault="00DA5C9D">
      <w:pPr>
        <w:numPr>
          <w:ilvl w:val="0"/>
          <w:numId w:val="8"/>
        </w:numPr>
        <w:spacing w:after="160" w:line="259" w:lineRule="auto"/>
        <w:ind w:hanging="252"/>
        <w:jc w:val="left"/>
      </w:pPr>
      <w:r>
        <w:rPr>
          <w:sz w:val="20"/>
        </w:rPr>
        <w:t xml:space="preserve">- Exame de mamografia </w:t>
      </w:r>
      <w:r>
        <w:rPr>
          <w:sz w:val="20"/>
        </w:rPr>
        <w:tab/>
        <w:t xml:space="preserve">82% </w:t>
      </w:r>
      <w:r>
        <w:rPr>
          <w:sz w:val="20"/>
        </w:rPr>
        <w:tab/>
        <w:t xml:space="preserve">18% </w:t>
      </w:r>
    </w:p>
    <w:p w:rsidR="008C422C" w:rsidRDefault="00DA5C9D">
      <w:pPr>
        <w:numPr>
          <w:ilvl w:val="0"/>
          <w:numId w:val="8"/>
        </w:numPr>
        <w:spacing w:after="160" w:line="259" w:lineRule="auto"/>
        <w:ind w:hanging="252"/>
        <w:jc w:val="left"/>
      </w:pPr>
      <w:r>
        <w:rPr>
          <w:sz w:val="20"/>
        </w:rPr>
        <w:t xml:space="preserve">- Descrição do exame </w:t>
      </w:r>
      <w:proofErr w:type="spellStart"/>
      <w:r>
        <w:rPr>
          <w:sz w:val="20"/>
        </w:rPr>
        <w:t>mamográfico</w:t>
      </w:r>
      <w:proofErr w:type="spellEnd"/>
      <w:r>
        <w:rPr>
          <w:sz w:val="20"/>
        </w:rPr>
        <w:t xml:space="preserve"> </w:t>
      </w:r>
      <w:r>
        <w:rPr>
          <w:sz w:val="20"/>
        </w:rPr>
        <w:tab/>
        <w:t xml:space="preserve">83% </w:t>
      </w:r>
      <w:r>
        <w:rPr>
          <w:sz w:val="20"/>
        </w:rPr>
        <w:tab/>
        <w:t xml:space="preserve">17% </w:t>
      </w:r>
    </w:p>
    <w:p w:rsidR="008C422C" w:rsidRDefault="00DA5C9D">
      <w:pPr>
        <w:numPr>
          <w:ilvl w:val="0"/>
          <w:numId w:val="8"/>
        </w:numPr>
        <w:spacing w:after="160" w:line="259" w:lineRule="auto"/>
        <w:ind w:hanging="252"/>
        <w:jc w:val="left"/>
      </w:pPr>
      <w:r>
        <w:rPr>
          <w:sz w:val="20"/>
        </w:rPr>
        <w:t>- Exame</w:t>
      </w:r>
      <w:r>
        <w:rPr>
          <w:sz w:val="20"/>
        </w:rPr>
        <w:t xml:space="preserve"> de radiografia da região torácica </w:t>
      </w:r>
      <w:r>
        <w:rPr>
          <w:sz w:val="20"/>
        </w:rPr>
        <w:tab/>
        <w:t xml:space="preserve">98% </w:t>
      </w:r>
      <w:r>
        <w:rPr>
          <w:sz w:val="20"/>
        </w:rPr>
        <w:tab/>
        <w:t xml:space="preserve">2% </w:t>
      </w:r>
    </w:p>
    <w:p w:rsidR="008C422C" w:rsidRDefault="00DA5C9D">
      <w:pPr>
        <w:numPr>
          <w:ilvl w:val="0"/>
          <w:numId w:val="8"/>
        </w:numPr>
        <w:spacing w:after="160" w:line="259" w:lineRule="auto"/>
        <w:ind w:hanging="252"/>
        <w:jc w:val="left"/>
      </w:pPr>
      <w:r>
        <w:rPr>
          <w:sz w:val="20"/>
        </w:rPr>
        <w:t xml:space="preserve">- Exame descrição da radiografia torácica </w:t>
      </w:r>
      <w:r>
        <w:rPr>
          <w:sz w:val="20"/>
        </w:rPr>
        <w:tab/>
        <w:t xml:space="preserve">65% </w:t>
      </w:r>
      <w:r>
        <w:rPr>
          <w:sz w:val="20"/>
        </w:rPr>
        <w:tab/>
        <w:t xml:space="preserve">35% </w:t>
      </w:r>
    </w:p>
    <w:p w:rsidR="008C422C" w:rsidRDefault="00DA5C9D">
      <w:pPr>
        <w:numPr>
          <w:ilvl w:val="0"/>
          <w:numId w:val="8"/>
        </w:numPr>
        <w:spacing w:after="160" w:line="259" w:lineRule="auto"/>
        <w:ind w:hanging="252"/>
        <w:jc w:val="left"/>
      </w:pPr>
      <w:r>
        <w:rPr>
          <w:sz w:val="20"/>
        </w:rPr>
        <w:t xml:space="preserve">- Exame de TC da região abdominal </w:t>
      </w:r>
      <w:r>
        <w:rPr>
          <w:sz w:val="20"/>
        </w:rPr>
        <w:tab/>
        <w:t xml:space="preserve">88% </w:t>
      </w:r>
      <w:r>
        <w:rPr>
          <w:sz w:val="20"/>
        </w:rPr>
        <w:tab/>
        <w:t xml:space="preserve">12% </w:t>
      </w:r>
    </w:p>
    <w:p w:rsidR="008C422C" w:rsidRDefault="00DA5C9D">
      <w:pPr>
        <w:numPr>
          <w:ilvl w:val="0"/>
          <w:numId w:val="8"/>
        </w:numPr>
        <w:spacing w:after="160" w:line="259" w:lineRule="auto"/>
        <w:ind w:hanging="252"/>
        <w:jc w:val="left"/>
      </w:pPr>
      <w:r>
        <w:rPr>
          <w:sz w:val="20"/>
        </w:rPr>
        <w:t xml:space="preserve">- Descrição da TC da região abdominal </w:t>
      </w:r>
      <w:r>
        <w:rPr>
          <w:sz w:val="20"/>
        </w:rPr>
        <w:tab/>
        <w:t xml:space="preserve">79% </w:t>
      </w:r>
      <w:r>
        <w:rPr>
          <w:sz w:val="20"/>
        </w:rPr>
        <w:tab/>
        <w:t xml:space="preserve">29% </w:t>
      </w:r>
    </w:p>
    <w:p w:rsidR="008C422C" w:rsidRDefault="00DA5C9D">
      <w:pPr>
        <w:numPr>
          <w:ilvl w:val="0"/>
          <w:numId w:val="8"/>
        </w:numPr>
        <w:spacing w:after="160" w:line="259" w:lineRule="auto"/>
        <w:ind w:hanging="252"/>
        <w:jc w:val="left"/>
      </w:pPr>
      <w:r>
        <w:rPr>
          <w:sz w:val="20"/>
        </w:rPr>
        <w:t xml:space="preserve">- Exame de </w:t>
      </w:r>
      <w:proofErr w:type="spellStart"/>
      <w:r>
        <w:rPr>
          <w:sz w:val="20"/>
        </w:rPr>
        <w:t>Uretrocistografia</w:t>
      </w:r>
      <w:proofErr w:type="spellEnd"/>
      <w:r>
        <w:rPr>
          <w:sz w:val="20"/>
        </w:rPr>
        <w:t xml:space="preserve"> miccional </w:t>
      </w:r>
      <w:r>
        <w:rPr>
          <w:sz w:val="20"/>
        </w:rPr>
        <w:tab/>
        <w:t xml:space="preserve">83% </w:t>
      </w:r>
      <w:r>
        <w:rPr>
          <w:sz w:val="20"/>
        </w:rPr>
        <w:tab/>
        <w:t xml:space="preserve">17% </w:t>
      </w:r>
    </w:p>
    <w:p w:rsidR="008C422C" w:rsidRDefault="00DA5C9D">
      <w:pPr>
        <w:numPr>
          <w:ilvl w:val="0"/>
          <w:numId w:val="8"/>
        </w:numPr>
        <w:spacing w:after="160" w:line="259" w:lineRule="auto"/>
        <w:ind w:hanging="252"/>
        <w:jc w:val="left"/>
      </w:pPr>
      <w:r>
        <w:rPr>
          <w:sz w:val="20"/>
        </w:rPr>
        <w:t xml:space="preserve">- </w:t>
      </w:r>
      <w:r>
        <w:rPr>
          <w:sz w:val="20"/>
        </w:rPr>
        <w:t xml:space="preserve">Descrição do exame de </w:t>
      </w:r>
      <w:proofErr w:type="spellStart"/>
      <w:r>
        <w:rPr>
          <w:sz w:val="20"/>
        </w:rPr>
        <w:t>Uretrocistografia</w:t>
      </w:r>
      <w:proofErr w:type="spellEnd"/>
      <w:r>
        <w:rPr>
          <w:sz w:val="20"/>
        </w:rPr>
        <w:t xml:space="preserve"> miccional </w:t>
      </w:r>
      <w:r>
        <w:rPr>
          <w:sz w:val="20"/>
        </w:rPr>
        <w:tab/>
        <w:t xml:space="preserve">32% </w:t>
      </w:r>
      <w:r>
        <w:rPr>
          <w:sz w:val="20"/>
        </w:rPr>
        <w:tab/>
        <w:t xml:space="preserve">76% </w:t>
      </w:r>
    </w:p>
    <w:p w:rsidR="008C422C" w:rsidRDefault="00DA5C9D">
      <w:pPr>
        <w:numPr>
          <w:ilvl w:val="0"/>
          <w:numId w:val="8"/>
        </w:numPr>
        <w:spacing w:after="160" w:line="259" w:lineRule="auto"/>
        <w:ind w:hanging="252"/>
        <w:jc w:val="left"/>
      </w:pPr>
      <w:r>
        <w:rPr>
          <w:sz w:val="20"/>
        </w:rPr>
        <w:t xml:space="preserve">- Exame de </w:t>
      </w:r>
      <w:proofErr w:type="spellStart"/>
      <w:r>
        <w:rPr>
          <w:sz w:val="20"/>
        </w:rPr>
        <w:t>Angiotomografia</w:t>
      </w:r>
      <w:proofErr w:type="spellEnd"/>
      <w:r>
        <w:rPr>
          <w:sz w:val="20"/>
        </w:rPr>
        <w:t xml:space="preserve"> </w:t>
      </w:r>
      <w:r>
        <w:rPr>
          <w:sz w:val="20"/>
        </w:rPr>
        <w:tab/>
        <w:t xml:space="preserve">89% </w:t>
      </w:r>
      <w:r>
        <w:rPr>
          <w:sz w:val="20"/>
        </w:rPr>
        <w:tab/>
        <w:t xml:space="preserve">11% </w:t>
      </w:r>
    </w:p>
    <w:p w:rsidR="008C422C" w:rsidRDefault="00DA5C9D">
      <w:pPr>
        <w:numPr>
          <w:ilvl w:val="0"/>
          <w:numId w:val="8"/>
        </w:numPr>
        <w:spacing w:after="160" w:line="259" w:lineRule="auto"/>
        <w:ind w:hanging="252"/>
        <w:jc w:val="left"/>
      </w:pPr>
      <w:r>
        <w:rPr>
          <w:sz w:val="20"/>
        </w:rPr>
        <w:t xml:space="preserve">- Descrição do exame de </w:t>
      </w:r>
      <w:proofErr w:type="spellStart"/>
      <w:r>
        <w:rPr>
          <w:sz w:val="20"/>
        </w:rPr>
        <w:t>Angiotomografia</w:t>
      </w:r>
      <w:proofErr w:type="spellEnd"/>
      <w:r>
        <w:rPr>
          <w:sz w:val="20"/>
        </w:rPr>
        <w:t xml:space="preserve"> </w:t>
      </w:r>
      <w:r>
        <w:rPr>
          <w:sz w:val="20"/>
        </w:rPr>
        <w:tab/>
        <w:t xml:space="preserve">14% </w:t>
      </w:r>
      <w:r>
        <w:rPr>
          <w:sz w:val="20"/>
        </w:rPr>
        <w:tab/>
        <w:t xml:space="preserve">86% </w:t>
      </w:r>
    </w:p>
    <w:p w:rsidR="008C422C" w:rsidRDefault="00DA5C9D">
      <w:pPr>
        <w:numPr>
          <w:ilvl w:val="0"/>
          <w:numId w:val="8"/>
        </w:numPr>
        <w:spacing w:after="160" w:line="259" w:lineRule="auto"/>
        <w:ind w:hanging="252"/>
        <w:jc w:val="left"/>
      </w:pPr>
      <w:r>
        <w:rPr>
          <w:sz w:val="20"/>
        </w:rPr>
        <w:t xml:space="preserve">- Exame de TC da região Pélvica </w:t>
      </w:r>
      <w:r>
        <w:rPr>
          <w:sz w:val="20"/>
        </w:rPr>
        <w:tab/>
        <w:t xml:space="preserve">83% </w:t>
      </w:r>
      <w:r>
        <w:rPr>
          <w:sz w:val="20"/>
        </w:rPr>
        <w:tab/>
        <w:t xml:space="preserve">17% </w:t>
      </w:r>
    </w:p>
    <w:p w:rsidR="008C422C" w:rsidRDefault="00DA5C9D">
      <w:pPr>
        <w:numPr>
          <w:ilvl w:val="0"/>
          <w:numId w:val="8"/>
        </w:numPr>
        <w:spacing w:after="160" w:line="259" w:lineRule="auto"/>
        <w:ind w:hanging="252"/>
        <w:jc w:val="left"/>
      </w:pPr>
      <w:r>
        <w:rPr>
          <w:sz w:val="20"/>
        </w:rPr>
        <w:t xml:space="preserve">- Descrição do exame </w:t>
      </w:r>
      <w:proofErr w:type="spellStart"/>
      <w:r>
        <w:rPr>
          <w:sz w:val="20"/>
        </w:rPr>
        <w:t>tomografico</w:t>
      </w:r>
      <w:proofErr w:type="spellEnd"/>
      <w:r>
        <w:rPr>
          <w:sz w:val="20"/>
        </w:rPr>
        <w:t xml:space="preserve"> da região Pélvica </w:t>
      </w:r>
      <w:r>
        <w:rPr>
          <w:sz w:val="20"/>
        </w:rPr>
        <w:tab/>
        <w:t xml:space="preserve">88% </w:t>
      </w:r>
      <w:r>
        <w:rPr>
          <w:sz w:val="20"/>
        </w:rPr>
        <w:tab/>
        <w:t xml:space="preserve">12% </w:t>
      </w:r>
    </w:p>
    <w:p w:rsidR="008C422C" w:rsidRDefault="00DA5C9D">
      <w:pPr>
        <w:spacing w:after="160" w:line="259" w:lineRule="auto"/>
        <w:ind w:left="0" w:firstLine="0"/>
        <w:jc w:val="left"/>
      </w:pPr>
      <w:r>
        <w:rPr>
          <w:sz w:val="20"/>
        </w:rPr>
        <w:t xml:space="preserve"> </w:t>
      </w:r>
    </w:p>
    <w:p w:rsidR="008C422C" w:rsidRDefault="00DA5C9D">
      <w:pPr>
        <w:numPr>
          <w:ilvl w:val="0"/>
          <w:numId w:val="8"/>
        </w:numPr>
        <w:spacing w:after="160" w:line="259" w:lineRule="auto"/>
        <w:ind w:hanging="252"/>
        <w:jc w:val="left"/>
      </w:pPr>
      <w:r>
        <w:rPr>
          <w:sz w:val="20"/>
        </w:rPr>
        <w:t xml:space="preserve">- Exame de RM do Joelho </w:t>
      </w:r>
      <w:r>
        <w:rPr>
          <w:sz w:val="20"/>
        </w:rPr>
        <w:tab/>
        <w:t xml:space="preserve">19% </w:t>
      </w:r>
      <w:r>
        <w:rPr>
          <w:sz w:val="20"/>
        </w:rPr>
        <w:tab/>
        <w:t xml:space="preserve">81% </w:t>
      </w:r>
    </w:p>
    <w:p w:rsidR="008C422C" w:rsidRDefault="00DA5C9D">
      <w:pPr>
        <w:numPr>
          <w:ilvl w:val="0"/>
          <w:numId w:val="8"/>
        </w:numPr>
        <w:spacing w:after="160" w:line="259" w:lineRule="auto"/>
        <w:ind w:hanging="252"/>
        <w:jc w:val="left"/>
      </w:pPr>
      <w:r>
        <w:rPr>
          <w:sz w:val="20"/>
        </w:rPr>
        <w:t xml:space="preserve">- Descrição da RM de Joelho </w:t>
      </w:r>
      <w:r>
        <w:rPr>
          <w:sz w:val="20"/>
        </w:rPr>
        <w:tab/>
        <w:t xml:space="preserve">85% </w:t>
      </w:r>
      <w:r>
        <w:rPr>
          <w:sz w:val="20"/>
        </w:rPr>
        <w:tab/>
        <w:t xml:space="preserve">15% </w:t>
      </w:r>
    </w:p>
    <w:p w:rsidR="008C422C" w:rsidRDefault="00DA5C9D">
      <w:pPr>
        <w:spacing w:after="10" w:line="259" w:lineRule="auto"/>
        <w:ind w:left="641" w:firstLine="0"/>
        <w:jc w:val="left"/>
      </w:pPr>
      <w:r>
        <w:rPr>
          <w:rFonts w:ascii="Calibri" w:eastAsia="Calibri" w:hAnsi="Calibri" w:cs="Calibri"/>
          <w:noProof/>
          <w:sz w:val="22"/>
        </w:rPr>
        <mc:AlternateContent>
          <mc:Choice Requires="wpg">
            <w:drawing>
              <wp:inline distT="0" distB="0" distL="0" distR="0">
                <wp:extent cx="5312029" cy="18287"/>
                <wp:effectExtent l="0" t="0" r="0" b="0"/>
                <wp:docPr id="43881" name="Group 43881"/>
                <wp:cNvGraphicFramePr/>
                <a:graphic xmlns:a="http://schemas.openxmlformats.org/drawingml/2006/main">
                  <a:graphicData uri="http://schemas.microsoft.com/office/word/2010/wordprocessingGroup">
                    <wpg:wgp>
                      <wpg:cNvGrpSpPr/>
                      <wpg:grpSpPr>
                        <a:xfrm>
                          <a:off x="0" y="0"/>
                          <a:ext cx="5312029" cy="18287"/>
                          <a:chOff x="0" y="0"/>
                          <a:chExt cx="5312029" cy="18287"/>
                        </a:xfrm>
                      </wpg:grpSpPr>
                      <wps:wsp>
                        <wps:cNvPr id="51355" name="Shape 51355"/>
                        <wps:cNvSpPr/>
                        <wps:spPr>
                          <a:xfrm>
                            <a:off x="0" y="0"/>
                            <a:ext cx="2970530" cy="18287"/>
                          </a:xfrm>
                          <a:custGeom>
                            <a:avLst/>
                            <a:gdLst/>
                            <a:ahLst/>
                            <a:cxnLst/>
                            <a:rect l="0" t="0" r="0" b="0"/>
                            <a:pathLst>
                              <a:path w="2970530" h="18287">
                                <a:moveTo>
                                  <a:pt x="0" y="0"/>
                                </a:moveTo>
                                <a:lnTo>
                                  <a:pt x="2970530" y="0"/>
                                </a:lnTo>
                                <a:lnTo>
                                  <a:pt x="2970530"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6" name="Shape 51356"/>
                        <wps:cNvSpPr/>
                        <wps:spPr>
                          <a:xfrm>
                            <a:off x="2970606" y="0"/>
                            <a:ext cx="18593" cy="18287"/>
                          </a:xfrm>
                          <a:custGeom>
                            <a:avLst/>
                            <a:gdLst/>
                            <a:ahLst/>
                            <a:cxnLst/>
                            <a:rect l="0" t="0" r="0" b="0"/>
                            <a:pathLst>
                              <a:path w="18593" h="18287">
                                <a:moveTo>
                                  <a:pt x="0" y="0"/>
                                </a:moveTo>
                                <a:lnTo>
                                  <a:pt x="18593" y="0"/>
                                </a:lnTo>
                                <a:lnTo>
                                  <a:pt x="18593"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7" name="Shape 51357"/>
                        <wps:cNvSpPr/>
                        <wps:spPr>
                          <a:xfrm>
                            <a:off x="2989148" y="0"/>
                            <a:ext cx="1152144" cy="18287"/>
                          </a:xfrm>
                          <a:custGeom>
                            <a:avLst/>
                            <a:gdLst/>
                            <a:ahLst/>
                            <a:cxnLst/>
                            <a:rect l="0" t="0" r="0" b="0"/>
                            <a:pathLst>
                              <a:path w="1152144" h="18287">
                                <a:moveTo>
                                  <a:pt x="0" y="0"/>
                                </a:moveTo>
                                <a:lnTo>
                                  <a:pt x="1152144" y="0"/>
                                </a:lnTo>
                                <a:lnTo>
                                  <a:pt x="115214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8" name="Shape 51358"/>
                        <wps:cNvSpPr/>
                        <wps:spPr>
                          <a:xfrm>
                            <a:off x="4141292" y="0"/>
                            <a:ext cx="18288" cy="18287"/>
                          </a:xfrm>
                          <a:custGeom>
                            <a:avLst/>
                            <a:gdLst/>
                            <a:ahLst/>
                            <a:cxnLst/>
                            <a:rect l="0" t="0" r="0" b="0"/>
                            <a:pathLst>
                              <a:path w="18288" h="18287">
                                <a:moveTo>
                                  <a:pt x="0" y="0"/>
                                </a:moveTo>
                                <a:lnTo>
                                  <a:pt x="18288" y="0"/>
                                </a:lnTo>
                                <a:lnTo>
                                  <a:pt x="18288"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359" name="Shape 51359"/>
                        <wps:cNvSpPr/>
                        <wps:spPr>
                          <a:xfrm>
                            <a:off x="4159580" y="0"/>
                            <a:ext cx="1152449" cy="18287"/>
                          </a:xfrm>
                          <a:custGeom>
                            <a:avLst/>
                            <a:gdLst/>
                            <a:ahLst/>
                            <a:cxnLst/>
                            <a:rect l="0" t="0" r="0" b="0"/>
                            <a:pathLst>
                              <a:path w="1152449" h="18287">
                                <a:moveTo>
                                  <a:pt x="0" y="0"/>
                                </a:moveTo>
                                <a:lnTo>
                                  <a:pt x="1152449" y="0"/>
                                </a:lnTo>
                                <a:lnTo>
                                  <a:pt x="1152449"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881" style="width:418.27pt;height:1.43994pt;mso-position-horizontal-relative:char;mso-position-vertical-relative:line" coordsize="53120,182">
                <v:shape id="Shape 51360" style="position:absolute;width:29705;height:182;left:0;top:0;" coordsize="2970530,18287" path="m0,0l2970530,0l2970530,18287l0,18287l0,0">
                  <v:stroke weight="0pt" endcap="flat" joinstyle="miter" miterlimit="10" on="false" color="#000000" opacity="0"/>
                  <v:fill on="true" color="#000000"/>
                </v:shape>
                <v:shape id="Shape 51361" style="position:absolute;width:185;height:182;left:29706;top:0;" coordsize="18593,18287" path="m0,0l18593,0l18593,18287l0,18287l0,0">
                  <v:stroke weight="0pt" endcap="flat" joinstyle="miter" miterlimit="10" on="false" color="#000000" opacity="0"/>
                  <v:fill on="true" color="#000000"/>
                </v:shape>
                <v:shape id="Shape 51362" style="position:absolute;width:11521;height:182;left:29891;top:0;" coordsize="1152144,18287" path="m0,0l1152144,0l1152144,18287l0,18287l0,0">
                  <v:stroke weight="0pt" endcap="flat" joinstyle="miter" miterlimit="10" on="false" color="#000000" opacity="0"/>
                  <v:fill on="true" color="#000000"/>
                </v:shape>
                <v:shape id="Shape 51363" style="position:absolute;width:182;height:182;left:41412;top:0;" coordsize="18288,18287" path="m0,0l18288,0l18288,18287l0,18287l0,0">
                  <v:stroke weight="0pt" endcap="flat" joinstyle="miter" miterlimit="10" on="false" color="#000000" opacity="0"/>
                  <v:fill on="true" color="#000000"/>
                </v:shape>
                <v:shape id="Shape 51364" style="position:absolute;width:11524;height:182;left:41595;top:0;" coordsize="1152449,18287" path="m0,0l1152449,0l1152449,18287l0,18287l0,0">
                  <v:stroke weight="0pt" endcap="flat" joinstyle="miter" miterlimit="10" on="false" color="#000000" opacity="0"/>
                  <v:fill on="true" color="#000000"/>
                </v:shape>
              </v:group>
            </w:pict>
          </mc:Fallback>
        </mc:AlternateContent>
      </w:r>
    </w:p>
    <w:p w:rsidR="008C422C" w:rsidRDefault="00DA5C9D">
      <w:pPr>
        <w:spacing w:after="132" w:line="259" w:lineRule="auto"/>
        <w:ind w:left="706"/>
        <w:jc w:val="left"/>
      </w:pPr>
      <w:r>
        <w:rPr>
          <w:sz w:val="20"/>
        </w:rPr>
        <w:t xml:space="preserve">Fonte: Dados do questionário aplicado. </w:t>
      </w:r>
    </w:p>
    <w:p w:rsidR="008C422C" w:rsidRDefault="00DA5C9D">
      <w:pPr>
        <w:spacing w:after="273" w:line="259" w:lineRule="auto"/>
        <w:ind w:left="641" w:firstLine="0"/>
        <w:jc w:val="left"/>
      </w:pPr>
      <w:r>
        <w:t xml:space="preserve"> </w:t>
      </w:r>
    </w:p>
    <w:p w:rsidR="008C422C" w:rsidRDefault="00DA5C9D">
      <w:pPr>
        <w:spacing w:after="158" w:line="357" w:lineRule="auto"/>
        <w:ind w:left="636" w:right="258"/>
      </w:pPr>
      <w:r>
        <w:t>A primeira pergunta avaliava a imagem de um exame ultrassonográfico da região cervical a qual 95% dos participantes reconheceram assertiv</w:t>
      </w:r>
      <w:r>
        <w:t>amente o método do exame e a glândula tireoide que estava sendo apresentada. Contudo, a segunda questão era destinada a reconhecer as características demonstradas no método e do aspecto glandular encontrado, apenas 67,6% dos estudantes acertaram, 17,6% mar</w:t>
      </w:r>
      <w:r>
        <w:t xml:space="preserve">caram alternativa que apresentava o plano de corte não condizente com a imagem, mas que possuía a descrição </w:t>
      </w:r>
      <w:r>
        <w:lastRenderedPageBreak/>
        <w:t>patológica correta. Observou-se uma compreensão por parte dos estudantes em relação a descrição ecográfica da imagem e uma maior dispersão das respo</w:t>
      </w:r>
      <w:r>
        <w:t xml:space="preserve">stas frente ao plano de corte demonstrado. </w:t>
      </w:r>
    </w:p>
    <w:p w:rsidR="008C422C" w:rsidRDefault="00DA5C9D">
      <w:pPr>
        <w:spacing w:after="162" w:line="357" w:lineRule="auto"/>
        <w:ind w:left="636" w:right="258"/>
      </w:pPr>
      <w:r>
        <w:t>A terceira pergunta correlacionava a região cervical e a tomografia computadorizada como método radiológico, com 92% de acerto, sendo que 2,9% dos participantes identificaram a região, mas erraram o método. Já 4%</w:t>
      </w:r>
      <w:r>
        <w:t xml:space="preserve"> optaram pela alternativa com o método radiológico correto e região errada. Frente ao caso clínico 2, a questão 4 necessitava da habilidade em reconhecer a descrição do método e região expostos, a qual apenas 22% dos participantes marcaram a alternativa co</w:t>
      </w:r>
      <w:r>
        <w:t xml:space="preserve">rreta e 50% optaram por uma alternativa com o plano de corte correto, mas a descrição das estruturas de forma incorreta.  </w:t>
      </w:r>
    </w:p>
    <w:p w:rsidR="008C422C" w:rsidRDefault="00DA5C9D">
      <w:pPr>
        <w:spacing w:after="160" w:line="357" w:lineRule="auto"/>
        <w:ind w:left="636" w:right="258"/>
      </w:pPr>
      <w:r>
        <w:t>Ao avaliar a questão 5 sobre identificação da região anatômica da cintura escapular através da ressonância magnética. Notou-</w:t>
      </w:r>
      <w:r>
        <w:t>se que 89% dos participantes responderam a alternativa de forma correta, 4% identificaram a lateralidade, mas erraram o método, e 4% observaram-se um erro de lateralidade e acerto do método. Na questão 6, que representa a descrição da imagem, 88% dos parti</w:t>
      </w:r>
      <w:r>
        <w:t xml:space="preserve">cipantes acertaram e 12% optaram por alternativas que mantiveram acerto ao plano de corte, contudo a descrição da ponderação e alteração patológica estavam erradas. </w:t>
      </w:r>
    </w:p>
    <w:p w:rsidR="008C422C" w:rsidRDefault="00DA5C9D">
      <w:pPr>
        <w:spacing w:after="160" w:line="357" w:lineRule="auto"/>
        <w:ind w:left="636" w:right="258"/>
      </w:pPr>
      <w:r>
        <w:t>A questão 7 testou a capacidade de reconhecimento sobre o exame de mamografia e a laterali</w:t>
      </w:r>
      <w:r>
        <w:t>dade da mama, 82% acertaram a alternativa correta e 16% optaram pela alternativa que apresentava a lateralidade da mama errada, mas o método radiológico utilizado estava certo. Sobre a descrição radiográfica dessa imagem é requerida de forma subsequente na</w:t>
      </w:r>
      <w:r>
        <w:t xml:space="preserve"> questão 8, com 83% de acerto dos participantes, seguida de 13% de respostas a uma alternativa que apresentava a descrição da incidência errada. </w:t>
      </w:r>
    </w:p>
    <w:p w:rsidR="008C422C" w:rsidRDefault="00DA5C9D">
      <w:pPr>
        <w:spacing w:after="159" w:line="358" w:lineRule="auto"/>
        <w:ind w:left="636" w:right="258"/>
      </w:pPr>
      <w:r>
        <w:t>A questão 9 demonstrou um exame de radiografia para pré-operatório da região torácica, com 98% dos participant</w:t>
      </w:r>
      <w:r>
        <w:t xml:space="preserve">es acertando a pergunta. Já na questão 10 sobre a descrição radiológica da imagem anterior, observou-se uma dispersão das respostas com cerca de 65% de acerto e 22% marcando a alternativa que identificava a incidência errada. </w:t>
      </w:r>
    </w:p>
    <w:p w:rsidR="008C422C" w:rsidRDefault="00DA5C9D">
      <w:pPr>
        <w:spacing w:after="158" w:line="357" w:lineRule="auto"/>
        <w:ind w:left="636" w:right="258"/>
      </w:pPr>
      <w:r>
        <w:t>Ao responderem à questão 11 q</w:t>
      </w:r>
      <w:r>
        <w:t>ue visa o reconhecimento da região abdominal e o método utilizado, que é a tomografia computadorizada, mediante essa alternativa 88% dos participantes acertaram a questão. Já no que consiste a descrição da assertiva 12, obteve cerca de 79% de acerto, segui</w:t>
      </w:r>
      <w:r>
        <w:t xml:space="preserve">da de uma alternativa escolhida por 10% dos participantes </w:t>
      </w:r>
      <w:r>
        <w:lastRenderedPageBreak/>
        <w:t xml:space="preserve">que escolheram uma opção com plano de corte correto, mas a janela escolhida estava errada.  </w:t>
      </w:r>
    </w:p>
    <w:p w:rsidR="008C422C" w:rsidRDefault="00DA5C9D">
      <w:pPr>
        <w:spacing w:after="159" w:line="357" w:lineRule="auto"/>
        <w:ind w:left="636" w:right="258"/>
      </w:pPr>
      <w:r>
        <w:t xml:space="preserve">A região de hipogástrio e o exame de </w:t>
      </w:r>
      <w:proofErr w:type="spellStart"/>
      <w:r>
        <w:t>uretrocistografia</w:t>
      </w:r>
      <w:proofErr w:type="spellEnd"/>
      <w:r>
        <w:t xml:space="preserve"> miccional são avaliados na questão 13, em que 83% </w:t>
      </w:r>
      <w:r>
        <w:t>dos participantes acertaram a alternativa corretada e 10% escolheram uma alternativa com a região anatômica correta, mas o exame equivocado. Na descrição do exame de imagem via questão 14, nota-se uma dispersão das respostas, 32% dos estudantes acertaram a</w:t>
      </w:r>
      <w:r>
        <w:t xml:space="preserve"> alternativa correta, 38% optaram pela alternativa com a incidência do exame realizado de forma correta, mas que informava que havia alteração patológica de forma equívoca. </w:t>
      </w:r>
    </w:p>
    <w:p w:rsidR="008C422C" w:rsidRDefault="00DA5C9D">
      <w:pPr>
        <w:spacing w:after="153" w:line="363" w:lineRule="auto"/>
        <w:ind w:left="636" w:right="258"/>
      </w:pPr>
      <w:r>
        <w:t xml:space="preserve">O tórax é avaliado por um método denominado </w:t>
      </w:r>
      <w:proofErr w:type="spellStart"/>
      <w:r>
        <w:t>angio</w:t>
      </w:r>
      <w:proofErr w:type="spellEnd"/>
      <w:r>
        <w:t>-TC na questão 15, com 89% de res</w:t>
      </w:r>
      <w:r>
        <w:t xml:space="preserve">postas corretas pelos participantes. Na questão 16 que descreve tal exame demonstrado na questão anterior, notou-se 14% de acerto dos participantes na alternativa correta, seguido de 51% das respostas distribuídas em alternativas que referiam na descrição </w:t>
      </w:r>
      <w:r>
        <w:t xml:space="preserve">radiológica como “Aneurismas de artérias pulmonares” e 33% optaram por uma alternativa que trazia a patologia correta “trombo arterial”, mas que a localização do trombo estava inequívoca.  </w:t>
      </w:r>
    </w:p>
    <w:p w:rsidR="008C422C" w:rsidRDefault="00DA5C9D">
      <w:pPr>
        <w:spacing w:after="160" w:line="357" w:lineRule="auto"/>
        <w:ind w:left="636" w:right="258"/>
      </w:pPr>
      <w:r>
        <w:t>Mediante a questão 17, a qual necessitava-se da identificação da t</w:t>
      </w:r>
      <w:r>
        <w:t>omografia computadorizada e a região anatômica pélvica. Frente a essa habilidade, 83% dos participantes optaram pela alternativa correta. Já no que tange sua descrição radiológica realizada na questão 18, 88% dos participantes acertaram a alternativa que m</w:t>
      </w:r>
      <w:r>
        <w:t xml:space="preserve">elhor descrevia a imagem demonstrada. </w:t>
      </w:r>
    </w:p>
    <w:p w:rsidR="008C422C" w:rsidRDefault="00DA5C9D">
      <w:pPr>
        <w:spacing w:after="159" w:line="358" w:lineRule="auto"/>
        <w:ind w:left="636" w:right="258"/>
      </w:pPr>
      <w:r>
        <w:t xml:space="preserve">A última região avaliada foi a região do joelho através do uso da imagem e um exame de ressonância magnética na questão 19, 66% escolheram a alternativa correta. Assim, diante da identificação da descrição </w:t>
      </w:r>
      <w:proofErr w:type="spellStart"/>
      <w:r>
        <w:t>anatoradiol</w:t>
      </w:r>
      <w:r>
        <w:t>ógica</w:t>
      </w:r>
      <w:proofErr w:type="spellEnd"/>
      <w:r>
        <w:t xml:space="preserve"> da imagem visualizada na questão 20, </w:t>
      </w:r>
      <w:proofErr w:type="spellStart"/>
      <w:r>
        <w:t>temse</w:t>
      </w:r>
      <w:proofErr w:type="spellEnd"/>
      <w:r>
        <w:t xml:space="preserve"> 85% de acerto pelos participantes.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spacing w:after="115" w:line="259" w:lineRule="auto"/>
        <w:ind w:left="641" w:firstLine="0"/>
        <w:jc w:val="left"/>
      </w:pPr>
      <w:r>
        <w:t xml:space="preserve"> </w:t>
      </w:r>
    </w:p>
    <w:p w:rsidR="008C422C" w:rsidRDefault="00DA5C9D">
      <w:pPr>
        <w:spacing w:after="0" w:line="259" w:lineRule="auto"/>
        <w:ind w:left="641" w:firstLine="0"/>
        <w:jc w:val="left"/>
      </w:pPr>
      <w:r>
        <w:t xml:space="preserve"> </w:t>
      </w:r>
    </w:p>
    <w:p w:rsidR="008C422C" w:rsidRDefault="00DA5C9D">
      <w:pPr>
        <w:spacing w:after="277" w:line="258" w:lineRule="auto"/>
        <w:ind w:left="510" w:right="253"/>
        <w:jc w:val="left"/>
      </w:pPr>
      <w:r>
        <w:rPr>
          <w:b/>
        </w:rPr>
        <w:lastRenderedPageBreak/>
        <w:t>6</w:t>
      </w:r>
      <w:r>
        <w:rPr>
          <w:rFonts w:ascii="Arial" w:eastAsia="Arial" w:hAnsi="Arial" w:cs="Arial"/>
          <w:b/>
        </w:rPr>
        <w:t xml:space="preserve"> </w:t>
      </w:r>
      <w:r>
        <w:rPr>
          <w:b/>
        </w:rPr>
        <w:t xml:space="preserve">DISCUSSÃO </w:t>
      </w:r>
    </w:p>
    <w:p w:rsidR="008C422C" w:rsidRDefault="00DA5C9D">
      <w:pPr>
        <w:spacing w:after="28" w:line="361" w:lineRule="auto"/>
        <w:ind w:left="636" w:right="258"/>
      </w:pPr>
      <w:r>
        <w:t xml:space="preserve">Este é um trabalho inovador e diferenciado por universalizar o raciocínio clínico, o qual permite a contemplação de </w:t>
      </w:r>
      <w:r>
        <w:t>todos os pontos fundamentais para se realizar uma investigação diagnóstica na identificação do exame de imagem. Logo, demonstra o impacto positivo na implementação do recurso de aprendizagem ativa e sistematização da interpretação radiológica “</w:t>
      </w:r>
      <w:proofErr w:type="spellStart"/>
      <w:r>
        <w:t>Anatoradiolo</w:t>
      </w:r>
      <w:r>
        <w:t>gic</w:t>
      </w:r>
      <w:proofErr w:type="spellEnd"/>
      <w:r>
        <w:t xml:space="preserve">” no ciclo básico do curso médico da EBMSP. Em todos os critérios utilizados para analisar a avaliação qualitativa desse recurso, mais de 60% da amostra populacional utilizou as classificações “Na média”, </w:t>
      </w:r>
    </w:p>
    <w:p w:rsidR="008C422C" w:rsidRDefault="00DA5C9D">
      <w:pPr>
        <w:spacing w:after="179" w:line="358" w:lineRule="auto"/>
        <w:ind w:left="636" w:right="258"/>
      </w:pPr>
      <w:r>
        <w:t>“Acima da média” ou “Excelente”. Dentre os crit</w:t>
      </w:r>
      <w:r>
        <w:t>érios empregados, observou-se um crescimento positivo em relação à percepção por parte dos estudantes frente a importância da radiologia e o interesse na matéria após passar pelo módulo curricular de radiologia. Em consonância ao comportamento observado pe</w:t>
      </w:r>
      <w:r>
        <w:t xml:space="preserve">la autoavaliação dos discentes, um estudo com 472 estudantes em escolas médicas nos Estados Unidos mostrou que 72% dos estudantes relatam por pontuação através da Escala </w:t>
      </w:r>
      <w:proofErr w:type="spellStart"/>
      <w:r>
        <w:t>Likert</w:t>
      </w:r>
      <w:proofErr w:type="spellEnd"/>
      <w:r>
        <w:t xml:space="preserve">, que a presença curricular da Radiologia é insuficiente para o aprendizado e o </w:t>
      </w:r>
      <w:r>
        <w:t>desejo por maior exposição a imagens médicas, assim como a importância da necessidade em interpretar sistematicamente uma imagem radiológica ao longo do curso</w:t>
      </w:r>
      <w:r>
        <w:rPr>
          <w:vertAlign w:val="superscript"/>
        </w:rPr>
        <w:t>30</w:t>
      </w:r>
      <w:r>
        <w:t xml:space="preserve">. </w:t>
      </w:r>
    </w:p>
    <w:p w:rsidR="008C422C" w:rsidRDefault="00DA5C9D">
      <w:pPr>
        <w:spacing w:after="154" w:line="362" w:lineRule="auto"/>
        <w:ind w:left="636" w:right="258"/>
      </w:pPr>
      <w:r>
        <w:t>A análise dos discentes do presente estudo evidenciou que 82% dos participantes classificaram</w:t>
      </w:r>
      <w:r>
        <w:t xml:space="preserve"> como “abaixo da média” ou “insuficiente” os conhecimentos radiológicos previamente ao módulo, ou seja, antes do segundo ano do curso. A exposição inicial ao ensino da radiologia restrita ao ciclo clínico, reflete uma tendência global como é demonstrado po</w:t>
      </w:r>
      <w:r>
        <w:t xml:space="preserve">r </w:t>
      </w:r>
      <w:proofErr w:type="spellStart"/>
      <w:r>
        <w:t>Lynette</w:t>
      </w:r>
      <w:proofErr w:type="spellEnd"/>
      <w:r>
        <w:t xml:space="preserve"> e colaboradores em 2011</w:t>
      </w:r>
      <w:r>
        <w:rPr>
          <w:vertAlign w:val="superscript"/>
        </w:rPr>
        <w:t>31</w:t>
      </w:r>
      <w:r>
        <w:t xml:space="preserve">. Assim, o ensino de radiologia tradicionalmente ocorre a partir do terceiro e quintos anos do curso de forma diluída nas matérias de clínica e de cirurgia, mas ao realizar um comparativo com alunos expostos precocemente </w:t>
      </w:r>
      <w:r>
        <w:t>à temática, notou-se um interesse persistente ao longo dos anos, assim como nas discussões clínica</w:t>
      </w:r>
      <w:r>
        <w:rPr>
          <w:vertAlign w:val="superscript"/>
        </w:rPr>
        <w:t>32</w:t>
      </w:r>
      <w:r>
        <w:t>. Frente a esse aspecto, evidencia-se que a matéria curricular de Radiologia ser inserida no segundo ano do curso médico é considerado positivo, mas a integ</w:t>
      </w:r>
      <w:r>
        <w:t xml:space="preserve">ração radiológica de forma indireta nas discussões clínicas desde o primeiro ano, poderia promover ganhos futuros ainda maiores, assim como maior familiaridade dos estudantes com o assunto.  </w:t>
      </w:r>
    </w:p>
    <w:p w:rsidR="008C422C" w:rsidRDefault="00DA5C9D">
      <w:pPr>
        <w:spacing w:after="155" w:line="374" w:lineRule="auto"/>
        <w:ind w:left="636" w:right="258"/>
      </w:pPr>
      <w:r>
        <w:t xml:space="preserve">A avaliação do Metodologia ativa </w:t>
      </w:r>
      <w:proofErr w:type="spellStart"/>
      <w:r>
        <w:t>Anatoradiologic</w:t>
      </w:r>
      <w:proofErr w:type="spellEnd"/>
      <w:r>
        <w:t xml:space="preserve"> pelos estudante</w:t>
      </w:r>
      <w:r>
        <w:t xml:space="preserve">s evidenciou uma classificação positiva como “acima da média” e “excelente”, pois obtiveram mais de 60% </w:t>
      </w:r>
      <w:r>
        <w:lastRenderedPageBreak/>
        <w:t>das respostas em todas as questões avaliadas. Logo, a revisão de literatura trazida por Martin e colaboradores em 2022, mostrou que a combinação de méto</w:t>
      </w:r>
      <w:r>
        <w:t>dos ativos de ensino visando o treinamento prático, associado a casos clínicos dentro de um currículo integrado foi altamente eficaz e com maior adesão por parte dos discentes</w:t>
      </w:r>
      <w:r>
        <w:rPr>
          <w:vertAlign w:val="superscript"/>
        </w:rPr>
        <w:t>33</w:t>
      </w:r>
      <w:r>
        <w:t>. Esta associação é perceptível por simular uma realidade que será vivenciada p</w:t>
      </w:r>
      <w:r>
        <w:t xml:space="preserve">or um médico generalista ao se formar, uma vez que o raciocínio clínico sistematizado é imprescindível na análise diagnóstica, bem como na solicitação de exames de imagem. </w:t>
      </w:r>
    </w:p>
    <w:p w:rsidR="008C422C" w:rsidRDefault="00DA5C9D">
      <w:pPr>
        <w:spacing w:after="158" w:line="359" w:lineRule="auto"/>
        <w:ind w:left="636" w:right="258"/>
      </w:pPr>
      <w:r>
        <w:t>Nesse contexto, o ensino híbrido baseado na integração de metodologias ativas e aul</w:t>
      </w:r>
      <w:r>
        <w:t xml:space="preserve">as tradicionais permitem um aproveitamento amplo da matéria, já que expõe o aluno ao conteúdo aplicado na prática clínica e estimula o raciocínio médico necessário dentro do contexto da radiologia. O trabalho de </w:t>
      </w:r>
      <w:proofErr w:type="spellStart"/>
      <w:r>
        <w:t>Belfi</w:t>
      </w:r>
      <w:proofErr w:type="spellEnd"/>
      <w:r>
        <w:t xml:space="preserve"> e colaboradores em 2022, demonstrou qu</w:t>
      </w:r>
      <w:r>
        <w:t>e o ensino híbrido em radiologia obteve uma melhora do pré-teste para o pós-teste aplicados aos alunos, com alta significância estatística em comparação com o aprendizado expositivo isolado</w:t>
      </w:r>
      <w:r>
        <w:rPr>
          <w:vertAlign w:val="superscript"/>
        </w:rPr>
        <w:t>34</w:t>
      </w:r>
      <w:r>
        <w:t>. Logo, ao ser realizado um comparativo entre os diferentes métod</w:t>
      </w:r>
      <w:r>
        <w:t xml:space="preserve">os empregados no componente curricular de Radiologia, foi perceptível a preferência dos alunos pelos métodos com diferentes enfoques. Assim, a maior parte dos participantes escolheu o </w:t>
      </w:r>
      <w:proofErr w:type="spellStart"/>
      <w:r>
        <w:t>Anatoradiologic</w:t>
      </w:r>
      <w:proofErr w:type="spellEnd"/>
      <w:r>
        <w:t xml:space="preserve"> como recurso que mais contribuirá para atuação médica fu</w:t>
      </w:r>
      <w:r>
        <w:t>tura, enquanto ao serem perguntados sobre o método que mais contribuiu para as provas acadêmicas, decidiram pelas aulas expositivas com os monitores discentes. Portanto, a junção de diferentes metodologias pode abarcar objetivos diversos na matriz curricul</w:t>
      </w:r>
      <w:r>
        <w:t xml:space="preserve">ar do ensino médico. </w:t>
      </w:r>
    </w:p>
    <w:p w:rsidR="008C422C" w:rsidRDefault="00DA5C9D">
      <w:pPr>
        <w:spacing w:after="157" w:line="360" w:lineRule="auto"/>
        <w:ind w:left="636" w:right="258"/>
      </w:pPr>
      <w:r>
        <w:t>Outro fator notório, é a discrepância entre a análise do exame ultrassonográfico e outros métodos diagnósticos no presente estudo, já que se observa uma maior dificuldade na identificação de estruturas anatômicas, bem como na avaliaçã</w:t>
      </w:r>
      <w:r>
        <w:t xml:space="preserve">o da </w:t>
      </w:r>
      <w:proofErr w:type="spellStart"/>
      <w:r>
        <w:t>ecogenicidade</w:t>
      </w:r>
      <w:proofErr w:type="spellEnd"/>
      <w:r>
        <w:t xml:space="preserve"> das estruturas. Analogamente, o estudo realizado em 2010 por Afonso e colaboradores trouxe como prerrogativa a dificuldade dos alunos de medicina avaliados na compreensão sobre o método ultrassonográfico, em vista da portabilidade à beir</w:t>
      </w:r>
      <w:r>
        <w:t>a leito, trazendo como solução proposta a incorporação de USG portátil como ferramenta de aprendizagem durante o curso médico</w:t>
      </w:r>
      <w:r>
        <w:rPr>
          <w:vertAlign w:val="superscript"/>
        </w:rPr>
        <w:t>35</w:t>
      </w:r>
      <w:r>
        <w:t>. Assim, a análise sugere um remodelamento curricular com um direcionamento maior para este método radiológico, bem como com empr</w:t>
      </w:r>
      <w:r>
        <w:t xml:space="preserve">ego de atividades práticas. </w:t>
      </w:r>
    </w:p>
    <w:p w:rsidR="008C422C" w:rsidRDefault="00DA5C9D">
      <w:pPr>
        <w:spacing w:after="160" w:line="357" w:lineRule="auto"/>
        <w:ind w:left="636" w:right="258"/>
      </w:pPr>
      <w:r>
        <w:lastRenderedPageBreak/>
        <w:t xml:space="preserve">Além da percepção sobre tal modelo de sistematização no raciocínio clínico em radiologia, a aplicação do questionário permitiu evidenciar as dificuldades comuns dos participantes seja em regiões anatômicas especificas, seja na </w:t>
      </w:r>
      <w:r>
        <w:t>descrição radiológica de exames específicos nos casos clínicos apresentados. Com isso, em relação à capacidade de identificar os métodos de imagem ilustrados nos casos clínicos, os participantes apresentaram maior dificuldade em Ressonância Magnética do jo</w:t>
      </w:r>
      <w:r>
        <w:t xml:space="preserve">elho, Mamografia e TC da região pélvica. Ao serem avaliados frente à competência de descrever radiologicamente o exame de imagem, os maiores erros estavam nas descrições do exame tomográfico da região cervical, </w:t>
      </w:r>
      <w:proofErr w:type="spellStart"/>
      <w:r>
        <w:t>angiotomografia</w:t>
      </w:r>
      <w:proofErr w:type="spellEnd"/>
      <w:r>
        <w:t xml:space="preserve"> da região torácica, </w:t>
      </w:r>
      <w:proofErr w:type="spellStart"/>
      <w:r>
        <w:t>uretrocis</w:t>
      </w:r>
      <w:r>
        <w:t>tografia</w:t>
      </w:r>
      <w:proofErr w:type="spellEnd"/>
      <w:r>
        <w:t xml:space="preserve"> miccional e radiografia torácica. Portanto, essa avaliação permite os ajustes necessários a serem repensados para as próximas turmas que virão a cursar o componente curricular de anatomia aplicada radiológica. </w:t>
      </w:r>
    </w:p>
    <w:p w:rsidR="008C422C" w:rsidRDefault="00DA5C9D">
      <w:pPr>
        <w:spacing w:after="276" w:line="357" w:lineRule="auto"/>
        <w:ind w:left="636" w:right="258"/>
      </w:pPr>
      <w:r>
        <w:t>O presente estudo apresentou como pr</w:t>
      </w:r>
      <w:r>
        <w:t xml:space="preserve">incipais limitações o seu tempo de duração e tamanho da amostra populacional analisada. Contudo, apesar de limitantes, decorreram do tempo destinado à programação acadêmica curricular e o número de estudantes cursando-o de forma simultânea. Outro aspecto, </w:t>
      </w:r>
      <w:r>
        <w:t>foi a dificuldade em implementar estudo comparativo entre diferentes grupos que vivenciaram a antiga grade curricular tradicional e aqueles que foram expostos à implementação do método ativo de sistematização do raciocínio clínico em radiologia (</w:t>
      </w:r>
      <w:proofErr w:type="spellStart"/>
      <w:r>
        <w:t>Anatoradio</w:t>
      </w:r>
      <w:r>
        <w:t>logic</w:t>
      </w:r>
      <w:proofErr w:type="spellEnd"/>
      <w:r>
        <w:t xml:space="preserve">). No entanto, a construção desse trabalho permitiu uma base sólida para que se possa empregar um ensino híbrido, sistematizado e voltado para aplicação prática da atuação do futuro profissional de saúde. </w:t>
      </w:r>
      <w:r>
        <w:rPr>
          <w:b/>
        </w:rPr>
        <w:t>7</w:t>
      </w:r>
      <w:r>
        <w:rPr>
          <w:rFonts w:ascii="Arial" w:eastAsia="Arial" w:hAnsi="Arial" w:cs="Arial"/>
          <w:b/>
        </w:rPr>
        <w:t xml:space="preserve"> </w:t>
      </w:r>
      <w:r>
        <w:rPr>
          <w:b/>
        </w:rPr>
        <w:t xml:space="preserve">CONCLUSÃO </w:t>
      </w:r>
    </w:p>
    <w:p w:rsidR="008C422C" w:rsidRDefault="00DA5C9D">
      <w:pPr>
        <w:spacing w:after="160" w:line="357" w:lineRule="auto"/>
        <w:ind w:left="636" w:right="258"/>
      </w:pPr>
      <w:r>
        <w:t>Uma vez que o método de sistemati</w:t>
      </w:r>
      <w:r>
        <w:t xml:space="preserve">zação de raciocínio radiológico foi bem avaliado pelos discentes, esses resultados sugerem que o impacto do </w:t>
      </w:r>
      <w:proofErr w:type="spellStart"/>
      <w:r>
        <w:t>Anatoradiologic</w:t>
      </w:r>
      <w:proofErr w:type="spellEnd"/>
      <w:r>
        <w:t xml:space="preserve"> foi positivo como forma de sistematizar a interpretação de exames radiológicos, bem como ao comparar esta metodologia ativa com as a</w:t>
      </w:r>
      <w:r>
        <w:t xml:space="preserve">ulas tradicionais. Outro aspecto, foi uma percepção positiva da capacidade do método em promover uma atualização científica através da Campanha </w:t>
      </w:r>
      <w:proofErr w:type="spellStart"/>
      <w:r>
        <w:t>Choosing</w:t>
      </w:r>
      <w:proofErr w:type="spellEnd"/>
      <w:r>
        <w:t xml:space="preserve"> </w:t>
      </w:r>
      <w:proofErr w:type="spellStart"/>
      <w:r>
        <w:t>Wisely</w:t>
      </w:r>
      <w:proofErr w:type="spellEnd"/>
      <w:r>
        <w:t xml:space="preserve"> e da discussão clínica entre a docente e os estudantes. </w:t>
      </w:r>
    </w:p>
    <w:p w:rsidR="008C422C" w:rsidRDefault="00DA5C9D">
      <w:pPr>
        <w:spacing w:after="115" w:line="259" w:lineRule="auto"/>
        <w:ind w:left="641" w:firstLine="0"/>
        <w:jc w:val="left"/>
      </w:pPr>
      <w:r>
        <w:t xml:space="preserve"> </w:t>
      </w:r>
    </w:p>
    <w:p w:rsidR="008C422C" w:rsidRDefault="00DA5C9D">
      <w:pPr>
        <w:spacing w:after="0" w:line="259" w:lineRule="auto"/>
        <w:ind w:left="641" w:firstLine="0"/>
        <w:jc w:val="left"/>
      </w:pPr>
      <w:r>
        <w:t xml:space="preserve"> </w:t>
      </w:r>
      <w:r>
        <w:tab/>
        <w:t xml:space="preserve"> </w:t>
      </w:r>
      <w:r>
        <w:br w:type="page"/>
      </w:r>
    </w:p>
    <w:p w:rsidR="008C422C" w:rsidRDefault="00DA5C9D">
      <w:pPr>
        <w:pStyle w:val="Ttulo1"/>
        <w:numPr>
          <w:ilvl w:val="0"/>
          <w:numId w:val="0"/>
        </w:numPr>
        <w:spacing w:after="275" w:line="259" w:lineRule="auto"/>
        <w:ind w:left="669"/>
        <w:jc w:val="center"/>
      </w:pPr>
      <w:r>
        <w:lastRenderedPageBreak/>
        <w:t>REFERÊNCIAS</w:t>
      </w:r>
      <w:r>
        <w:rPr>
          <w:rFonts w:ascii="Arial" w:eastAsia="Arial" w:hAnsi="Arial" w:cs="Arial"/>
        </w:rPr>
        <w:t xml:space="preserve"> </w:t>
      </w:r>
    </w:p>
    <w:p w:rsidR="008C422C" w:rsidRDefault="00DA5C9D">
      <w:pPr>
        <w:numPr>
          <w:ilvl w:val="0"/>
          <w:numId w:val="9"/>
        </w:numPr>
        <w:spacing w:after="37"/>
        <w:ind w:right="258" w:hanging="641"/>
      </w:pPr>
      <w:r>
        <w:t xml:space="preserve">Kandel, E. R. Princípios de Neurociências. 5. ed. São Paulo: AMGH, 2013. </w:t>
      </w:r>
    </w:p>
    <w:p w:rsidR="008C422C" w:rsidRDefault="00DA5C9D">
      <w:pPr>
        <w:numPr>
          <w:ilvl w:val="0"/>
          <w:numId w:val="9"/>
        </w:numPr>
        <w:spacing w:after="228"/>
        <w:ind w:right="258" w:hanging="641"/>
      </w:pPr>
      <w:r w:rsidRPr="00F401E9">
        <w:rPr>
          <w:lang w:val="en-US"/>
        </w:rPr>
        <w:t xml:space="preserve">Augustin M. How to Learn Effectively in Medical School: Test Yourself, Learn Actively, and Repeat in Intervals. </w:t>
      </w:r>
      <w:r>
        <w:t xml:space="preserve">Vol. 87, YALE </w:t>
      </w:r>
      <w:proofErr w:type="spellStart"/>
      <w:r>
        <w:t>JournAL</w:t>
      </w:r>
      <w:proofErr w:type="spellEnd"/>
      <w:r>
        <w:t xml:space="preserve"> </w:t>
      </w:r>
      <w:proofErr w:type="spellStart"/>
      <w:r>
        <w:t>oF</w:t>
      </w:r>
      <w:proofErr w:type="spellEnd"/>
      <w:r>
        <w:t xml:space="preserve"> </w:t>
      </w:r>
      <w:proofErr w:type="spellStart"/>
      <w:r>
        <w:t>BioLoGY</w:t>
      </w:r>
      <w:proofErr w:type="spellEnd"/>
      <w:r>
        <w:t xml:space="preserve"> </w:t>
      </w:r>
      <w:proofErr w:type="spellStart"/>
      <w:r>
        <w:t>And</w:t>
      </w:r>
      <w:proofErr w:type="spellEnd"/>
      <w:r>
        <w:t xml:space="preserve"> </w:t>
      </w:r>
      <w:proofErr w:type="spellStart"/>
      <w:r>
        <w:t>MEdicinE</w:t>
      </w:r>
      <w:proofErr w:type="spellEnd"/>
      <w:r>
        <w:t xml:space="preserve">. 2014.  </w:t>
      </w:r>
    </w:p>
    <w:p w:rsidR="008C422C" w:rsidRPr="00F401E9" w:rsidRDefault="00DA5C9D">
      <w:pPr>
        <w:numPr>
          <w:ilvl w:val="0"/>
          <w:numId w:val="9"/>
        </w:numPr>
        <w:spacing w:after="151"/>
        <w:ind w:right="258" w:hanging="641"/>
        <w:rPr>
          <w:lang w:val="en-US"/>
        </w:rPr>
      </w:pPr>
      <w:r w:rsidRPr="00F401E9">
        <w:rPr>
          <w:lang w:val="en-US"/>
        </w:rPr>
        <w:t>Lindsey R V., S</w:t>
      </w:r>
      <w:r w:rsidRPr="00F401E9">
        <w:rPr>
          <w:lang w:val="en-US"/>
        </w:rPr>
        <w:t xml:space="preserve">hroyer JD, </w:t>
      </w:r>
      <w:proofErr w:type="spellStart"/>
      <w:r w:rsidRPr="00F401E9">
        <w:rPr>
          <w:lang w:val="en-US"/>
        </w:rPr>
        <w:t>Pashler</w:t>
      </w:r>
      <w:proofErr w:type="spellEnd"/>
      <w:r w:rsidRPr="00F401E9">
        <w:rPr>
          <w:lang w:val="en-US"/>
        </w:rPr>
        <w:t xml:space="preserve"> H, </w:t>
      </w:r>
      <w:proofErr w:type="spellStart"/>
      <w:r w:rsidRPr="00F401E9">
        <w:rPr>
          <w:lang w:val="en-US"/>
        </w:rPr>
        <w:t>Mozer</w:t>
      </w:r>
      <w:proofErr w:type="spellEnd"/>
      <w:r w:rsidRPr="00F401E9">
        <w:rPr>
          <w:lang w:val="en-US"/>
        </w:rPr>
        <w:t xml:space="preserve"> MC. Improving Students’ Long-Term Knowledge Retention Through Personalized Review. Psychol Sci. 2014;25(3):639–47.  </w:t>
      </w:r>
    </w:p>
    <w:p w:rsidR="008C422C" w:rsidRDefault="00DA5C9D">
      <w:pPr>
        <w:numPr>
          <w:ilvl w:val="0"/>
          <w:numId w:val="9"/>
        </w:numPr>
        <w:spacing w:after="149"/>
        <w:ind w:right="258" w:hanging="641"/>
      </w:pPr>
      <w:r>
        <w:t xml:space="preserve">Antunes Barros R, Lins CF, Menezes MS, Teixeira Costa B, De Oliveira </w:t>
      </w:r>
      <w:proofErr w:type="spellStart"/>
      <w:r>
        <w:t>Dahia</w:t>
      </w:r>
      <w:proofErr w:type="spellEnd"/>
      <w:r>
        <w:t xml:space="preserve"> G, Azevedo F, et al. Eixo de Anatomi</w:t>
      </w:r>
      <w:r>
        <w:t xml:space="preserve">a Radiológica do Curso de Medicina da Escola </w:t>
      </w:r>
      <w:proofErr w:type="spellStart"/>
      <w:r>
        <w:t>Bahiana</w:t>
      </w:r>
      <w:proofErr w:type="spellEnd"/>
      <w:r>
        <w:t xml:space="preserve"> de Medicina e Saúde Pública: Um Relato de Experiência. Vol. 2, Rev. </w:t>
      </w:r>
      <w:proofErr w:type="spellStart"/>
      <w:r>
        <w:t>Grad</w:t>
      </w:r>
      <w:proofErr w:type="spellEnd"/>
      <w:r>
        <w:t xml:space="preserve">. USP. 2017.  </w:t>
      </w:r>
    </w:p>
    <w:p w:rsidR="008C422C" w:rsidRDefault="00DA5C9D">
      <w:pPr>
        <w:numPr>
          <w:ilvl w:val="0"/>
          <w:numId w:val="9"/>
        </w:numPr>
        <w:spacing w:after="151"/>
        <w:ind w:right="258" w:hanging="641"/>
      </w:pPr>
      <w:r w:rsidRPr="00F401E9">
        <w:rPr>
          <w:lang w:val="en-US"/>
        </w:rPr>
        <w:t xml:space="preserve">Zhang S, Xu J, Wang H, Zhang D, Zhang Q, Zou L. Effects of problem-based learning in Chinese radiology education. </w:t>
      </w:r>
      <w:r>
        <w:t>Vo</w:t>
      </w:r>
      <w:r>
        <w:t xml:space="preserve">l. 97, Medicine (United </w:t>
      </w:r>
      <w:proofErr w:type="spellStart"/>
      <w:r>
        <w:t>States</w:t>
      </w:r>
      <w:proofErr w:type="spellEnd"/>
      <w:r>
        <w:t xml:space="preserve">). </w:t>
      </w:r>
      <w:proofErr w:type="spellStart"/>
      <w:r>
        <w:t>Lippincott</w:t>
      </w:r>
      <w:proofErr w:type="spellEnd"/>
      <w:r>
        <w:t xml:space="preserve"> Williams </w:t>
      </w:r>
      <w:proofErr w:type="spellStart"/>
      <w:r>
        <w:t>and</w:t>
      </w:r>
      <w:proofErr w:type="spellEnd"/>
      <w:r>
        <w:t xml:space="preserve"> Wilkins; 2018.  </w:t>
      </w:r>
    </w:p>
    <w:p w:rsidR="008C422C" w:rsidRDefault="00DA5C9D">
      <w:pPr>
        <w:numPr>
          <w:ilvl w:val="0"/>
          <w:numId w:val="9"/>
        </w:numPr>
        <w:spacing w:after="151"/>
        <w:ind w:right="258" w:hanging="641"/>
      </w:pPr>
      <w:proofErr w:type="spellStart"/>
      <w:r w:rsidRPr="00F401E9">
        <w:rPr>
          <w:lang w:val="en-US"/>
        </w:rPr>
        <w:t>Arleo</w:t>
      </w:r>
      <w:proofErr w:type="spellEnd"/>
      <w:r w:rsidRPr="00F401E9">
        <w:rPr>
          <w:lang w:val="en-US"/>
        </w:rPr>
        <w:t xml:space="preserve"> EK, Bluth E, Francavilla M, Straus CM, Reddy S, </w:t>
      </w:r>
      <w:proofErr w:type="spellStart"/>
      <w:r w:rsidRPr="00F401E9">
        <w:rPr>
          <w:lang w:val="en-US"/>
        </w:rPr>
        <w:t>Recht</w:t>
      </w:r>
      <w:proofErr w:type="spellEnd"/>
      <w:r w:rsidRPr="00F401E9">
        <w:rPr>
          <w:lang w:val="en-US"/>
        </w:rPr>
        <w:t xml:space="preserve"> M. Surveying Fourth-Year Medical Students Regarding the Choice of Diagnostic Radiology as a Specialty. </w:t>
      </w:r>
      <w:proofErr w:type="spellStart"/>
      <w:r>
        <w:t>Journal</w:t>
      </w:r>
      <w:proofErr w:type="spellEnd"/>
      <w:r>
        <w:t xml:space="preserve"> </w:t>
      </w:r>
      <w:proofErr w:type="spellStart"/>
      <w:r>
        <w:t>of</w:t>
      </w:r>
      <w:proofErr w:type="spellEnd"/>
      <w:r>
        <w:t xml:space="preserve"> </w:t>
      </w:r>
      <w:proofErr w:type="spellStart"/>
      <w:r>
        <w:t>the</w:t>
      </w:r>
      <w:proofErr w:type="spellEnd"/>
      <w:r>
        <w:t xml:space="preserve"> Amer</w:t>
      </w:r>
      <w:r>
        <w:t xml:space="preserve">ican </w:t>
      </w:r>
      <w:proofErr w:type="spellStart"/>
      <w:r>
        <w:t>College</w:t>
      </w:r>
      <w:proofErr w:type="spellEnd"/>
      <w:r>
        <w:t xml:space="preserve"> </w:t>
      </w:r>
      <w:proofErr w:type="spellStart"/>
      <w:r>
        <w:t>of</w:t>
      </w:r>
      <w:proofErr w:type="spellEnd"/>
      <w:r>
        <w:t xml:space="preserve"> </w:t>
      </w:r>
      <w:proofErr w:type="spellStart"/>
      <w:r>
        <w:t>Radiology</w:t>
      </w:r>
      <w:proofErr w:type="spellEnd"/>
      <w:r>
        <w:t xml:space="preserve">. 2016;13(2):188–95.  </w:t>
      </w:r>
    </w:p>
    <w:p w:rsidR="008C422C" w:rsidRPr="00F401E9" w:rsidRDefault="00DA5C9D">
      <w:pPr>
        <w:numPr>
          <w:ilvl w:val="0"/>
          <w:numId w:val="9"/>
        </w:numPr>
        <w:spacing w:after="151"/>
        <w:ind w:right="258" w:hanging="641"/>
        <w:rPr>
          <w:lang w:val="en-US"/>
        </w:rPr>
      </w:pPr>
      <w:r w:rsidRPr="00F401E9">
        <w:rPr>
          <w:lang w:val="en-US"/>
        </w:rPr>
        <w:t>Chen Y, Zheng K, Ye S, Wang J, Xu L, Li Z, et al. Constructing an experiential education model in undergraduate radiology education by the utilization of the picture archiving and communication system (PACS).</w:t>
      </w:r>
      <w:r w:rsidRPr="00F401E9">
        <w:rPr>
          <w:lang w:val="en-US"/>
        </w:rPr>
        <w:t xml:space="preserve"> BMC Med Educ. 21 de outubro de 2019;19(1).  </w:t>
      </w:r>
    </w:p>
    <w:p w:rsidR="008C422C" w:rsidRDefault="00DA5C9D">
      <w:pPr>
        <w:numPr>
          <w:ilvl w:val="0"/>
          <w:numId w:val="9"/>
        </w:numPr>
        <w:spacing w:after="150"/>
        <w:ind w:right="258" w:hanging="641"/>
      </w:pPr>
      <w:r>
        <w:t xml:space="preserve">Antunes Barros R, Marques De Lucena GC, Passos S. Modelo de Curso Teórico-Prático em Abdômen Agudo: Uma Proposta de Capacitação. Vol. 3, Rev. </w:t>
      </w:r>
      <w:proofErr w:type="spellStart"/>
      <w:r>
        <w:t>Grad</w:t>
      </w:r>
      <w:proofErr w:type="spellEnd"/>
      <w:r>
        <w:t xml:space="preserve">. USP. 2018.  </w:t>
      </w:r>
    </w:p>
    <w:p w:rsidR="008C422C" w:rsidRPr="00F401E9" w:rsidRDefault="00DA5C9D">
      <w:pPr>
        <w:numPr>
          <w:ilvl w:val="0"/>
          <w:numId w:val="9"/>
        </w:numPr>
        <w:spacing w:after="159"/>
        <w:ind w:right="258" w:hanging="641"/>
        <w:rPr>
          <w:lang w:val="en-US"/>
        </w:rPr>
      </w:pPr>
      <w:proofErr w:type="spellStart"/>
      <w:r w:rsidRPr="00F401E9">
        <w:rPr>
          <w:lang w:val="en-US"/>
        </w:rPr>
        <w:t>Rozenshtein</w:t>
      </w:r>
      <w:proofErr w:type="spellEnd"/>
      <w:r w:rsidRPr="00F401E9">
        <w:rPr>
          <w:lang w:val="en-US"/>
        </w:rPr>
        <w:t xml:space="preserve"> A, Pearson GDN, Yan SX, Liu AZ, Toy D</w:t>
      </w:r>
      <w:r w:rsidRPr="00F401E9">
        <w:rPr>
          <w:lang w:val="en-US"/>
        </w:rPr>
        <w:t>. Effect of Massed Versus Interleaved Teaching Method on Performance of Students in Radiology. Journal of the American College of Radiology. 1</w:t>
      </w:r>
      <w:r w:rsidRPr="00F401E9">
        <w:rPr>
          <w:vertAlign w:val="superscript"/>
          <w:lang w:val="en-US"/>
        </w:rPr>
        <w:t>o</w:t>
      </w:r>
      <w:r w:rsidRPr="00F401E9">
        <w:rPr>
          <w:lang w:val="en-US"/>
        </w:rPr>
        <w:t xml:space="preserve"> de </w:t>
      </w:r>
      <w:proofErr w:type="spellStart"/>
      <w:r w:rsidRPr="00F401E9">
        <w:rPr>
          <w:lang w:val="en-US"/>
        </w:rPr>
        <w:t>agosto</w:t>
      </w:r>
      <w:proofErr w:type="spellEnd"/>
      <w:r w:rsidRPr="00F401E9">
        <w:rPr>
          <w:lang w:val="en-US"/>
        </w:rPr>
        <w:t xml:space="preserve"> de 2016;13(8):979–84.  </w:t>
      </w:r>
    </w:p>
    <w:p w:rsidR="008C422C" w:rsidRPr="00F401E9" w:rsidRDefault="00DA5C9D">
      <w:pPr>
        <w:numPr>
          <w:ilvl w:val="0"/>
          <w:numId w:val="9"/>
        </w:numPr>
        <w:spacing w:after="164"/>
        <w:ind w:right="258" w:hanging="641"/>
        <w:rPr>
          <w:lang w:val="en-US"/>
        </w:rPr>
      </w:pPr>
      <w:proofErr w:type="spellStart"/>
      <w:r w:rsidRPr="00F401E9">
        <w:rPr>
          <w:lang w:val="en-US"/>
        </w:rPr>
        <w:t>Rezaii</w:t>
      </w:r>
      <w:proofErr w:type="spellEnd"/>
      <w:r w:rsidRPr="00F401E9">
        <w:rPr>
          <w:lang w:val="en-US"/>
        </w:rPr>
        <w:t xml:space="preserve"> PG, Fredericks N, Lincoln CM, </w:t>
      </w:r>
      <w:proofErr w:type="spellStart"/>
      <w:r w:rsidRPr="00F401E9">
        <w:rPr>
          <w:lang w:val="en-US"/>
        </w:rPr>
        <w:t>Hom</w:t>
      </w:r>
      <w:proofErr w:type="spellEnd"/>
      <w:r w:rsidRPr="00F401E9">
        <w:rPr>
          <w:lang w:val="en-US"/>
        </w:rPr>
        <w:t xml:space="preserve"> J, Willis M, Burleson J, et al. Assessment of the Radiology Support, Communication and Alignment Network to Reduce Medical Imaging Overutilization: A </w:t>
      </w:r>
      <w:proofErr w:type="spellStart"/>
      <w:r w:rsidRPr="00F401E9">
        <w:rPr>
          <w:lang w:val="en-US"/>
        </w:rPr>
        <w:t>Multipractice</w:t>
      </w:r>
      <w:proofErr w:type="spellEnd"/>
      <w:r w:rsidRPr="00F401E9">
        <w:rPr>
          <w:lang w:val="en-US"/>
        </w:rPr>
        <w:t xml:space="preserve"> Cohort Study. Journal of the American College of Ra</w:t>
      </w:r>
      <w:r w:rsidRPr="00F401E9">
        <w:rPr>
          <w:lang w:val="en-US"/>
        </w:rPr>
        <w:t>diology. 1</w:t>
      </w:r>
      <w:r w:rsidRPr="00F401E9">
        <w:rPr>
          <w:vertAlign w:val="superscript"/>
          <w:lang w:val="en-US"/>
        </w:rPr>
        <w:t>o</w:t>
      </w:r>
      <w:r w:rsidRPr="00F401E9">
        <w:rPr>
          <w:lang w:val="en-US"/>
        </w:rPr>
        <w:t xml:space="preserve"> de </w:t>
      </w:r>
      <w:proofErr w:type="spellStart"/>
      <w:r w:rsidRPr="00F401E9">
        <w:rPr>
          <w:lang w:val="en-US"/>
        </w:rPr>
        <w:t>maio</w:t>
      </w:r>
      <w:proofErr w:type="spellEnd"/>
      <w:r w:rsidRPr="00F401E9">
        <w:rPr>
          <w:lang w:val="en-US"/>
        </w:rPr>
        <w:t xml:space="preserve"> de 2020;17(5):597–605.  </w:t>
      </w:r>
    </w:p>
    <w:p w:rsidR="008C422C" w:rsidRDefault="00DA5C9D">
      <w:pPr>
        <w:numPr>
          <w:ilvl w:val="0"/>
          <w:numId w:val="9"/>
        </w:numPr>
        <w:spacing w:after="155"/>
        <w:ind w:right="258" w:hanging="641"/>
      </w:pPr>
      <w:r>
        <w:t xml:space="preserve">Machado, </w:t>
      </w:r>
      <w:proofErr w:type="spellStart"/>
      <w:r>
        <w:t>Angelo</w:t>
      </w:r>
      <w:proofErr w:type="spellEnd"/>
      <w:r>
        <w:t xml:space="preserve">. Neuroanatomia. 4. ed. São Paulo: Atheneu, 2017. </w:t>
      </w:r>
    </w:p>
    <w:p w:rsidR="008C422C" w:rsidRDefault="00DA5C9D">
      <w:pPr>
        <w:numPr>
          <w:ilvl w:val="0"/>
          <w:numId w:val="9"/>
        </w:numPr>
        <w:ind w:right="258" w:hanging="641"/>
      </w:pPr>
      <w:proofErr w:type="spellStart"/>
      <w:r w:rsidRPr="00F401E9">
        <w:rPr>
          <w:lang w:val="en-US"/>
        </w:rPr>
        <w:t>Custers</w:t>
      </w:r>
      <w:proofErr w:type="spellEnd"/>
      <w:r w:rsidRPr="00F401E9">
        <w:rPr>
          <w:lang w:val="en-US"/>
        </w:rPr>
        <w:t xml:space="preserve"> EJFM. Training Clinical Reasoning: Historical and Theoretical Background. </w:t>
      </w:r>
      <w:r>
        <w:t xml:space="preserve">Em 2018. p. 21–33.  </w:t>
      </w:r>
    </w:p>
    <w:p w:rsidR="008C422C" w:rsidRDefault="00DA5C9D">
      <w:pPr>
        <w:numPr>
          <w:ilvl w:val="0"/>
          <w:numId w:val="9"/>
        </w:numPr>
        <w:spacing w:after="151"/>
        <w:ind w:right="258" w:hanging="641"/>
      </w:pPr>
      <w:r>
        <w:t xml:space="preserve">Peixoto JM, Silvana I, Santos ME, </w:t>
      </w:r>
      <w:proofErr w:type="spellStart"/>
      <w:r>
        <w:t>Malena</w:t>
      </w:r>
      <w:proofErr w:type="spellEnd"/>
      <w:r>
        <w:t xml:space="preserve"> R</w:t>
      </w:r>
      <w:r>
        <w:t xml:space="preserve">. Processos de Desenvolvimento do Raciocínio Clínico em Estudantes de Medicina. </w:t>
      </w:r>
      <w:proofErr w:type="spellStart"/>
      <w:r>
        <w:t>Rev</w:t>
      </w:r>
      <w:proofErr w:type="spellEnd"/>
      <w:r>
        <w:t xml:space="preserve"> </w:t>
      </w:r>
      <w:proofErr w:type="spellStart"/>
      <w:r>
        <w:t>Bras</w:t>
      </w:r>
      <w:proofErr w:type="spellEnd"/>
      <w:r>
        <w:t xml:space="preserve"> </w:t>
      </w:r>
      <w:proofErr w:type="spellStart"/>
      <w:r>
        <w:t>Educ</w:t>
      </w:r>
      <w:proofErr w:type="spellEnd"/>
      <w:r>
        <w:t xml:space="preserve"> </w:t>
      </w:r>
      <w:proofErr w:type="spellStart"/>
      <w:r>
        <w:t>Med</w:t>
      </w:r>
      <w:proofErr w:type="spellEnd"/>
      <w:r>
        <w:t xml:space="preserve"> [Internet]. janeiro de 2018 [citado 16 de novembro de 2022];42(1):75–83. Disponível em: http://www.scielo.br/j/rbem/a/Rv5TKsZD5M5W8sHvWcZ7XHr/?lang=pt </w:t>
      </w:r>
    </w:p>
    <w:p w:rsidR="008C422C" w:rsidRDefault="00DA5C9D">
      <w:pPr>
        <w:numPr>
          <w:ilvl w:val="0"/>
          <w:numId w:val="9"/>
        </w:numPr>
        <w:spacing w:after="151"/>
        <w:ind w:right="258" w:hanging="641"/>
      </w:pPr>
      <w:proofErr w:type="spellStart"/>
      <w:r>
        <w:t>Damine</w:t>
      </w:r>
      <w:r>
        <w:t>lli</w:t>
      </w:r>
      <w:proofErr w:type="spellEnd"/>
      <w:r>
        <w:t xml:space="preserve"> C, Machado B, </w:t>
      </w:r>
      <w:proofErr w:type="spellStart"/>
      <w:r>
        <w:t>Wuo</w:t>
      </w:r>
      <w:proofErr w:type="spellEnd"/>
      <w:r>
        <w:t xml:space="preserve"> A, </w:t>
      </w:r>
      <w:proofErr w:type="spellStart"/>
      <w:r>
        <w:t>Heinzle</w:t>
      </w:r>
      <w:proofErr w:type="spellEnd"/>
      <w:r>
        <w:t xml:space="preserve"> M. Educação Médica no Brasil: uma Análise Histórica sobre a Formação Acadêmica e Pedagógica. </w:t>
      </w:r>
      <w:proofErr w:type="spellStart"/>
      <w:r>
        <w:t>Rev</w:t>
      </w:r>
      <w:proofErr w:type="spellEnd"/>
      <w:r>
        <w:t xml:space="preserve"> </w:t>
      </w:r>
      <w:proofErr w:type="spellStart"/>
      <w:r>
        <w:t>Bras</w:t>
      </w:r>
      <w:proofErr w:type="spellEnd"/>
      <w:r>
        <w:t xml:space="preserve"> </w:t>
      </w:r>
      <w:proofErr w:type="spellStart"/>
      <w:r>
        <w:t>Educ</w:t>
      </w:r>
      <w:proofErr w:type="spellEnd"/>
      <w:r>
        <w:t xml:space="preserve"> </w:t>
      </w:r>
      <w:proofErr w:type="spellStart"/>
      <w:r>
        <w:t>Med</w:t>
      </w:r>
      <w:proofErr w:type="spellEnd"/>
      <w:r>
        <w:t xml:space="preserve"> [Internet]. dezembro de 2018 [citado 16 de novembro de 2022];42(4):66–73.  </w:t>
      </w:r>
    </w:p>
    <w:p w:rsidR="008C422C" w:rsidRDefault="00DA5C9D">
      <w:pPr>
        <w:numPr>
          <w:ilvl w:val="0"/>
          <w:numId w:val="9"/>
        </w:numPr>
        <w:ind w:right="258" w:hanging="641"/>
      </w:pPr>
      <w:proofErr w:type="spellStart"/>
      <w:r w:rsidRPr="00F401E9">
        <w:rPr>
          <w:lang w:val="en-US"/>
        </w:rPr>
        <w:t>Losco</w:t>
      </w:r>
      <w:proofErr w:type="spellEnd"/>
      <w:r w:rsidRPr="00F401E9">
        <w:rPr>
          <w:lang w:val="en-US"/>
        </w:rPr>
        <w:t xml:space="preserve"> CD, Grant WD, </w:t>
      </w:r>
      <w:proofErr w:type="spellStart"/>
      <w:r w:rsidRPr="00F401E9">
        <w:rPr>
          <w:lang w:val="en-US"/>
        </w:rPr>
        <w:t>Armson</w:t>
      </w:r>
      <w:proofErr w:type="spellEnd"/>
      <w:r w:rsidRPr="00F401E9">
        <w:rPr>
          <w:lang w:val="en-US"/>
        </w:rPr>
        <w:t xml:space="preserve"> A, Meyer </w:t>
      </w:r>
      <w:r w:rsidRPr="00F401E9">
        <w:rPr>
          <w:lang w:val="en-US"/>
        </w:rPr>
        <w:t xml:space="preserve">AJ, Walker BF. Effective methods of teaching and learning in anatomy as a basic science: A BEME systematic review: BEME guide no. 44. </w:t>
      </w:r>
      <w:proofErr w:type="spellStart"/>
      <w:r>
        <w:t>Med</w:t>
      </w:r>
      <w:proofErr w:type="spellEnd"/>
      <w:r>
        <w:t xml:space="preserve"> </w:t>
      </w:r>
      <w:proofErr w:type="spellStart"/>
      <w:r>
        <w:t>Teach</w:t>
      </w:r>
      <w:proofErr w:type="spellEnd"/>
      <w:r>
        <w:t xml:space="preserve">. 4 de março de 2017;39(3):234–43.  </w:t>
      </w:r>
    </w:p>
    <w:p w:rsidR="008C422C" w:rsidRDefault="00DA5C9D">
      <w:pPr>
        <w:numPr>
          <w:ilvl w:val="0"/>
          <w:numId w:val="9"/>
        </w:numPr>
        <w:spacing w:after="151"/>
        <w:ind w:right="258" w:hanging="641"/>
      </w:pPr>
      <w:proofErr w:type="spellStart"/>
      <w:r w:rsidRPr="00F401E9">
        <w:rPr>
          <w:lang w:val="en-US"/>
        </w:rPr>
        <w:lastRenderedPageBreak/>
        <w:t>Samarakoon</w:t>
      </w:r>
      <w:proofErr w:type="spellEnd"/>
      <w:r w:rsidRPr="00F401E9">
        <w:rPr>
          <w:lang w:val="en-US"/>
        </w:rPr>
        <w:t xml:space="preserve"> L, Fernando T, Rodrigo C, </w:t>
      </w:r>
      <w:proofErr w:type="spellStart"/>
      <w:r w:rsidRPr="00F401E9">
        <w:rPr>
          <w:lang w:val="en-US"/>
        </w:rPr>
        <w:t>Rajapakse</w:t>
      </w:r>
      <w:proofErr w:type="spellEnd"/>
      <w:r w:rsidRPr="00F401E9">
        <w:rPr>
          <w:lang w:val="en-US"/>
        </w:rPr>
        <w:t xml:space="preserve"> S. Learning styles and approaches to learning among medical undergraduates and postgraduates [Internet]. </w:t>
      </w:r>
      <w:r>
        <w:t xml:space="preserve">2013. Disponível em: http://www.biomedcentral.com/1472-6920/13/42 </w:t>
      </w:r>
    </w:p>
    <w:p w:rsidR="008C422C" w:rsidRPr="00F401E9" w:rsidRDefault="00DA5C9D">
      <w:pPr>
        <w:numPr>
          <w:ilvl w:val="0"/>
          <w:numId w:val="9"/>
        </w:numPr>
        <w:spacing w:after="151"/>
        <w:ind w:right="258" w:hanging="641"/>
        <w:rPr>
          <w:lang w:val="en-US"/>
        </w:rPr>
      </w:pPr>
      <w:r w:rsidRPr="00F401E9">
        <w:rPr>
          <w:lang w:val="en-US"/>
        </w:rPr>
        <w:t xml:space="preserve">Witt EE, </w:t>
      </w:r>
      <w:proofErr w:type="spellStart"/>
      <w:r w:rsidRPr="00F401E9">
        <w:rPr>
          <w:lang w:val="en-US"/>
        </w:rPr>
        <w:t>Onorato</w:t>
      </w:r>
      <w:proofErr w:type="spellEnd"/>
      <w:r w:rsidRPr="00F401E9">
        <w:rPr>
          <w:lang w:val="en-US"/>
        </w:rPr>
        <w:t xml:space="preserve"> SE, </w:t>
      </w:r>
      <w:proofErr w:type="spellStart"/>
      <w:r w:rsidRPr="00F401E9">
        <w:rPr>
          <w:lang w:val="en-US"/>
        </w:rPr>
        <w:t>Schwartzstein</w:t>
      </w:r>
      <w:proofErr w:type="spellEnd"/>
      <w:r w:rsidRPr="00F401E9">
        <w:rPr>
          <w:lang w:val="en-US"/>
        </w:rPr>
        <w:t xml:space="preserve"> RM</w:t>
      </w:r>
      <w:r w:rsidRPr="00F401E9">
        <w:rPr>
          <w:lang w:val="en-US"/>
        </w:rPr>
        <w:t xml:space="preserve">. Medical Students and the Drive for a Single Right Answer Teaching Complexity and Uncertainty. ATS Sch. 2022;3(1):27–37.  </w:t>
      </w:r>
    </w:p>
    <w:p w:rsidR="008C422C" w:rsidRPr="00F401E9" w:rsidRDefault="00DA5C9D">
      <w:pPr>
        <w:numPr>
          <w:ilvl w:val="0"/>
          <w:numId w:val="9"/>
        </w:numPr>
        <w:ind w:right="258" w:hanging="641"/>
        <w:rPr>
          <w:lang w:val="en-US"/>
        </w:rPr>
      </w:pPr>
      <w:proofErr w:type="spellStart"/>
      <w:r>
        <w:t>Aldosari</w:t>
      </w:r>
      <w:proofErr w:type="spellEnd"/>
      <w:r>
        <w:t xml:space="preserve"> MA, </w:t>
      </w:r>
      <w:proofErr w:type="spellStart"/>
      <w:r>
        <w:t>Aljabaa</w:t>
      </w:r>
      <w:proofErr w:type="spellEnd"/>
      <w:r>
        <w:t xml:space="preserve"> AH, Al-</w:t>
      </w:r>
      <w:proofErr w:type="spellStart"/>
      <w:r>
        <w:t>Sehaibany</w:t>
      </w:r>
      <w:proofErr w:type="spellEnd"/>
      <w:r>
        <w:t xml:space="preserve"> FS, </w:t>
      </w:r>
      <w:proofErr w:type="spellStart"/>
      <w:r>
        <w:t>Albarakati</w:t>
      </w:r>
      <w:proofErr w:type="spellEnd"/>
      <w:r>
        <w:t xml:space="preserve"> SF. </w:t>
      </w:r>
      <w:r w:rsidRPr="00F401E9">
        <w:rPr>
          <w:lang w:val="en-US"/>
        </w:rPr>
        <w:t>Learning style preferences of dental students at a single institution in Ri</w:t>
      </w:r>
      <w:r w:rsidRPr="00F401E9">
        <w:rPr>
          <w:lang w:val="en-US"/>
        </w:rPr>
        <w:t xml:space="preserve">yadh, Saudi Arabia, evaluated using the VARK questionnaire. Adv Med Educ </w:t>
      </w:r>
      <w:proofErr w:type="spellStart"/>
      <w:r w:rsidRPr="00F401E9">
        <w:rPr>
          <w:lang w:val="en-US"/>
        </w:rPr>
        <w:t>Pract</w:t>
      </w:r>
      <w:proofErr w:type="spellEnd"/>
      <w:r w:rsidRPr="00F401E9">
        <w:rPr>
          <w:lang w:val="en-US"/>
        </w:rPr>
        <w:t xml:space="preserve">. </w:t>
      </w:r>
      <w:proofErr w:type="gramStart"/>
      <w:r w:rsidRPr="00F401E9">
        <w:rPr>
          <w:lang w:val="en-US"/>
        </w:rPr>
        <w:t>2018;9:179</w:t>
      </w:r>
      <w:proofErr w:type="gramEnd"/>
      <w:r w:rsidRPr="00F401E9">
        <w:rPr>
          <w:lang w:val="en-US"/>
        </w:rPr>
        <w:t xml:space="preserve">–86.  </w:t>
      </w:r>
    </w:p>
    <w:p w:rsidR="008C422C" w:rsidRPr="00F401E9" w:rsidRDefault="00DA5C9D">
      <w:pPr>
        <w:numPr>
          <w:ilvl w:val="0"/>
          <w:numId w:val="9"/>
        </w:numPr>
        <w:spacing w:after="17"/>
        <w:ind w:right="258" w:hanging="641"/>
        <w:rPr>
          <w:lang w:val="en-US"/>
        </w:rPr>
      </w:pPr>
      <w:r w:rsidRPr="00F401E9">
        <w:rPr>
          <w:lang w:val="en-US"/>
        </w:rPr>
        <w:t xml:space="preserve">Feeley AM, Biggerstaff DL. Exam Success at Undergraduate and Graduate-Entry Medical Schools: Is Learning Style or Learning Approach More Important? A Critical </w:t>
      </w:r>
      <w:r w:rsidRPr="00F401E9">
        <w:rPr>
          <w:lang w:val="en-US"/>
        </w:rPr>
        <w:t xml:space="preserve">Review Exploring Links Between Academic Success, Learning Styles, and Learning </w:t>
      </w:r>
    </w:p>
    <w:p w:rsidR="008C422C" w:rsidRDefault="00DA5C9D">
      <w:pPr>
        <w:ind w:left="636" w:right="258"/>
      </w:pPr>
      <w:r w:rsidRPr="00F401E9">
        <w:rPr>
          <w:lang w:val="en-US"/>
        </w:rPr>
        <w:t xml:space="preserve">Approaches Among School-Leaver Entry (“Traditional”) and Graduate-Entry (“Nontraditional”) Medical Students. </w:t>
      </w:r>
      <w:proofErr w:type="spellStart"/>
      <w:r>
        <w:t>Teach</w:t>
      </w:r>
      <w:proofErr w:type="spellEnd"/>
      <w:r>
        <w:t xml:space="preserve"> </w:t>
      </w:r>
      <w:proofErr w:type="spellStart"/>
      <w:r>
        <w:t>Learn</w:t>
      </w:r>
      <w:proofErr w:type="spellEnd"/>
      <w:r>
        <w:t xml:space="preserve"> Med. 3 de julho de 2015;27(3):237– 44.  </w:t>
      </w:r>
    </w:p>
    <w:p w:rsidR="008C422C" w:rsidRDefault="00DA5C9D">
      <w:pPr>
        <w:numPr>
          <w:ilvl w:val="0"/>
          <w:numId w:val="9"/>
        </w:numPr>
        <w:spacing w:after="151"/>
        <w:ind w:right="258" w:hanging="641"/>
      </w:pPr>
      <w:r w:rsidRPr="00F401E9">
        <w:rPr>
          <w:lang w:val="en-US"/>
        </w:rPr>
        <w:t>Liew SC, Sidhu</w:t>
      </w:r>
      <w:r w:rsidRPr="00F401E9">
        <w:rPr>
          <w:lang w:val="en-US"/>
        </w:rPr>
        <w:t xml:space="preserve"> J, </w:t>
      </w:r>
      <w:proofErr w:type="spellStart"/>
      <w:r w:rsidRPr="00F401E9">
        <w:rPr>
          <w:lang w:val="en-US"/>
        </w:rPr>
        <w:t>Barua</w:t>
      </w:r>
      <w:proofErr w:type="spellEnd"/>
      <w:r w:rsidRPr="00F401E9">
        <w:rPr>
          <w:lang w:val="en-US"/>
        </w:rPr>
        <w:t xml:space="preserve"> A. The relationship between learning preferences (styles and approaches) and learning outcomes among pre-clinical undergraduate medical students Approaches to teaching and learning. </w:t>
      </w:r>
      <w:r>
        <w:t xml:space="preserve">BMC </w:t>
      </w:r>
      <w:proofErr w:type="spellStart"/>
      <w:r>
        <w:t>Med</w:t>
      </w:r>
      <w:proofErr w:type="spellEnd"/>
      <w:r>
        <w:t xml:space="preserve"> Educ. 11 de março de 2015;15.  </w:t>
      </w:r>
    </w:p>
    <w:p w:rsidR="008C422C" w:rsidRDefault="00DA5C9D">
      <w:pPr>
        <w:numPr>
          <w:ilvl w:val="0"/>
          <w:numId w:val="9"/>
        </w:numPr>
        <w:spacing w:after="149"/>
        <w:ind w:right="258" w:hanging="641"/>
      </w:pPr>
      <w:r w:rsidRPr="00F401E9">
        <w:rPr>
          <w:lang w:val="en-US"/>
        </w:rPr>
        <w:t>Zhang S, Xu J, Wang H, Z</w:t>
      </w:r>
      <w:r w:rsidRPr="00F401E9">
        <w:rPr>
          <w:lang w:val="en-US"/>
        </w:rPr>
        <w:t xml:space="preserve">hang D, Zhang Q, Zou L. Effects of problem-based learning in Chinese radiology education. </w:t>
      </w:r>
      <w:r>
        <w:t xml:space="preserve">Vol. 97, Medicine (United </w:t>
      </w:r>
      <w:proofErr w:type="spellStart"/>
      <w:r>
        <w:t>States</w:t>
      </w:r>
      <w:proofErr w:type="spellEnd"/>
      <w:r>
        <w:t xml:space="preserve">). </w:t>
      </w:r>
      <w:proofErr w:type="spellStart"/>
      <w:r>
        <w:t>Lippincott</w:t>
      </w:r>
      <w:proofErr w:type="spellEnd"/>
      <w:r>
        <w:t xml:space="preserve"> Williams </w:t>
      </w:r>
      <w:proofErr w:type="spellStart"/>
      <w:r>
        <w:t>and</w:t>
      </w:r>
      <w:proofErr w:type="spellEnd"/>
      <w:r>
        <w:t xml:space="preserve"> Wilkins; 2018.  </w:t>
      </w:r>
    </w:p>
    <w:p w:rsidR="008C422C" w:rsidRPr="00F401E9" w:rsidRDefault="00DA5C9D">
      <w:pPr>
        <w:numPr>
          <w:ilvl w:val="0"/>
          <w:numId w:val="9"/>
        </w:numPr>
        <w:spacing w:after="151"/>
        <w:ind w:right="258" w:hanging="641"/>
        <w:rPr>
          <w:lang w:val="en-US"/>
        </w:rPr>
      </w:pPr>
      <w:proofErr w:type="spellStart"/>
      <w:r w:rsidRPr="00F401E9">
        <w:rPr>
          <w:lang w:val="en-US"/>
        </w:rPr>
        <w:t>Pyc</w:t>
      </w:r>
      <w:proofErr w:type="spellEnd"/>
      <w:r w:rsidRPr="00F401E9">
        <w:rPr>
          <w:lang w:val="en-US"/>
        </w:rPr>
        <w:t xml:space="preserve"> MA, Rawson KA. Why testing improves memory: Mediator effectiveness hypothesis. Vol. 33</w:t>
      </w:r>
      <w:r w:rsidRPr="00F401E9">
        <w:rPr>
          <w:lang w:val="en-US"/>
        </w:rPr>
        <w:t xml:space="preserve">0, Science. American Association for the Advancement of Science; 2010. p. 335.  </w:t>
      </w:r>
    </w:p>
    <w:p w:rsidR="008C422C" w:rsidRPr="00F401E9" w:rsidRDefault="00DA5C9D">
      <w:pPr>
        <w:numPr>
          <w:ilvl w:val="0"/>
          <w:numId w:val="9"/>
        </w:numPr>
        <w:ind w:right="258" w:hanging="641"/>
        <w:rPr>
          <w:lang w:val="en-US"/>
        </w:rPr>
      </w:pPr>
      <w:r w:rsidRPr="00F401E9">
        <w:rPr>
          <w:lang w:val="en-US"/>
        </w:rPr>
        <w:t xml:space="preserve">Roediger HL, Karpicke JD. Test-Enhanced Learning Taking Memory Tests Improves Long-Term Retention. 2006.  </w:t>
      </w:r>
    </w:p>
    <w:p w:rsidR="008C422C" w:rsidRDefault="00DA5C9D">
      <w:pPr>
        <w:numPr>
          <w:ilvl w:val="0"/>
          <w:numId w:val="9"/>
        </w:numPr>
        <w:spacing w:after="151"/>
        <w:ind w:right="258" w:hanging="641"/>
      </w:pPr>
      <w:r w:rsidRPr="00F401E9">
        <w:rPr>
          <w:lang w:val="en-US"/>
        </w:rPr>
        <w:t xml:space="preserve">Thurley P, </w:t>
      </w:r>
      <w:proofErr w:type="spellStart"/>
      <w:r w:rsidRPr="00F401E9">
        <w:rPr>
          <w:lang w:val="en-US"/>
        </w:rPr>
        <w:t>Dennick</w:t>
      </w:r>
      <w:proofErr w:type="spellEnd"/>
      <w:r w:rsidRPr="00F401E9">
        <w:rPr>
          <w:lang w:val="en-US"/>
        </w:rPr>
        <w:t xml:space="preserve"> R. Problem-based learning and radiology. </w:t>
      </w:r>
      <w:r>
        <w:t>Vol. 63,</w:t>
      </w:r>
      <w:r>
        <w:t xml:space="preserve"> </w:t>
      </w:r>
      <w:proofErr w:type="spellStart"/>
      <w:r>
        <w:t>Clinical</w:t>
      </w:r>
      <w:proofErr w:type="spellEnd"/>
      <w:r>
        <w:t xml:space="preserve"> </w:t>
      </w:r>
      <w:proofErr w:type="spellStart"/>
      <w:r>
        <w:t>Radiology</w:t>
      </w:r>
      <w:proofErr w:type="spellEnd"/>
      <w:r>
        <w:t xml:space="preserve">. 2008. p. 623–8.  </w:t>
      </w:r>
    </w:p>
    <w:p w:rsidR="008C422C" w:rsidRDefault="00DA5C9D">
      <w:pPr>
        <w:numPr>
          <w:ilvl w:val="0"/>
          <w:numId w:val="9"/>
        </w:numPr>
        <w:spacing w:after="151"/>
        <w:ind w:right="258" w:hanging="641"/>
      </w:pPr>
      <w:proofErr w:type="spellStart"/>
      <w:r w:rsidRPr="00F401E9">
        <w:rPr>
          <w:lang w:val="en-US"/>
        </w:rPr>
        <w:t>Gustin</w:t>
      </w:r>
      <w:proofErr w:type="spellEnd"/>
      <w:r w:rsidRPr="00F401E9">
        <w:rPr>
          <w:lang w:val="en-US"/>
        </w:rPr>
        <w:t xml:space="preserve"> MP, Abbiati M, </w:t>
      </w:r>
      <w:proofErr w:type="spellStart"/>
      <w:r w:rsidRPr="00F401E9">
        <w:rPr>
          <w:lang w:val="en-US"/>
        </w:rPr>
        <w:t>Bonvin</w:t>
      </w:r>
      <w:proofErr w:type="spellEnd"/>
      <w:r w:rsidRPr="00F401E9">
        <w:rPr>
          <w:lang w:val="en-US"/>
        </w:rPr>
        <w:t xml:space="preserve"> R, </w:t>
      </w:r>
      <w:proofErr w:type="spellStart"/>
      <w:r w:rsidRPr="00F401E9">
        <w:rPr>
          <w:lang w:val="en-US"/>
        </w:rPr>
        <w:t>Gerbase</w:t>
      </w:r>
      <w:proofErr w:type="spellEnd"/>
      <w:r w:rsidRPr="00F401E9">
        <w:rPr>
          <w:lang w:val="en-US"/>
        </w:rPr>
        <w:t xml:space="preserve"> MW, </w:t>
      </w:r>
      <w:proofErr w:type="spellStart"/>
      <w:r w:rsidRPr="00F401E9">
        <w:rPr>
          <w:lang w:val="en-US"/>
        </w:rPr>
        <w:t>Baroffio</w:t>
      </w:r>
      <w:proofErr w:type="spellEnd"/>
      <w:r w:rsidRPr="00F401E9">
        <w:rPr>
          <w:lang w:val="en-US"/>
        </w:rPr>
        <w:t xml:space="preserve"> A. Integrated problem-based learning versus lectures: a path analysis modelling of the relationships between educational context and learning approaches. </w:t>
      </w:r>
      <w:r>
        <w:t>2018; Disp</w:t>
      </w:r>
      <w:r>
        <w:t xml:space="preserve">onível em: https://doi.org/10.1080/10872981.2018.1489690 </w:t>
      </w:r>
    </w:p>
    <w:p w:rsidR="008C422C" w:rsidRDefault="00DA5C9D">
      <w:pPr>
        <w:numPr>
          <w:ilvl w:val="0"/>
          <w:numId w:val="9"/>
        </w:numPr>
        <w:ind w:right="258" w:hanging="641"/>
      </w:pPr>
      <w:r w:rsidRPr="00F401E9">
        <w:rPr>
          <w:lang w:val="en-US"/>
        </w:rPr>
        <w:t xml:space="preserve">Ge L, Chen Y, Yan C, Chen Z, Liu J. Effectiveness of flipped classroom vs traditional lectures in radiology education: A meta-analysis. </w:t>
      </w:r>
      <w:r>
        <w:t xml:space="preserve">Medicine. 2 de outubro de 2020;99(40):e22430.  </w:t>
      </w:r>
    </w:p>
    <w:p w:rsidR="008C422C" w:rsidRDefault="00DA5C9D">
      <w:pPr>
        <w:numPr>
          <w:ilvl w:val="0"/>
          <w:numId w:val="9"/>
        </w:numPr>
        <w:spacing w:after="0"/>
        <w:ind w:right="258" w:hanging="641"/>
      </w:pPr>
      <w:r w:rsidRPr="00F401E9">
        <w:rPr>
          <w:lang w:val="en-US"/>
        </w:rPr>
        <w:t xml:space="preserve">Pascual TNB, </w:t>
      </w:r>
      <w:proofErr w:type="spellStart"/>
      <w:r w:rsidRPr="00F401E9">
        <w:rPr>
          <w:lang w:val="en-US"/>
        </w:rPr>
        <w:t>Chhem</w:t>
      </w:r>
      <w:proofErr w:type="spellEnd"/>
      <w:r w:rsidRPr="00F401E9">
        <w:rPr>
          <w:lang w:val="en-US"/>
        </w:rPr>
        <w:t xml:space="preserve"> R, Wang SC, </w:t>
      </w:r>
      <w:proofErr w:type="spellStart"/>
      <w:r w:rsidRPr="00F401E9">
        <w:rPr>
          <w:lang w:val="en-US"/>
        </w:rPr>
        <w:t>Vujnovic</w:t>
      </w:r>
      <w:proofErr w:type="spellEnd"/>
      <w:r w:rsidRPr="00F401E9">
        <w:rPr>
          <w:lang w:val="en-US"/>
        </w:rPr>
        <w:t xml:space="preserve"> S. Undergraduate radiology education in the era of dynamism in medical curriculum: An educational perspective. </w:t>
      </w:r>
      <w:proofErr w:type="spellStart"/>
      <w:r>
        <w:t>Eur</w:t>
      </w:r>
      <w:proofErr w:type="spellEnd"/>
      <w:r>
        <w:t xml:space="preserve"> J Radiol. </w:t>
      </w:r>
    </w:p>
    <w:p w:rsidR="008C422C" w:rsidRDefault="00DA5C9D">
      <w:pPr>
        <w:ind w:left="636" w:right="258"/>
      </w:pPr>
      <w:r>
        <w:t xml:space="preserve">junho de 2011;78(3):319–25.  </w:t>
      </w:r>
    </w:p>
    <w:p w:rsidR="008C422C" w:rsidRDefault="00DA5C9D">
      <w:pPr>
        <w:numPr>
          <w:ilvl w:val="0"/>
          <w:numId w:val="9"/>
        </w:numPr>
        <w:spacing w:after="151"/>
        <w:ind w:right="258" w:hanging="641"/>
      </w:pPr>
      <w:r w:rsidRPr="00F401E9">
        <w:rPr>
          <w:lang w:val="en-US"/>
        </w:rPr>
        <w:t>Introduction of radiology instruction throughout the medical</w:t>
      </w:r>
      <w:r w:rsidRPr="00F401E9">
        <w:rPr>
          <w:lang w:val="en-US"/>
        </w:rPr>
        <w:t xml:space="preserve"> education </w:t>
      </w:r>
      <w:proofErr w:type="gramStart"/>
      <w:r w:rsidRPr="00F401E9">
        <w:rPr>
          <w:lang w:val="en-US"/>
        </w:rPr>
        <w:t>curriculum .</w:t>
      </w:r>
      <w:proofErr w:type="gramEnd"/>
      <w:r w:rsidRPr="00F401E9">
        <w:rPr>
          <w:lang w:val="en-US"/>
        </w:rPr>
        <w:t xml:space="preserve"> </w:t>
      </w:r>
      <w:proofErr w:type="spellStart"/>
      <w:r>
        <w:t>Available</w:t>
      </w:r>
      <w:proofErr w:type="spellEnd"/>
      <w:r>
        <w:t xml:space="preserve"> </w:t>
      </w:r>
      <w:proofErr w:type="spellStart"/>
      <w:r>
        <w:t>from</w:t>
      </w:r>
      <w:proofErr w:type="spellEnd"/>
      <w:proofErr w:type="gramStart"/>
      <w:r>
        <w:t>: :</w:t>
      </w:r>
      <w:proofErr w:type="gramEnd"/>
      <w:r>
        <w:t xml:space="preserve"> https://www.researchgate.net/publication/51404819. </w:t>
      </w:r>
    </w:p>
    <w:p w:rsidR="008C422C" w:rsidRDefault="00DA5C9D">
      <w:pPr>
        <w:numPr>
          <w:ilvl w:val="0"/>
          <w:numId w:val="9"/>
        </w:numPr>
        <w:ind w:right="258" w:hanging="641"/>
      </w:pPr>
      <w:r>
        <w:t xml:space="preserve">Hora H, Monteiro G, </w:t>
      </w:r>
      <w:proofErr w:type="spellStart"/>
      <w:r>
        <w:t>Arica</w:t>
      </w:r>
      <w:proofErr w:type="spellEnd"/>
      <w:r>
        <w:t xml:space="preserve"> J. Confiabilidade em Questionários para Qualidade: Um Estudo com o Coeficiente Alfa de </w:t>
      </w:r>
      <w:proofErr w:type="spellStart"/>
      <w:r>
        <w:t>Cronbach</w:t>
      </w:r>
      <w:proofErr w:type="spellEnd"/>
      <w:r>
        <w:t xml:space="preserve"> [</w:t>
      </w:r>
      <w:proofErr w:type="spellStart"/>
      <w:r>
        <w:t>Reliability</w:t>
      </w:r>
      <w:proofErr w:type="spellEnd"/>
      <w:r>
        <w:t xml:space="preserve"> in </w:t>
      </w:r>
      <w:proofErr w:type="spellStart"/>
      <w:r>
        <w:t>Questionnaires</w:t>
      </w:r>
      <w:proofErr w:type="spellEnd"/>
      <w:r>
        <w:t xml:space="preserve"> for </w:t>
      </w:r>
      <w:proofErr w:type="spellStart"/>
      <w:r>
        <w:t>Quali</w:t>
      </w:r>
      <w:r>
        <w:t>ty</w:t>
      </w:r>
      <w:proofErr w:type="spellEnd"/>
      <w:r>
        <w:t xml:space="preserve">: a </w:t>
      </w:r>
      <w:proofErr w:type="spellStart"/>
      <w:r>
        <w:t>study</w:t>
      </w:r>
      <w:proofErr w:type="spellEnd"/>
      <w:r>
        <w:t xml:space="preserve"> </w:t>
      </w:r>
      <w:proofErr w:type="spellStart"/>
      <w:r>
        <w:t>with</w:t>
      </w:r>
      <w:proofErr w:type="spellEnd"/>
      <w:r>
        <w:t xml:space="preserve"> </w:t>
      </w:r>
      <w:proofErr w:type="spellStart"/>
      <w:r>
        <w:t>the</w:t>
      </w:r>
      <w:proofErr w:type="spellEnd"/>
      <w:r>
        <w:t xml:space="preserve"> </w:t>
      </w:r>
      <w:proofErr w:type="spellStart"/>
      <w:r>
        <w:t>Cronbach’s</w:t>
      </w:r>
      <w:proofErr w:type="spellEnd"/>
      <w:r>
        <w:t xml:space="preserve"> alpha </w:t>
      </w:r>
      <w:proofErr w:type="spellStart"/>
      <w:r>
        <w:t>Coefficient</w:t>
      </w:r>
      <w:proofErr w:type="spellEnd"/>
      <w:r>
        <w:t xml:space="preserve">]. Produto &amp; Produção. 2010;11(2):85–103.  </w:t>
      </w:r>
    </w:p>
    <w:p w:rsidR="008C422C" w:rsidRDefault="00DA5C9D">
      <w:pPr>
        <w:numPr>
          <w:ilvl w:val="0"/>
          <w:numId w:val="9"/>
        </w:numPr>
        <w:spacing w:after="151"/>
        <w:ind w:right="258" w:hanging="641"/>
      </w:pPr>
      <w:proofErr w:type="spellStart"/>
      <w:r w:rsidRPr="00F401E9">
        <w:rPr>
          <w:lang w:val="en-US"/>
        </w:rPr>
        <w:lastRenderedPageBreak/>
        <w:t>Rohren</w:t>
      </w:r>
      <w:proofErr w:type="spellEnd"/>
      <w:r w:rsidRPr="00F401E9">
        <w:rPr>
          <w:lang w:val="en-US"/>
        </w:rPr>
        <w:t xml:space="preserve"> SA, Kamel S, Khan ZA, Patel P, </w:t>
      </w:r>
      <w:proofErr w:type="spellStart"/>
      <w:r w:rsidRPr="00F401E9">
        <w:rPr>
          <w:lang w:val="en-US"/>
        </w:rPr>
        <w:t>Ghannam</w:t>
      </w:r>
      <w:proofErr w:type="spellEnd"/>
      <w:r w:rsidRPr="00F401E9">
        <w:rPr>
          <w:lang w:val="en-US"/>
        </w:rPr>
        <w:t xml:space="preserve"> S, Gopal A, et al. A call to action; national survey of teaching radiology curriculum to medical students. </w:t>
      </w:r>
      <w:r>
        <w:t xml:space="preserve">J </w:t>
      </w:r>
      <w:proofErr w:type="spellStart"/>
      <w:r>
        <w:t>Clin</w:t>
      </w:r>
      <w:proofErr w:type="spellEnd"/>
      <w:r>
        <w:t xml:space="preserve"> </w:t>
      </w:r>
      <w:proofErr w:type="spellStart"/>
      <w:r>
        <w:t>Ima</w:t>
      </w:r>
      <w:r>
        <w:t>ging</w:t>
      </w:r>
      <w:proofErr w:type="spellEnd"/>
      <w:r>
        <w:t xml:space="preserve"> </w:t>
      </w:r>
      <w:proofErr w:type="spellStart"/>
      <w:r>
        <w:t>Sci</w:t>
      </w:r>
      <w:proofErr w:type="spellEnd"/>
      <w:r>
        <w:t xml:space="preserve">. 2022;12. </w:t>
      </w:r>
    </w:p>
    <w:p w:rsidR="008C422C" w:rsidRDefault="00DA5C9D">
      <w:pPr>
        <w:numPr>
          <w:ilvl w:val="0"/>
          <w:numId w:val="9"/>
        </w:numPr>
        <w:spacing w:after="149"/>
        <w:ind w:right="258" w:hanging="641"/>
      </w:pPr>
      <w:r w:rsidRPr="00F401E9">
        <w:rPr>
          <w:lang w:val="en-US"/>
        </w:rPr>
        <w:t xml:space="preserve">Lynette L S Teo, Sudhakar K Venkatesh, </w:t>
      </w:r>
      <w:proofErr w:type="spellStart"/>
      <w:r w:rsidRPr="00F401E9">
        <w:rPr>
          <w:lang w:val="en-US"/>
        </w:rPr>
        <w:t>Poh</w:t>
      </w:r>
      <w:proofErr w:type="spellEnd"/>
      <w:r w:rsidRPr="00F401E9">
        <w:rPr>
          <w:lang w:val="en-US"/>
        </w:rPr>
        <w:t xml:space="preserve"> Sun Goh, Vincent F H Chong. A survey of local preclinical and clinical medical students’ attitudes towards radiology - PubMed. Annals of the Academy of Medicine, Singapore. 2010 [cited 2023 Sep</w:t>
      </w:r>
      <w:r w:rsidRPr="00F401E9">
        <w:rPr>
          <w:lang w:val="en-US"/>
        </w:rPr>
        <w:t xml:space="preserve"> 28]. p. 692–4. </w:t>
      </w:r>
      <w:proofErr w:type="spellStart"/>
      <w:r>
        <w:t>Available</w:t>
      </w:r>
      <w:proofErr w:type="spellEnd"/>
      <w:r>
        <w:t xml:space="preserve"> </w:t>
      </w:r>
      <w:proofErr w:type="spellStart"/>
      <w:r>
        <w:t>from</w:t>
      </w:r>
      <w:proofErr w:type="spellEnd"/>
      <w:r>
        <w:t xml:space="preserve">: https://pubmed.ncbi.nlm.nih.gov/20957304/ </w:t>
      </w:r>
    </w:p>
    <w:p w:rsidR="008C422C" w:rsidRPr="00F401E9" w:rsidRDefault="00DA5C9D">
      <w:pPr>
        <w:numPr>
          <w:ilvl w:val="0"/>
          <w:numId w:val="9"/>
        </w:numPr>
        <w:ind w:right="258" w:hanging="641"/>
        <w:rPr>
          <w:lang w:val="en-US"/>
        </w:rPr>
      </w:pPr>
      <w:proofErr w:type="spellStart"/>
      <w:r w:rsidRPr="00F401E9">
        <w:rPr>
          <w:lang w:val="en-US"/>
        </w:rPr>
        <w:t>Branstetter</w:t>
      </w:r>
      <w:proofErr w:type="spellEnd"/>
      <w:r w:rsidRPr="00F401E9">
        <w:rPr>
          <w:lang w:val="en-US"/>
        </w:rPr>
        <w:t xml:space="preserve"> BF, </w:t>
      </w:r>
      <w:proofErr w:type="spellStart"/>
      <w:r w:rsidRPr="00F401E9">
        <w:rPr>
          <w:lang w:val="en-US"/>
        </w:rPr>
        <w:t>Faix</w:t>
      </w:r>
      <w:proofErr w:type="spellEnd"/>
      <w:r w:rsidRPr="00F401E9">
        <w:rPr>
          <w:lang w:val="en-US"/>
        </w:rPr>
        <w:t xml:space="preserve"> LE, Humphrey AL, Schumann JB. Preclinical medical student training in radiology: the effect of early exposure. AJR Am J </w:t>
      </w:r>
      <w:proofErr w:type="spellStart"/>
      <w:r w:rsidRPr="00F401E9">
        <w:rPr>
          <w:lang w:val="en-US"/>
        </w:rPr>
        <w:t>Roentgenol</w:t>
      </w:r>
      <w:proofErr w:type="spellEnd"/>
      <w:r w:rsidRPr="00F401E9">
        <w:rPr>
          <w:lang w:val="en-US"/>
        </w:rPr>
        <w:t xml:space="preserve">. 2007;188(1).  </w:t>
      </w:r>
    </w:p>
    <w:p w:rsidR="008C422C" w:rsidRDefault="00DA5C9D">
      <w:pPr>
        <w:numPr>
          <w:ilvl w:val="0"/>
          <w:numId w:val="9"/>
        </w:numPr>
        <w:spacing w:after="196"/>
        <w:ind w:right="258" w:hanging="641"/>
      </w:pPr>
      <w:r w:rsidRPr="00F401E9">
        <w:rPr>
          <w:lang w:val="en-US"/>
        </w:rPr>
        <w:t xml:space="preserve">Martin JG, </w:t>
      </w:r>
      <w:proofErr w:type="spellStart"/>
      <w:r w:rsidRPr="00F401E9">
        <w:rPr>
          <w:lang w:val="en-US"/>
        </w:rPr>
        <w:t>Fi</w:t>
      </w:r>
      <w:r w:rsidRPr="00F401E9">
        <w:rPr>
          <w:lang w:val="en-US"/>
        </w:rPr>
        <w:t>mbres</w:t>
      </w:r>
      <w:proofErr w:type="spellEnd"/>
      <w:r w:rsidRPr="00F401E9">
        <w:rPr>
          <w:lang w:val="en-US"/>
        </w:rPr>
        <w:t xml:space="preserve"> DCP, Wang S, Wang J, </w:t>
      </w:r>
      <w:proofErr w:type="spellStart"/>
      <w:r w:rsidRPr="00F401E9">
        <w:rPr>
          <w:lang w:val="en-US"/>
        </w:rPr>
        <w:t>Krupinski</w:t>
      </w:r>
      <w:proofErr w:type="spellEnd"/>
      <w:r w:rsidRPr="00F401E9">
        <w:rPr>
          <w:lang w:val="en-US"/>
        </w:rPr>
        <w:t xml:space="preserve"> E, </w:t>
      </w:r>
      <w:proofErr w:type="spellStart"/>
      <w:r w:rsidRPr="00F401E9">
        <w:rPr>
          <w:lang w:val="en-US"/>
        </w:rPr>
        <w:t>Frigini</w:t>
      </w:r>
      <w:proofErr w:type="spellEnd"/>
      <w:r w:rsidRPr="00F401E9">
        <w:rPr>
          <w:lang w:val="en-US"/>
        </w:rPr>
        <w:t xml:space="preserve"> LA. Prevalence of Novel Pedagogical Methods in the Radiology Education of Medical Students. </w:t>
      </w:r>
      <w:r>
        <w:t xml:space="preserve">South </w:t>
      </w:r>
      <w:proofErr w:type="spellStart"/>
      <w:r>
        <w:t>Med</w:t>
      </w:r>
      <w:proofErr w:type="spellEnd"/>
      <w:r>
        <w:t xml:space="preserve"> J. 2022 </w:t>
      </w:r>
      <w:proofErr w:type="spellStart"/>
      <w:r>
        <w:t>Dec</w:t>
      </w:r>
      <w:proofErr w:type="spellEnd"/>
      <w:r>
        <w:t xml:space="preserve"> 1;115(12):874–9.  </w:t>
      </w:r>
    </w:p>
    <w:p w:rsidR="008C422C" w:rsidRDefault="00DA5C9D">
      <w:pPr>
        <w:numPr>
          <w:ilvl w:val="0"/>
          <w:numId w:val="9"/>
        </w:numPr>
        <w:spacing w:after="151"/>
        <w:ind w:right="258" w:hanging="641"/>
      </w:pPr>
      <w:proofErr w:type="spellStart"/>
      <w:r>
        <w:t>Belfi</w:t>
      </w:r>
      <w:proofErr w:type="spellEnd"/>
      <w:r>
        <w:t xml:space="preserve"> LM, </w:t>
      </w:r>
      <w:proofErr w:type="spellStart"/>
      <w:r>
        <w:t>Bartolotta</w:t>
      </w:r>
      <w:proofErr w:type="spellEnd"/>
      <w:r>
        <w:t xml:space="preserve"> RJ, </w:t>
      </w:r>
      <w:proofErr w:type="spellStart"/>
      <w:r>
        <w:t>Giambrone</w:t>
      </w:r>
      <w:proofErr w:type="spellEnd"/>
      <w:r>
        <w:t xml:space="preserve"> AE, Davi C, Min RJ. </w:t>
      </w:r>
      <w:r w:rsidRPr="00F401E9">
        <w:rPr>
          <w:lang w:val="en-US"/>
        </w:rPr>
        <w:t>“Flipping” The Intro</w:t>
      </w:r>
      <w:r w:rsidRPr="00F401E9">
        <w:rPr>
          <w:lang w:val="en-US"/>
        </w:rPr>
        <w:t xml:space="preserve">ductory Clerkship in Radiology: Impact on Medical Student Performance and Perceptions. </w:t>
      </w:r>
      <w:proofErr w:type="spellStart"/>
      <w:r>
        <w:t>Acad</w:t>
      </w:r>
      <w:proofErr w:type="spellEnd"/>
      <w:r>
        <w:t xml:space="preserve"> Radiol. 2015 </w:t>
      </w:r>
      <w:proofErr w:type="spellStart"/>
      <w:r>
        <w:t>Jun</w:t>
      </w:r>
      <w:proofErr w:type="spellEnd"/>
      <w:r>
        <w:t xml:space="preserve"> 1 [</w:t>
      </w:r>
      <w:proofErr w:type="spellStart"/>
      <w:r>
        <w:t>cited</w:t>
      </w:r>
      <w:proofErr w:type="spellEnd"/>
      <w:r>
        <w:t xml:space="preserve"> 2023 </w:t>
      </w:r>
      <w:proofErr w:type="spellStart"/>
      <w:r>
        <w:t>Sep</w:t>
      </w:r>
      <w:proofErr w:type="spellEnd"/>
      <w:r>
        <w:t xml:space="preserve"> 28];22(6):794–801.  </w:t>
      </w:r>
    </w:p>
    <w:p w:rsidR="008C422C" w:rsidRPr="00F401E9" w:rsidRDefault="00DA5C9D">
      <w:pPr>
        <w:numPr>
          <w:ilvl w:val="0"/>
          <w:numId w:val="9"/>
        </w:numPr>
        <w:spacing w:after="0"/>
        <w:ind w:right="258" w:hanging="641"/>
        <w:rPr>
          <w:lang w:val="en-US"/>
        </w:rPr>
      </w:pPr>
      <w:r>
        <w:t xml:space="preserve">Afonso N, </w:t>
      </w:r>
      <w:proofErr w:type="spellStart"/>
      <w:r>
        <w:t>Amponsah</w:t>
      </w:r>
      <w:proofErr w:type="spellEnd"/>
      <w:r>
        <w:t xml:space="preserve"> D, Yang J, </w:t>
      </w:r>
      <w:proofErr w:type="spellStart"/>
      <w:r>
        <w:t>Mendez</w:t>
      </w:r>
      <w:proofErr w:type="spellEnd"/>
      <w:r>
        <w:t xml:space="preserve"> J, Bridge P, </w:t>
      </w:r>
      <w:proofErr w:type="spellStart"/>
      <w:r>
        <w:t>Hays</w:t>
      </w:r>
      <w:proofErr w:type="spellEnd"/>
      <w:r>
        <w:t xml:space="preserve"> G, et al. </w:t>
      </w:r>
      <w:r w:rsidRPr="00F401E9">
        <w:rPr>
          <w:lang w:val="en-US"/>
        </w:rPr>
        <w:t>Adding new tools to the black bag-Introduct</w:t>
      </w:r>
      <w:r w:rsidRPr="00F401E9">
        <w:rPr>
          <w:lang w:val="en-US"/>
        </w:rPr>
        <w:t xml:space="preserve">ion of ultrasound into the physical diagnosis course. J Gen Intern Med. 2010 Nov 10 [cited 2023 Sep 28];25(11):1248–52. Available from: </w:t>
      </w:r>
    </w:p>
    <w:p w:rsidR="008C422C" w:rsidRDefault="00DA5C9D">
      <w:pPr>
        <w:ind w:left="636" w:right="258"/>
      </w:pPr>
      <w:r>
        <w:t xml:space="preserve">https://link.springer.com/article/10.1007/s11606-010-1451-5 </w:t>
      </w:r>
    </w:p>
    <w:p w:rsidR="008C422C" w:rsidRDefault="00DA5C9D">
      <w:pPr>
        <w:spacing w:after="0" w:line="351" w:lineRule="auto"/>
        <w:ind w:left="0" w:right="8699" w:firstLine="0"/>
        <w:jc w:val="left"/>
      </w:pPr>
      <w:r>
        <w:t xml:space="preserve"> </w:t>
      </w:r>
      <w:r>
        <w:rPr>
          <w:sz w:val="28"/>
        </w:rPr>
        <w:t xml:space="preserve"> </w:t>
      </w:r>
    </w:p>
    <w:p w:rsidR="008C422C" w:rsidRDefault="00DA5C9D">
      <w:pPr>
        <w:spacing w:after="139" w:line="259" w:lineRule="auto"/>
        <w:ind w:left="641" w:firstLine="0"/>
        <w:jc w:val="left"/>
      </w:pPr>
      <w:r>
        <w:rPr>
          <w:b/>
          <w:sz w:val="22"/>
        </w:rPr>
        <w:t xml:space="preserve"> </w:t>
      </w:r>
    </w:p>
    <w:p w:rsidR="008C422C" w:rsidRDefault="00DA5C9D">
      <w:pPr>
        <w:spacing w:after="136" w:line="259" w:lineRule="auto"/>
        <w:ind w:left="641" w:firstLine="0"/>
        <w:jc w:val="left"/>
      </w:pPr>
      <w:r>
        <w:rPr>
          <w:rFonts w:ascii="Calibri" w:eastAsia="Calibri" w:hAnsi="Calibri" w:cs="Calibri"/>
          <w:sz w:val="22"/>
        </w:rPr>
        <w:t xml:space="preserve"> </w:t>
      </w:r>
    </w:p>
    <w:p w:rsidR="008C422C" w:rsidRDefault="00DA5C9D">
      <w:pPr>
        <w:spacing w:after="139"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60"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60"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60"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60" w:line="259" w:lineRule="auto"/>
        <w:ind w:left="641" w:firstLine="0"/>
        <w:jc w:val="left"/>
      </w:pPr>
      <w:r>
        <w:rPr>
          <w:rFonts w:ascii="Calibri" w:eastAsia="Calibri" w:hAnsi="Calibri" w:cs="Calibri"/>
          <w:sz w:val="22"/>
        </w:rPr>
        <w:t xml:space="preserve"> </w:t>
      </w:r>
    </w:p>
    <w:p w:rsidR="008C422C" w:rsidRDefault="00DA5C9D">
      <w:pPr>
        <w:spacing w:after="158" w:line="259" w:lineRule="auto"/>
        <w:ind w:left="641" w:firstLine="0"/>
        <w:jc w:val="left"/>
      </w:pPr>
      <w:r>
        <w:rPr>
          <w:rFonts w:ascii="Calibri" w:eastAsia="Calibri" w:hAnsi="Calibri" w:cs="Calibri"/>
          <w:sz w:val="22"/>
        </w:rPr>
        <w:t xml:space="preserve"> </w:t>
      </w:r>
    </w:p>
    <w:p w:rsidR="008C422C" w:rsidRDefault="00DA5C9D">
      <w:pPr>
        <w:spacing w:after="160" w:line="259" w:lineRule="auto"/>
        <w:ind w:left="641" w:firstLine="0"/>
        <w:jc w:val="left"/>
      </w:pPr>
      <w:r>
        <w:rPr>
          <w:rFonts w:ascii="Calibri" w:eastAsia="Calibri" w:hAnsi="Calibri" w:cs="Calibri"/>
          <w:sz w:val="22"/>
        </w:rPr>
        <w:t xml:space="preserve"> </w:t>
      </w:r>
    </w:p>
    <w:p w:rsidR="008C422C" w:rsidRDefault="00DA5C9D">
      <w:pPr>
        <w:spacing w:after="0" w:line="259" w:lineRule="auto"/>
        <w:ind w:left="641" w:firstLine="0"/>
        <w:jc w:val="left"/>
      </w:pPr>
      <w:r>
        <w:rPr>
          <w:rFonts w:ascii="Calibri" w:eastAsia="Calibri" w:hAnsi="Calibri" w:cs="Calibri"/>
          <w:sz w:val="22"/>
        </w:rPr>
        <w:t xml:space="preserve"> </w:t>
      </w:r>
    </w:p>
    <w:p w:rsidR="008C422C" w:rsidRDefault="00DA5C9D">
      <w:pPr>
        <w:spacing w:after="175" w:line="259" w:lineRule="auto"/>
        <w:ind w:left="641" w:firstLine="0"/>
        <w:jc w:val="left"/>
      </w:pPr>
      <w:r>
        <w:rPr>
          <w:rFonts w:ascii="Calibri" w:eastAsia="Calibri" w:hAnsi="Calibri" w:cs="Calibri"/>
          <w:sz w:val="22"/>
        </w:rPr>
        <w:t xml:space="preserve"> </w:t>
      </w:r>
    </w:p>
    <w:p w:rsidR="008C422C" w:rsidRDefault="00DA5C9D">
      <w:pPr>
        <w:pStyle w:val="Ttulo1"/>
        <w:numPr>
          <w:ilvl w:val="0"/>
          <w:numId w:val="0"/>
        </w:numPr>
        <w:spacing w:after="275"/>
        <w:ind w:left="934" w:right="253"/>
      </w:pPr>
      <w:r>
        <w:lastRenderedPageBreak/>
        <w:t xml:space="preserve">APÊNDICE A – </w:t>
      </w:r>
      <w:r>
        <w:t xml:space="preserve">TERMO DE CONSENTIMENTO LIVRE E ESCLARECIDO </w:t>
      </w:r>
    </w:p>
    <w:p w:rsidR="008C422C" w:rsidRDefault="00DA5C9D">
      <w:pPr>
        <w:spacing w:after="112" w:line="259" w:lineRule="auto"/>
        <w:ind w:left="641" w:firstLine="0"/>
        <w:jc w:val="left"/>
      </w:pPr>
      <w:r>
        <w:t xml:space="preserve"> </w:t>
      </w:r>
    </w:p>
    <w:p w:rsidR="008C422C" w:rsidRDefault="00DA5C9D">
      <w:pPr>
        <w:tabs>
          <w:tab w:val="center" w:pos="1042"/>
          <w:tab w:val="center" w:pos="2431"/>
          <w:tab w:val="center" w:pos="4033"/>
          <w:tab w:val="center" w:pos="5294"/>
          <w:tab w:val="center" w:pos="6030"/>
          <w:tab w:val="center" w:pos="7457"/>
          <w:tab w:val="center" w:pos="8971"/>
        </w:tabs>
        <w:spacing w:after="118" w:line="258" w:lineRule="auto"/>
        <w:ind w:left="0" w:firstLine="0"/>
        <w:jc w:val="left"/>
      </w:pPr>
      <w:r>
        <w:rPr>
          <w:rFonts w:ascii="Calibri" w:eastAsia="Calibri" w:hAnsi="Calibri" w:cs="Calibri"/>
          <w:sz w:val="22"/>
        </w:rPr>
        <w:tab/>
      </w:r>
      <w:r>
        <w:rPr>
          <w:b/>
        </w:rPr>
        <w:t xml:space="preserve">Estudo: </w:t>
      </w:r>
      <w:r>
        <w:rPr>
          <w:b/>
        </w:rPr>
        <w:tab/>
        <w:t xml:space="preserve">PERCEPÇÃO </w:t>
      </w:r>
      <w:r>
        <w:rPr>
          <w:b/>
        </w:rPr>
        <w:tab/>
        <w:t xml:space="preserve">DISCENTE </w:t>
      </w:r>
      <w:r>
        <w:rPr>
          <w:b/>
        </w:rPr>
        <w:tab/>
        <w:t xml:space="preserve">SOBRE </w:t>
      </w:r>
      <w:r>
        <w:rPr>
          <w:b/>
        </w:rPr>
        <w:tab/>
        <w:t xml:space="preserve">A </w:t>
      </w:r>
      <w:r>
        <w:rPr>
          <w:b/>
        </w:rPr>
        <w:tab/>
        <w:t xml:space="preserve">SISTEMATIZAÇÃO </w:t>
      </w:r>
      <w:r>
        <w:rPr>
          <w:b/>
        </w:rPr>
        <w:tab/>
        <w:t xml:space="preserve">DA </w:t>
      </w:r>
    </w:p>
    <w:p w:rsidR="008C422C" w:rsidRDefault="00DA5C9D">
      <w:pPr>
        <w:spacing w:after="118" w:line="258" w:lineRule="auto"/>
        <w:ind w:left="636" w:right="253"/>
        <w:jc w:val="left"/>
      </w:pPr>
      <w:r>
        <w:rPr>
          <w:b/>
        </w:rPr>
        <w:t xml:space="preserve">INTERPRETAÇÃO RADIOLÓGICA NA GRADUAÇÃO MÉDICA </w:t>
      </w:r>
    </w:p>
    <w:p w:rsidR="008C422C" w:rsidRDefault="00DA5C9D">
      <w:pPr>
        <w:spacing w:after="115" w:line="259" w:lineRule="auto"/>
        <w:ind w:left="641" w:firstLine="0"/>
        <w:jc w:val="left"/>
      </w:pPr>
      <w:r>
        <w:t xml:space="preserve"> </w:t>
      </w:r>
    </w:p>
    <w:p w:rsidR="008C422C" w:rsidRDefault="00DA5C9D">
      <w:pPr>
        <w:spacing w:after="157"/>
        <w:ind w:left="636" w:right="258"/>
      </w:pPr>
      <w:r>
        <w:t xml:space="preserve">Você está sendo convidado(a) para participar, voluntariamente, da pesquisa intitulada </w:t>
      </w:r>
    </w:p>
    <w:p w:rsidR="008C422C" w:rsidRDefault="00DA5C9D">
      <w:pPr>
        <w:tabs>
          <w:tab w:val="center" w:pos="1447"/>
          <w:tab w:val="center" w:pos="3292"/>
          <w:tab w:val="center" w:pos="4739"/>
          <w:tab w:val="center" w:pos="5656"/>
          <w:tab w:val="center" w:pos="7268"/>
          <w:tab w:val="center" w:pos="8966"/>
        </w:tabs>
        <w:spacing w:after="166" w:line="258" w:lineRule="auto"/>
        <w:ind w:left="0" w:firstLine="0"/>
        <w:jc w:val="left"/>
      </w:pPr>
      <w:r>
        <w:rPr>
          <w:rFonts w:ascii="Calibri" w:eastAsia="Calibri" w:hAnsi="Calibri" w:cs="Calibri"/>
          <w:sz w:val="22"/>
        </w:rPr>
        <w:tab/>
      </w:r>
      <w:r>
        <w:rPr>
          <w:b/>
        </w:rPr>
        <w:t xml:space="preserve">“PERCEPÇÃO </w:t>
      </w:r>
      <w:r>
        <w:rPr>
          <w:b/>
        </w:rPr>
        <w:tab/>
        <w:t xml:space="preserve">DISCENTE </w:t>
      </w:r>
      <w:r>
        <w:rPr>
          <w:b/>
        </w:rPr>
        <w:tab/>
        <w:t xml:space="preserve">SOBRE </w:t>
      </w:r>
      <w:r>
        <w:rPr>
          <w:b/>
        </w:rPr>
        <w:tab/>
        <w:t xml:space="preserve">A </w:t>
      </w:r>
      <w:r>
        <w:rPr>
          <w:b/>
        </w:rPr>
        <w:tab/>
        <w:t xml:space="preserve">SISTEMATIZAÇÃO </w:t>
      </w:r>
      <w:r>
        <w:rPr>
          <w:b/>
        </w:rPr>
        <w:tab/>
        <w:t xml:space="preserve">DA </w:t>
      </w:r>
    </w:p>
    <w:p w:rsidR="008C422C" w:rsidRDefault="00DA5C9D">
      <w:pPr>
        <w:spacing w:after="118" w:line="258" w:lineRule="auto"/>
        <w:ind w:left="636" w:right="253"/>
        <w:jc w:val="left"/>
      </w:pPr>
      <w:r>
        <w:rPr>
          <w:b/>
        </w:rPr>
        <w:t>INTERPRETAÇÃO RADIOLÓGICA NA GRADUAÇÃO MÉDICA”</w:t>
      </w:r>
      <w:r>
        <w:t xml:space="preserve"> cujo objetivo </w:t>
      </w:r>
    </w:p>
    <w:p w:rsidR="008C422C" w:rsidRDefault="00DA5C9D">
      <w:pPr>
        <w:spacing w:after="159" w:line="358" w:lineRule="auto"/>
        <w:ind w:left="636" w:right="258"/>
      </w:pPr>
      <w:r>
        <w:t>é avaliar o impacto do uso da metodologia ativa “</w:t>
      </w:r>
      <w:proofErr w:type="spellStart"/>
      <w:r>
        <w:t>Anatoradiologic</w:t>
      </w:r>
      <w:proofErr w:type="spellEnd"/>
      <w:r>
        <w:t xml:space="preserve">” na sistematização da interpretação radiológica, aprendizado de radiologia e </w:t>
      </w:r>
      <w:r>
        <w:t xml:space="preserve">fomento de raciocínio clínico para alunos do terceiro semestre da graduação médica na Escola </w:t>
      </w:r>
      <w:proofErr w:type="spellStart"/>
      <w:r>
        <w:t>Bahiana</w:t>
      </w:r>
      <w:proofErr w:type="spellEnd"/>
      <w:r>
        <w:t xml:space="preserve"> de Medicina e Saúde Pública (EBMSP). Acreditamos que tal estudo é importante para que possamos identificar recursos que possibilitem facilitar o aprendizad</w:t>
      </w:r>
      <w:r>
        <w:t xml:space="preserve">o da anatomia radiológica e radiologia, a partir da perspectiva do aluno, de modo que possamos avaliar o impacto da diversificação de recursos no ensino-aprendizagem e ainda estimular o aprimoramento do ensino da radiologia nas escolas de medicina.  </w:t>
      </w:r>
    </w:p>
    <w:p w:rsidR="008C422C" w:rsidRDefault="00DA5C9D">
      <w:pPr>
        <w:spacing w:after="3" w:line="357" w:lineRule="auto"/>
        <w:ind w:left="636" w:right="258"/>
      </w:pPr>
      <w:r>
        <w:t xml:space="preserve">Caso aceite participar, você responderá um questionário com seis partes e questões do tipo múltiplas respostas ou perguntas utilizando como resposta a escala de </w:t>
      </w:r>
      <w:proofErr w:type="spellStart"/>
      <w:r>
        <w:t>Likert</w:t>
      </w:r>
      <w:proofErr w:type="spellEnd"/>
      <w:r>
        <w:t xml:space="preserve"> que tem como legenda: Insuficiente: 1; Abaixo da média: 2; Na média: 3; Acima da média: </w:t>
      </w:r>
      <w:r>
        <w:t xml:space="preserve">4; Excelente: 5. Esse questionário será disponibilizado ao final do semestre letivo para os estudantes que estiverem cursando o terceiro semestre do curso de Medicina da EBMSP no período de 2022.2.  </w:t>
      </w:r>
    </w:p>
    <w:p w:rsidR="008C422C" w:rsidRDefault="00DA5C9D">
      <w:pPr>
        <w:spacing w:after="44" w:line="358" w:lineRule="auto"/>
        <w:ind w:left="636" w:right="258"/>
      </w:pPr>
      <w:r>
        <w:t xml:space="preserve">O conteúdo de cada parte do questionário disponível aos </w:t>
      </w:r>
      <w:r>
        <w:t>discentes: Parte 1 – Perfil sociodemográfico do participante com 05 questões (sexo, idade, se já fez outra graduação, se é proveniente de transferência interna ou se já participou de alguma Liga Acadêmica de Radiologia); Parte 2 – Autoavaliação da aprendiz</w:t>
      </w:r>
      <w:r>
        <w:t xml:space="preserve">agem de anatomia e anatomia radiológica com 15 perguntas, utilizando como resposta a escala de </w:t>
      </w:r>
      <w:proofErr w:type="spellStart"/>
      <w:r>
        <w:t>Likert</w:t>
      </w:r>
      <w:proofErr w:type="spellEnd"/>
      <w:r>
        <w:t xml:space="preserve">; Parte 3 – </w:t>
      </w:r>
    </w:p>
    <w:p w:rsidR="008C422C" w:rsidRDefault="00DA5C9D">
      <w:pPr>
        <w:spacing w:after="1" w:line="358" w:lineRule="auto"/>
        <w:ind w:left="636" w:right="258"/>
      </w:pPr>
      <w:r>
        <w:t>Opinião dos discentes acerca da oficina “</w:t>
      </w:r>
      <w:proofErr w:type="spellStart"/>
      <w:r>
        <w:t>Anatoradiologic</w:t>
      </w:r>
      <w:proofErr w:type="spellEnd"/>
      <w:r>
        <w:t xml:space="preserve">”, sendo composta por 14 questões, utilizando algumas questões como resposta a escala </w:t>
      </w:r>
      <w:r>
        <w:t xml:space="preserve">de </w:t>
      </w:r>
      <w:proofErr w:type="spellStart"/>
      <w:r>
        <w:t>Likert</w:t>
      </w:r>
      <w:proofErr w:type="spellEnd"/>
      <w:r>
        <w:t>; Parte 4 – Opinião dos discentes acerca dos recursos disponibilizados no Módulo de Anatomia Aplicada – Radiológica, contendo 04 perguntas do tipo múltiplas respostas;  Parte 5 – Avaliação da aprendizagem de anatomia radiológica, contendo 20 pergu</w:t>
      </w:r>
      <w:r>
        <w:t xml:space="preserve">ntas do tipo múltiplas respostas com pequenos casos clínicos contendo imagens radiológicas para identificação da região </w:t>
      </w:r>
      <w:r>
        <w:lastRenderedPageBreak/>
        <w:t>anatômica, do método de imagem e de características do exame e da eventual alteração patológica demonstrada; Parte 6 – Avaliação do perf</w:t>
      </w:r>
      <w:r>
        <w:t>il de estilo de aprendizagem do participante com 22 questões do tipo múltiplas respostas; sendo 16 delas disponíveis no site cujo link é https://vark-learn.com/questionario/, enquanto as demais 06 perguntas estarão disponíveis no próprio questionário desta</w:t>
      </w:r>
      <w:r>
        <w:t xml:space="preserve"> pesquisa, sendo um resumo sobre os resultados das perguntas respondidas pelo link acima referido. </w:t>
      </w:r>
    </w:p>
    <w:p w:rsidR="008C422C" w:rsidRDefault="00DA5C9D">
      <w:pPr>
        <w:spacing w:after="113" w:line="259" w:lineRule="auto"/>
        <w:ind w:left="641" w:firstLine="0"/>
        <w:jc w:val="left"/>
      </w:pPr>
      <w:r>
        <w:t xml:space="preserve"> </w:t>
      </w:r>
    </w:p>
    <w:p w:rsidR="008C422C" w:rsidRDefault="00DA5C9D">
      <w:pPr>
        <w:spacing w:after="24" w:line="358" w:lineRule="auto"/>
        <w:ind w:left="636" w:right="258"/>
      </w:pPr>
      <w:r>
        <w:t>Este questionário será aplicado em um único momento, e será disponibilizado por meio virtual (através de envio pelo e-mail institucional dos alunos, com a</w:t>
      </w:r>
      <w:r>
        <w:t xml:space="preserve">cesso pelo Ambiente </w:t>
      </w:r>
    </w:p>
    <w:p w:rsidR="008C422C" w:rsidRDefault="00DA5C9D">
      <w:pPr>
        <w:spacing w:after="0" w:line="358" w:lineRule="auto"/>
        <w:ind w:left="636" w:right="258"/>
      </w:pPr>
      <w:r>
        <w:t>Virtual de Aprendizagem – AVA ou via aplicativo “</w:t>
      </w:r>
      <w:proofErr w:type="spellStart"/>
      <w:r>
        <w:t>Whatsapp</w:t>
      </w:r>
      <w:proofErr w:type="spellEnd"/>
      <w:r>
        <w:t>”). Estima-se que o preenchimento total do questionário seja realizado em, no máximo 25 minutos. Você terá acesso ao questionário após a leitura e a concordância com o TCLE, de m</w:t>
      </w:r>
      <w:r>
        <w:t xml:space="preserve">odo que ao clicar no ícone de aceite disponível no link, isto corresponderá à assinatura do TCLE e à aceitação em participar da pesquisa. O estudo seguirá as recomendações contidas na resolução 466/12. </w:t>
      </w:r>
    </w:p>
    <w:p w:rsidR="008C422C" w:rsidRDefault="00DA5C9D">
      <w:pPr>
        <w:spacing w:after="1" w:line="357" w:lineRule="auto"/>
        <w:ind w:left="636" w:right="258"/>
      </w:pPr>
      <w:r>
        <w:t>Como benefício direto após a realização dessa pesquis</w:t>
      </w:r>
      <w:r>
        <w:t>a, você poderá avaliar a sua retenção de conhecimento no que tange a anatomia radiológica, bem como refletir acerca da sua forma ideal de aprendizado e, possivelmente, estimular a exploração de novas técnicas de estudo adequadas ao seu perfil. Por outro la</w:t>
      </w:r>
      <w:r>
        <w:t>do, o benefício indireto será a possibilidade de implementação da oficina “</w:t>
      </w:r>
      <w:proofErr w:type="spellStart"/>
      <w:r>
        <w:t>Anatoradiologic</w:t>
      </w:r>
      <w:proofErr w:type="spellEnd"/>
      <w:r>
        <w:t>” também para as próximas gerações de estudantes, além de poder corresponder a uma ferramenta de ensino que servirá como base para outros centros de graduação de medi</w:t>
      </w:r>
      <w:r>
        <w:t xml:space="preserve">cina, e, por fim, servir para a publicação dos dados em revistas, congressos e outros eventos científicos, sempre garantindo o anonimato.  </w:t>
      </w:r>
    </w:p>
    <w:p w:rsidR="008C422C" w:rsidRDefault="00DA5C9D">
      <w:pPr>
        <w:spacing w:after="0" w:line="357" w:lineRule="auto"/>
        <w:ind w:left="636" w:right="258"/>
      </w:pPr>
      <w:r>
        <w:t>Um possível risco relacionado ao estudo é o eventual constrangimento em responder alguma pergunta, secundário à abor</w:t>
      </w:r>
      <w:r>
        <w:t>dagem de alguma temática específica. Como os questionários serão disponibilizados de forma virtual, poderá ser respondido em local onde o participante sinta-se à vontade, evitando maiores constrangimentos. Entretanto, o pesquisador responsável juntamente c</w:t>
      </w:r>
      <w:r>
        <w:t>om o Núcleo de Atenção Psicopedagógica (NAPP) estarão disponíveis para ofertar todo suporte e sanar quaisquer danos que porventura possam ocorrer pela participação do indivíduo no estudo. Por ser uma pesquisa em ambiente virtual, é necessário evitar o risc</w:t>
      </w:r>
      <w:r>
        <w:t xml:space="preserve">o de vazamento das informações coletadas. Dessa forma, será utilizada a plataforma </w:t>
      </w:r>
      <w:proofErr w:type="spellStart"/>
      <w:r>
        <w:t>RedCap</w:t>
      </w:r>
      <w:proofErr w:type="spellEnd"/>
      <w:r>
        <w:t xml:space="preserve"> para gerenciamento e arquivamento dos dados dos participantes da pesquisa. Esta plataforma possui uma política de privacidade </w:t>
      </w:r>
      <w:r>
        <w:lastRenderedPageBreak/>
        <w:t xml:space="preserve">com grande respeito aos dados coletados </w:t>
      </w:r>
      <w:r>
        <w:t xml:space="preserve">e proteção das informações, pois para garantir a segurança dos dados, o </w:t>
      </w:r>
      <w:proofErr w:type="spellStart"/>
      <w:r>
        <w:t>REDCap</w:t>
      </w:r>
      <w:proofErr w:type="spellEnd"/>
      <w:r>
        <w:t xml:space="preserve"> atende adequadamente as políticas de privacidade e segurança em banco de dados na área da saúde definidas internacionalmente: HIPAA (Health </w:t>
      </w:r>
      <w:proofErr w:type="spellStart"/>
      <w:r>
        <w:t>Insurance</w:t>
      </w:r>
      <w:proofErr w:type="spellEnd"/>
      <w:r>
        <w:t xml:space="preserve"> </w:t>
      </w:r>
      <w:proofErr w:type="spellStart"/>
      <w:r>
        <w:t>Portability</w:t>
      </w:r>
      <w:proofErr w:type="spellEnd"/>
      <w:r>
        <w:t xml:space="preserve"> </w:t>
      </w:r>
      <w:proofErr w:type="spellStart"/>
      <w:r>
        <w:t>and</w:t>
      </w:r>
      <w:proofErr w:type="spellEnd"/>
      <w:r>
        <w:t xml:space="preserve"> </w:t>
      </w:r>
      <w:proofErr w:type="spellStart"/>
      <w:r>
        <w:t>Accountabil</w:t>
      </w:r>
      <w:r>
        <w:t>ity</w:t>
      </w:r>
      <w:proofErr w:type="spellEnd"/>
      <w:r>
        <w:t xml:space="preserve"> </w:t>
      </w:r>
      <w:proofErr w:type="spellStart"/>
      <w:r>
        <w:t>Act</w:t>
      </w:r>
      <w:proofErr w:type="spellEnd"/>
      <w:r>
        <w:t xml:space="preserve">, Estados Unidos); 21 CFR </w:t>
      </w:r>
      <w:proofErr w:type="spellStart"/>
      <w:r>
        <w:t>Part</w:t>
      </w:r>
      <w:proofErr w:type="spellEnd"/>
      <w:r>
        <w:t xml:space="preserve"> 11 (</w:t>
      </w:r>
      <w:proofErr w:type="spellStart"/>
      <w:r>
        <w:t>Code</w:t>
      </w:r>
      <w:proofErr w:type="spellEnd"/>
      <w:r>
        <w:t xml:space="preserve"> </w:t>
      </w:r>
      <w:proofErr w:type="spellStart"/>
      <w:r>
        <w:t>of</w:t>
      </w:r>
      <w:proofErr w:type="spellEnd"/>
      <w:r>
        <w:t xml:space="preserve"> Federal </w:t>
      </w:r>
      <w:proofErr w:type="spellStart"/>
      <w:r>
        <w:t>Regulations</w:t>
      </w:r>
      <w:proofErr w:type="spellEnd"/>
      <w:r>
        <w:t xml:space="preserve">, Estados Unidos) e FISMA (Federal </w:t>
      </w:r>
      <w:proofErr w:type="spellStart"/>
      <w:r>
        <w:t>Information</w:t>
      </w:r>
      <w:proofErr w:type="spellEnd"/>
      <w:r>
        <w:t xml:space="preserve"> Security </w:t>
      </w:r>
      <w:proofErr w:type="spellStart"/>
      <w:r>
        <w:t>Modernization</w:t>
      </w:r>
      <w:proofErr w:type="spellEnd"/>
      <w:r>
        <w:t xml:space="preserve"> </w:t>
      </w:r>
      <w:proofErr w:type="spellStart"/>
      <w:r>
        <w:t>Act</w:t>
      </w:r>
      <w:proofErr w:type="spellEnd"/>
      <w:r>
        <w:t xml:space="preserve">, Estados Unidos). Além disso, o acesso a essa plataforma ocorrerá através de senha individual, disponível apenas </w:t>
      </w:r>
      <w:r>
        <w:t xml:space="preserve">aos pesquisadores responsáveis pelo estudo, prezando preservação do sigilo dos participantes. Assim, será evitado o armazenamento ou envio de informações em ambiente compartilhado virtual ou “nuvem”, bem como vazamento de dados para uso comercial e oferta </w:t>
      </w:r>
      <w:r>
        <w:t xml:space="preserve">de produtos e serviços. Nesse sentido, para minimizar esses riscos, os participantes serão identificados por códigos alfanuméricos, o envio dos e-mails com os convites será para apenas um destinatário ou com lista oculta e os dados dos participantes serão </w:t>
      </w:r>
      <w:r>
        <w:t>salvaguardados em um HD próprio dos pesquisadores e protegido por senha. É válido ressaltar que toda a proteção dos dados durante a pesquisa será de acordo a Lei Geral de Proteção de Dados (LGPD). Os dados ficarão disponíveis por cinco anos na plataforma e</w:t>
      </w:r>
      <w:r>
        <w:t xml:space="preserve">, posteriormente a esse tempo, serão deletados. </w:t>
      </w:r>
    </w:p>
    <w:p w:rsidR="008C422C" w:rsidRDefault="00DA5C9D">
      <w:pPr>
        <w:spacing w:after="115" w:line="259" w:lineRule="auto"/>
        <w:ind w:left="641" w:firstLine="0"/>
        <w:jc w:val="left"/>
      </w:pPr>
      <w:r>
        <w:t xml:space="preserve"> </w:t>
      </w:r>
    </w:p>
    <w:p w:rsidR="008C422C" w:rsidRDefault="00DA5C9D">
      <w:pPr>
        <w:spacing w:after="2" w:line="357" w:lineRule="auto"/>
        <w:ind w:left="636" w:right="258"/>
      </w:pPr>
      <w:r>
        <w:t>Em casos de quaisquer custos provenientes da pesquisa haverá ressarcimento ao participante. Além disso, em caso de danos comprovadamente causados pela pesquisa, será o participante será indenizado pelos pe</w:t>
      </w:r>
      <w:r>
        <w:t xml:space="preserve">squisadores, conforme preconiza a resolução 466/12 do Conselho Nacional de Saúde. </w:t>
      </w:r>
    </w:p>
    <w:p w:rsidR="008C422C" w:rsidRDefault="00DA5C9D">
      <w:pPr>
        <w:spacing w:after="113" w:line="259" w:lineRule="auto"/>
        <w:ind w:left="641" w:firstLine="0"/>
        <w:jc w:val="left"/>
      </w:pPr>
      <w:r>
        <w:t xml:space="preserve"> </w:t>
      </w:r>
    </w:p>
    <w:p w:rsidR="008C422C" w:rsidRDefault="00DA5C9D">
      <w:pPr>
        <w:spacing w:after="0" w:line="358" w:lineRule="auto"/>
        <w:ind w:left="636" w:right="258"/>
      </w:pPr>
      <w:r>
        <w:t xml:space="preserve">Todos os dados colhidos sobre você serão considerados confidenciais e ninguém além dos pesquisadores terá acesso a estas informações. </w:t>
      </w:r>
    </w:p>
    <w:p w:rsidR="008C422C" w:rsidRDefault="00DA5C9D">
      <w:pPr>
        <w:spacing w:after="0" w:line="357" w:lineRule="auto"/>
        <w:ind w:left="636" w:right="258"/>
      </w:pPr>
      <w:r>
        <w:t>Você tem total liberdade para aceitar ou não aceitar participar desta pesquisa. É importante que você tenha entendido bem o intuito do estudo e caso concorde participar, isto reflita seu real desejo. Fique à vontade para expressar sua decisão. Mesmo que en</w:t>
      </w:r>
      <w:r>
        <w:t xml:space="preserve">tre no estudo, você tem o direito de se retirar em qualquer momento, sem nenhum prejuízo de qualquer espécie. </w:t>
      </w:r>
    </w:p>
    <w:p w:rsidR="008C422C" w:rsidRDefault="00DA5C9D">
      <w:pPr>
        <w:spacing w:line="357" w:lineRule="auto"/>
        <w:ind w:left="636" w:right="258"/>
      </w:pPr>
      <w:r>
        <w:t>Lembre-se: a sua participação em qualquer tipo de pesquisa é voluntária. Os pesquisadores responsáveis são: Carolina Freitas Lins (Av. Dom João V</w:t>
      </w:r>
      <w:r>
        <w:t xml:space="preserve">I, nº 275, Brotas, CEP: 40290-000- Coordenação do Curso de Medicina - Unidade Acadêmica Brotas, tel.: </w:t>
      </w:r>
    </w:p>
    <w:p w:rsidR="008C422C" w:rsidRDefault="00DA5C9D">
      <w:pPr>
        <w:spacing w:after="0" w:line="358" w:lineRule="auto"/>
        <w:ind w:left="636" w:right="258"/>
      </w:pPr>
      <w:r>
        <w:lastRenderedPageBreak/>
        <w:t xml:space="preserve">(71) 3276 8260 ou </w:t>
      </w:r>
      <w:proofErr w:type="spellStart"/>
      <w:r>
        <w:t>Cel</w:t>
      </w:r>
      <w:proofErr w:type="spellEnd"/>
      <w:r>
        <w:t xml:space="preserve">:(71) 987734407), </w:t>
      </w:r>
      <w:proofErr w:type="spellStart"/>
      <w:r>
        <w:t>Aylla</w:t>
      </w:r>
      <w:proofErr w:type="spellEnd"/>
      <w:r>
        <w:t xml:space="preserve"> Batista Moreira Teixeira (Av. Dom João VI, nº 275, Brotas, CEP: 40290-000), </w:t>
      </w:r>
      <w:proofErr w:type="spellStart"/>
      <w:r>
        <w:t>Cel</w:t>
      </w:r>
      <w:proofErr w:type="spellEnd"/>
      <w:r>
        <w:t xml:space="preserve">: (71)999131605). </w:t>
      </w:r>
    </w:p>
    <w:p w:rsidR="008C422C" w:rsidRDefault="00DA5C9D">
      <w:pPr>
        <w:spacing w:after="115" w:line="259" w:lineRule="auto"/>
        <w:ind w:left="641" w:firstLine="0"/>
        <w:jc w:val="left"/>
      </w:pPr>
      <w:r>
        <w:t xml:space="preserve"> </w:t>
      </w:r>
    </w:p>
    <w:p w:rsidR="008C422C" w:rsidRDefault="00DA5C9D">
      <w:pPr>
        <w:spacing w:after="2" w:line="356" w:lineRule="auto"/>
        <w:ind w:left="636" w:right="258"/>
      </w:pPr>
      <w:r>
        <w:t>Ao assin</w:t>
      </w:r>
      <w:r>
        <w:t xml:space="preserve">ar este termo de consentimento livre e esclarecido, a cópia dele será automaticamente enviada para seu endereço eletrônico informado no questionário. </w:t>
      </w:r>
    </w:p>
    <w:p w:rsidR="008C422C" w:rsidRDefault="00DA5C9D">
      <w:pPr>
        <w:spacing w:after="112" w:line="259" w:lineRule="auto"/>
        <w:ind w:left="641" w:firstLine="0"/>
        <w:jc w:val="left"/>
      </w:pPr>
      <w:r>
        <w:t xml:space="preserve"> </w:t>
      </w:r>
    </w:p>
    <w:p w:rsidR="008C422C" w:rsidRDefault="00DA5C9D">
      <w:pPr>
        <w:spacing w:after="0" w:line="358" w:lineRule="auto"/>
        <w:ind w:left="636" w:right="258"/>
      </w:pPr>
      <w:r>
        <w:t xml:space="preserve">Entendi todas as informações fornecidas neste termo de consentimento, e aceito participar deste estudo </w:t>
      </w:r>
      <w:r>
        <w:t xml:space="preserve">de forma voluntária. </w:t>
      </w:r>
    </w:p>
    <w:p w:rsidR="008C422C" w:rsidRDefault="00DA5C9D">
      <w:pPr>
        <w:spacing w:after="115" w:line="259" w:lineRule="auto"/>
        <w:ind w:left="641" w:firstLine="0"/>
        <w:jc w:val="left"/>
      </w:pPr>
      <w:r>
        <w:t xml:space="preserve"> </w:t>
      </w:r>
    </w:p>
    <w:p w:rsidR="008C422C" w:rsidRDefault="00DA5C9D">
      <w:pPr>
        <w:ind w:left="636" w:right="25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405892</wp:posOffset>
                </wp:positionH>
                <wp:positionV relativeFrom="paragraph">
                  <wp:posOffset>14630</wp:posOffset>
                </wp:positionV>
                <wp:extent cx="172720" cy="659765"/>
                <wp:effectExtent l="0" t="0" r="0" b="0"/>
                <wp:wrapSquare wrapText="bothSides"/>
                <wp:docPr id="47343" name="Group 47343"/>
                <wp:cNvGraphicFramePr/>
                <a:graphic xmlns:a="http://schemas.openxmlformats.org/drawingml/2006/main">
                  <a:graphicData uri="http://schemas.microsoft.com/office/word/2010/wordprocessingGroup">
                    <wpg:wgp>
                      <wpg:cNvGrpSpPr/>
                      <wpg:grpSpPr>
                        <a:xfrm>
                          <a:off x="0" y="0"/>
                          <a:ext cx="172720" cy="659765"/>
                          <a:chOff x="0" y="0"/>
                          <a:chExt cx="172720" cy="659765"/>
                        </a:xfrm>
                      </wpg:grpSpPr>
                      <wps:wsp>
                        <wps:cNvPr id="4484" name="Shape 4484"/>
                        <wps:cNvSpPr/>
                        <wps:spPr>
                          <a:xfrm>
                            <a:off x="0" y="0"/>
                            <a:ext cx="158750" cy="146050"/>
                          </a:xfrm>
                          <a:custGeom>
                            <a:avLst/>
                            <a:gdLst/>
                            <a:ahLst/>
                            <a:cxnLst/>
                            <a:rect l="0" t="0" r="0" b="0"/>
                            <a:pathLst>
                              <a:path w="158750" h="146050">
                                <a:moveTo>
                                  <a:pt x="0" y="146050"/>
                                </a:moveTo>
                                <a:lnTo>
                                  <a:pt x="158750" y="146050"/>
                                </a:lnTo>
                                <a:lnTo>
                                  <a:pt x="158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485" name="Shape 4485"/>
                        <wps:cNvSpPr/>
                        <wps:spPr>
                          <a:xfrm>
                            <a:off x="13970" y="513715"/>
                            <a:ext cx="158750" cy="146050"/>
                          </a:xfrm>
                          <a:custGeom>
                            <a:avLst/>
                            <a:gdLst/>
                            <a:ahLst/>
                            <a:cxnLst/>
                            <a:rect l="0" t="0" r="0" b="0"/>
                            <a:pathLst>
                              <a:path w="158750" h="146050">
                                <a:moveTo>
                                  <a:pt x="0" y="146050"/>
                                </a:moveTo>
                                <a:lnTo>
                                  <a:pt x="158750" y="146050"/>
                                </a:lnTo>
                                <a:lnTo>
                                  <a:pt x="1587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343" style="width:13.6pt;height:51.95pt;position:absolute;mso-position-horizontal-relative:text;mso-position-horizontal:absolute;margin-left:31.96pt;mso-position-vertical-relative:text;margin-top:1.15198pt;" coordsize="1727,6597">
                <v:shape id="Shape 4484" style="position:absolute;width:1587;height:1460;left:0;top:0;" coordsize="158750,146050" path="m0,146050l158750,146050l158750,0l0,0x">
                  <v:stroke weight="1pt" endcap="flat" joinstyle="miter" miterlimit="10" on="true" color="#000000"/>
                  <v:fill on="false" color="#000000" opacity="0"/>
                </v:shape>
                <v:shape id="Shape 4485" style="position:absolute;width:1587;height:1460;left:139;top:5137;" coordsize="158750,146050" path="m0,146050l158750,146050l158750,0l0,0x">
                  <v:stroke weight="1pt" endcap="flat" joinstyle="miter" miterlimit="10" on="true" color="#000000"/>
                  <v:fill on="false" color="#000000" opacity="0"/>
                </v:shape>
                <w10:wrap type="square"/>
              </v:group>
            </w:pict>
          </mc:Fallback>
        </mc:AlternateContent>
      </w:r>
      <w:r>
        <w:t xml:space="preserve">      Concordo em participar  </w:t>
      </w:r>
    </w:p>
    <w:p w:rsidR="008C422C" w:rsidRDefault="00DA5C9D">
      <w:pPr>
        <w:spacing w:after="137" w:line="259" w:lineRule="auto"/>
        <w:ind w:left="641" w:firstLine="0"/>
        <w:jc w:val="left"/>
      </w:pPr>
      <w:r>
        <w:t xml:space="preserve"> </w:t>
      </w:r>
    </w:p>
    <w:p w:rsidR="008C422C" w:rsidRDefault="00DA5C9D">
      <w:pPr>
        <w:spacing w:after="43"/>
        <w:ind w:left="636" w:right="258"/>
      </w:pPr>
      <w:r>
        <w:t xml:space="preserve">      </w:t>
      </w:r>
      <w:r>
        <w:rPr>
          <w:rFonts w:ascii="Calibri" w:eastAsia="Calibri" w:hAnsi="Calibri" w:cs="Calibri"/>
          <w:sz w:val="34"/>
          <w:vertAlign w:val="subscript"/>
        </w:rPr>
        <w:t xml:space="preserve"> </w:t>
      </w:r>
      <w:r>
        <w:t xml:space="preserve">Não concordo em participar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t xml:space="preserve"> </w:t>
      </w:r>
    </w:p>
    <w:p w:rsidR="008C422C" w:rsidRDefault="00DA5C9D">
      <w:pPr>
        <w:ind w:left="636" w:right="258"/>
      </w:pPr>
      <w:r>
        <w:t xml:space="preserve">Salvador, ______ de _____________________ </w:t>
      </w:r>
      <w:proofErr w:type="spellStart"/>
      <w:r>
        <w:t>de</w:t>
      </w:r>
      <w:proofErr w:type="spellEnd"/>
      <w:r>
        <w:t xml:space="preserve"> 2022. </w:t>
      </w:r>
    </w:p>
    <w:p w:rsidR="008C422C" w:rsidRDefault="00DA5C9D">
      <w:pPr>
        <w:spacing w:after="113" w:line="259" w:lineRule="auto"/>
        <w:ind w:left="641" w:firstLine="0"/>
        <w:jc w:val="left"/>
      </w:pPr>
      <w:r>
        <w:rPr>
          <w:b/>
        </w:rPr>
        <w:t xml:space="preserve"> </w:t>
      </w:r>
    </w:p>
    <w:p w:rsidR="008C422C" w:rsidRDefault="00DA5C9D">
      <w:pPr>
        <w:spacing w:after="159" w:line="358" w:lineRule="auto"/>
        <w:ind w:left="636" w:right="258"/>
      </w:pPr>
      <w:r>
        <w:t xml:space="preserve">Em caso de dúvida e denúncia quanto aos seus direitos, escreva através do e-mail </w:t>
      </w:r>
      <w:r>
        <w:rPr>
          <w:color w:val="0000FF"/>
          <w:u w:val="single" w:color="0000FF"/>
        </w:rPr>
        <w:t xml:space="preserve">cep@bahiana.edu.br, </w:t>
      </w:r>
      <w:r>
        <w:t xml:space="preserve">faça uma ligação (71) 2101-1921/ (71) 98383-7127 ou escreva para o Comitê de Ética em Pesquisa da Fundação para o Desenvolvimento da Ciência, cujo endereço é Av. João VI, 274 - Brotas – Salvador/BA, CEP: 40.285-001. </w:t>
      </w:r>
    </w:p>
    <w:p w:rsidR="008C422C" w:rsidRDefault="00DA5C9D">
      <w:pPr>
        <w:spacing w:after="112" w:line="259" w:lineRule="auto"/>
        <w:ind w:left="641" w:firstLine="0"/>
        <w:jc w:val="left"/>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113" w:line="259" w:lineRule="auto"/>
        <w:ind w:left="641" w:firstLine="0"/>
        <w:jc w:val="left"/>
      </w:pPr>
      <w:r>
        <w:rPr>
          <w:b/>
        </w:rPr>
        <w:t xml:space="preserve"> </w:t>
      </w:r>
    </w:p>
    <w:p w:rsidR="008C422C" w:rsidRDefault="00DA5C9D">
      <w:pPr>
        <w:spacing w:after="115" w:line="259" w:lineRule="auto"/>
        <w:ind w:left="641" w:firstLine="0"/>
        <w:jc w:val="left"/>
      </w:pPr>
      <w:r>
        <w:t xml:space="preserve"> </w:t>
      </w:r>
    </w:p>
    <w:p w:rsidR="008C422C" w:rsidRDefault="00DA5C9D">
      <w:pPr>
        <w:spacing w:after="112" w:line="259" w:lineRule="auto"/>
        <w:ind w:left="641" w:firstLine="0"/>
        <w:jc w:val="left"/>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112" w:line="259" w:lineRule="auto"/>
        <w:ind w:left="641" w:firstLine="0"/>
        <w:jc w:val="left"/>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112" w:line="259" w:lineRule="auto"/>
        <w:ind w:left="641" w:firstLine="0"/>
        <w:jc w:val="left"/>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113" w:line="259" w:lineRule="auto"/>
        <w:ind w:left="641" w:firstLine="0"/>
        <w:jc w:val="left"/>
      </w:pPr>
      <w:r>
        <w:rPr>
          <w:b/>
        </w:rPr>
        <w:t xml:space="preserve"> </w:t>
      </w:r>
    </w:p>
    <w:p w:rsidR="008C422C" w:rsidRDefault="00DA5C9D">
      <w:pPr>
        <w:spacing w:after="115" w:line="259" w:lineRule="auto"/>
        <w:ind w:left="641" w:firstLine="0"/>
        <w:jc w:val="left"/>
      </w:pPr>
      <w:r>
        <w:rPr>
          <w:b/>
        </w:rPr>
        <w:t xml:space="preserve"> </w:t>
      </w:r>
    </w:p>
    <w:p w:rsidR="008C422C" w:rsidRDefault="00DA5C9D">
      <w:pPr>
        <w:spacing w:after="0" w:line="259" w:lineRule="auto"/>
        <w:ind w:left="641" w:firstLine="0"/>
        <w:jc w:val="left"/>
      </w:pPr>
      <w:r>
        <w:rPr>
          <w:b/>
        </w:rPr>
        <w:t xml:space="preserve"> </w:t>
      </w:r>
    </w:p>
    <w:p w:rsidR="008C422C" w:rsidRDefault="00DA5C9D">
      <w:pPr>
        <w:pStyle w:val="Ttulo1"/>
        <w:numPr>
          <w:ilvl w:val="0"/>
          <w:numId w:val="0"/>
        </w:numPr>
        <w:spacing w:after="275" w:line="259" w:lineRule="auto"/>
        <w:ind w:left="669"/>
        <w:jc w:val="center"/>
      </w:pPr>
      <w:r>
        <w:lastRenderedPageBreak/>
        <w:t xml:space="preserve">APÊNDICE B – </w:t>
      </w:r>
      <w:r>
        <w:t xml:space="preserve">QUESTIONÁRIO </w:t>
      </w:r>
    </w:p>
    <w:p w:rsidR="008C422C" w:rsidRDefault="00DA5C9D">
      <w:pPr>
        <w:spacing w:after="112" w:line="259" w:lineRule="auto"/>
        <w:ind w:left="641" w:firstLine="0"/>
        <w:jc w:val="left"/>
      </w:pPr>
      <w:r>
        <w:t xml:space="preserve"> </w:t>
      </w:r>
    </w:p>
    <w:p w:rsidR="008C422C" w:rsidRDefault="00DA5C9D">
      <w:pPr>
        <w:ind w:left="636" w:right="258"/>
      </w:pPr>
      <w:r>
        <w:t xml:space="preserve">Esse questionário possui seis partes: </w:t>
      </w:r>
    </w:p>
    <w:p w:rsidR="008C422C" w:rsidRDefault="00DA5C9D">
      <w:pPr>
        <w:numPr>
          <w:ilvl w:val="0"/>
          <w:numId w:val="10"/>
        </w:numPr>
        <w:ind w:right="258" w:hanging="360"/>
      </w:pPr>
      <w:r>
        <w:t xml:space="preserve">Perfil sociodemográfico do participante; </w:t>
      </w:r>
    </w:p>
    <w:p w:rsidR="008C422C" w:rsidRDefault="00DA5C9D">
      <w:pPr>
        <w:numPr>
          <w:ilvl w:val="0"/>
          <w:numId w:val="10"/>
        </w:numPr>
        <w:spacing w:after="174"/>
        <w:ind w:right="258" w:hanging="360"/>
      </w:pPr>
      <w:r>
        <w:t xml:space="preserve">Autoavaliação da aprendizagem de anatomia e anatomia radiológica; </w:t>
      </w:r>
    </w:p>
    <w:p w:rsidR="008C422C" w:rsidRDefault="00DA5C9D">
      <w:pPr>
        <w:numPr>
          <w:ilvl w:val="0"/>
          <w:numId w:val="10"/>
        </w:numPr>
        <w:ind w:right="258" w:hanging="360"/>
      </w:pPr>
      <w:r>
        <w:t>Opinião dos discentes acerca da oficina “</w:t>
      </w:r>
      <w:proofErr w:type="spellStart"/>
      <w:r>
        <w:t>Anatoradiologic</w:t>
      </w:r>
      <w:proofErr w:type="spellEnd"/>
      <w:r>
        <w:t xml:space="preserve">”; </w:t>
      </w:r>
    </w:p>
    <w:p w:rsidR="008C422C" w:rsidRDefault="00DA5C9D">
      <w:pPr>
        <w:numPr>
          <w:ilvl w:val="0"/>
          <w:numId w:val="10"/>
        </w:numPr>
        <w:ind w:right="258" w:hanging="360"/>
      </w:pPr>
      <w:r>
        <w:t>Opinião dos discentes acerca dos</w:t>
      </w:r>
      <w:r>
        <w:t xml:space="preserve"> recursos disponibilizados no Módulo de </w:t>
      </w:r>
    </w:p>
    <w:p w:rsidR="008C422C" w:rsidRDefault="00DA5C9D">
      <w:pPr>
        <w:ind w:left="1731" w:right="258"/>
      </w:pPr>
      <w:r>
        <w:t xml:space="preserve">Anatomia Aplicada – Radiológica; </w:t>
      </w:r>
    </w:p>
    <w:p w:rsidR="008C422C" w:rsidRDefault="00DA5C9D">
      <w:pPr>
        <w:numPr>
          <w:ilvl w:val="0"/>
          <w:numId w:val="10"/>
        </w:numPr>
        <w:spacing w:after="0" w:line="359" w:lineRule="auto"/>
        <w:ind w:right="258" w:hanging="360"/>
      </w:pPr>
      <w:r>
        <w:t>Avaliação da aprendizagem de anatomia radiológica; 6)</w:t>
      </w:r>
      <w:r>
        <w:rPr>
          <w:rFonts w:ascii="Arial" w:eastAsia="Arial" w:hAnsi="Arial" w:cs="Arial"/>
        </w:rPr>
        <w:t xml:space="preserve"> </w:t>
      </w:r>
      <w:r>
        <w:t xml:space="preserve">Análise do perfil de aprendizagem do participante. </w:t>
      </w:r>
    </w:p>
    <w:p w:rsidR="008C422C" w:rsidRDefault="00DA5C9D">
      <w:pPr>
        <w:spacing w:after="112" w:line="259" w:lineRule="auto"/>
        <w:ind w:left="641" w:firstLine="0"/>
        <w:jc w:val="left"/>
      </w:pPr>
      <w:r>
        <w:rPr>
          <w:b/>
        </w:rPr>
        <w:t xml:space="preserve"> </w:t>
      </w:r>
    </w:p>
    <w:p w:rsidR="008C422C" w:rsidRDefault="00DA5C9D">
      <w:pPr>
        <w:spacing w:after="0" w:line="358" w:lineRule="auto"/>
        <w:ind w:left="636" w:right="1689"/>
        <w:jc w:val="left"/>
      </w:pPr>
      <w:r>
        <w:rPr>
          <w:b/>
        </w:rPr>
        <w:t xml:space="preserve">Parte 1: Perfil sociodemográfico do participante (05 perguntas) </w:t>
      </w:r>
      <w:r>
        <w:t xml:space="preserve">Sexo: </w:t>
      </w:r>
    </w:p>
    <w:p w:rsidR="008C422C" w:rsidRDefault="00DA5C9D">
      <w:pPr>
        <w:tabs>
          <w:tab w:val="center" w:pos="940"/>
          <w:tab w:val="center" w:pos="2136"/>
        </w:tabs>
        <w:ind w:left="0" w:firstLine="0"/>
        <w:jc w:val="left"/>
      </w:pPr>
      <w:r>
        <w:rPr>
          <w:rFonts w:ascii="Calibri" w:eastAsia="Calibri" w:hAnsi="Calibri" w:cs="Calibri"/>
          <w:sz w:val="22"/>
        </w:rPr>
        <w:tab/>
      </w:r>
      <w:r>
        <w:t>I</w:t>
      </w:r>
      <w:r>
        <w:t xml:space="preserve">dade: </w:t>
      </w:r>
      <w:r>
        <w:tab/>
        <w:t xml:space="preserve"> </w:t>
      </w:r>
    </w:p>
    <w:p w:rsidR="008C422C" w:rsidRDefault="00DA5C9D">
      <w:pPr>
        <w:ind w:left="636" w:right="258"/>
      </w:pPr>
      <w:r>
        <w:t xml:space="preserve">Já fez outra graduação? Se sim, qual?  </w:t>
      </w:r>
    </w:p>
    <w:p w:rsidR="008C422C" w:rsidRDefault="00DA5C9D">
      <w:pPr>
        <w:ind w:left="636" w:right="258"/>
      </w:pPr>
      <w:r>
        <w:t xml:space="preserve">É proveniente de transferência interna? </w:t>
      </w:r>
    </w:p>
    <w:p w:rsidR="008C422C" w:rsidRDefault="00DA5C9D">
      <w:pPr>
        <w:ind w:left="636" w:right="258"/>
      </w:pPr>
      <w:r>
        <w:t xml:space="preserve">Participou/ participa de alguma Liga Acadêmica de Radiologia? </w:t>
      </w:r>
      <w:proofErr w:type="gramStart"/>
      <w:r>
        <w:t xml:space="preserve">(  </w:t>
      </w:r>
      <w:proofErr w:type="gramEnd"/>
      <w:r>
        <w:t xml:space="preserve"> ) Sim (   ) Não </w:t>
      </w:r>
    </w:p>
    <w:p w:rsidR="008C422C" w:rsidRDefault="00DA5C9D">
      <w:pPr>
        <w:spacing w:after="115" w:line="259" w:lineRule="auto"/>
        <w:ind w:left="641" w:firstLine="0"/>
        <w:jc w:val="left"/>
      </w:pPr>
      <w:r>
        <w:t xml:space="preserve"> </w:t>
      </w:r>
    </w:p>
    <w:p w:rsidR="008C422C" w:rsidRDefault="00DA5C9D">
      <w:pPr>
        <w:spacing w:after="0" w:line="357" w:lineRule="auto"/>
        <w:ind w:left="636" w:right="253"/>
        <w:jc w:val="left"/>
      </w:pPr>
      <w:r>
        <w:rPr>
          <w:b/>
        </w:rPr>
        <w:t xml:space="preserve">Parte 2: Autoavaliação da aprendizagem de anatomia e anatomia radiológica (15 perguntas) Legenda: </w:t>
      </w:r>
    </w:p>
    <w:p w:rsidR="008C422C" w:rsidRDefault="00DA5C9D">
      <w:pPr>
        <w:spacing w:after="118" w:line="258" w:lineRule="auto"/>
        <w:ind w:left="636" w:right="253"/>
        <w:jc w:val="left"/>
      </w:pPr>
      <w:r>
        <w:rPr>
          <w:b/>
        </w:rPr>
        <w:t xml:space="preserve">Insuficiente: 1 </w:t>
      </w:r>
    </w:p>
    <w:p w:rsidR="008C422C" w:rsidRDefault="00DA5C9D">
      <w:pPr>
        <w:spacing w:after="118" w:line="258" w:lineRule="auto"/>
        <w:ind w:left="636" w:right="253"/>
        <w:jc w:val="left"/>
      </w:pPr>
      <w:r>
        <w:rPr>
          <w:b/>
        </w:rPr>
        <w:t xml:space="preserve">Abaixo da média: 2 </w:t>
      </w:r>
    </w:p>
    <w:p w:rsidR="008C422C" w:rsidRDefault="00DA5C9D">
      <w:pPr>
        <w:spacing w:after="118" w:line="258" w:lineRule="auto"/>
        <w:ind w:left="636" w:right="253"/>
        <w:jc w:val="left"/>
      </w:pPr>
      <w:r>
        <w:rPr>
          <w:b/>
        </w:rPr>
        <w:t xml:space="preserve">Na média: 3 </w:t>
      </w:r>
    </w:p>
    <w:p w:rsidR="008C422C" w:rsidRDefault="00DA5C9D">
      <w:pPr>
        <w:spacing w:after="118" w:line="258" w:lineRule="auto"/>
        <w:ind w:left="636" w:right="253"/>
        <w:jc w:val="left"/>
      </w:pPr>
      <w:r>
        <w:rPr>
          <w:b/>
        </w:rPr>
        <w:t xml:space="preserve">Acima da média: 4 </w:t>
      </w:r>
    </w:p>
    <w:p w:rsidR="008C422C" w:rsidRDefault="00DA5C9D">
      <w:pPr>
        <w:spacing w:after="118" w:line="258" w:lineRule="auto"/>
        <w:ind w:left="636" w:right="253"/>
        <w:jc w:val="left"/>
      </w:pPr>
      <w:r>
        <w:rPr>
          <w:b/>
        </w:rPr>
        <w:t xml:space="preserve">Excelente: 5 </w:t>
      </w:r>
    </w:p>
    <w:p w:rsidR="008C422C" w:rsidRDefault="00DA5C9D">
      <w:pPr>
        <w:spacing w:after="116" w:line="259" w:lineRule="auto"/>
        <w:ind w:left="641" w:firstLine="0"/>
        <w:jc w:val="left"/>
      </w:pPr>
      <w:r>
        <w:rPr>
          <w:b/>
        </w:rPr>
        <w:t xml:space="preserve"> </w:t>
      </w:r>
    </w:p>
    <w:p w:rsidR="008C422C" w:rsidRDefault="00DA5C9D">
      <w:pPr>
        <w:numPr>
          <w:ilvl w:val="0"/>
          <w:numId w:val="11"/>
        </w:numPr>
        <w:spacing w:after="1" w:line="358" w:lineRule="auto"/>
        <w:ind w:right="258" w:hanging="360"/>
      </w:pPr>
      <w:r>
        <w:t>O quanto ter conhecimento prévio de Anatomia Humana te ajudou no entendi</w:t>
      </w:r>
      <w:r>
        <w:t xml:space="preserve">mento e identificação das estruturas nos diversos métodos de imagem? </w:t>
      </w:r>
    </w:p>
    <w:p w:rsidR="008C422C" w:rsidRDefault="00DA5C9D">
      <w:pPr>
        <w:numPr>
          <w:ilvl w:val="0"/>
          <w:numId w:val="11"/>
        </w:numPr>
        <w:spacing w:after="1" w:line="358" w:lineRule="auto"/>
        <w:ind w:right="258" w:hanging="360"/>
      </w:pPr>
      <w:r>
        <w:t xml:space="preserve">Como avalia seu comprometimento durante as atividades do módulo Anatomia Radiológica? </w:t>
      </w:r>
    </w:p>
    <w:p w:rsidR="008C422C" w:rsidRDefault="00DA5C9D">
      <w:pPr>
        <w:numPr>
          <w:ilvl w:val="0"/>
          <w:numId w:val="11"/>
        </w:numPr>
        <w:ind w:right="258" w:hanging="360"/>
      </w:pPr>
      <w:r>
        <w:t xml:space="preserve">Qual é seu interesse por Anatomia Radiológica? </w:t>
      </w:r>
    </w:p>
    <w:p w:rsidR="008C422C" w:rsidRDefault="00DA5C9D">
      <w:pPr>
        <w:numPr>
          <w:ilvl w:val="0"/>
          <w:numId w:val="11"/>
        </w:numPr>
        <w:spacing w:after="0" w:line="364" w:lineRule="auto"/>
        <w:ind w:right="258" w:hanging="360"/>
      </w:pPr>
      <w:r>
        <w:t xml:space="preserve">Como você considera seus conhecimentos em Anatomia Radiológica antes do módulo curricular?  </w:t>
      </w:r>
    </w:p>
    <w:p w:rsidR="008C422C" w:rsidRDefault="00DA5C9D">
      <w:pPr>
        <w:numPr>
          <w:ilvl w:val="0"/>
          <w:numId w:val="11"/>
        </w:numPr>
        <w:spacing w:after="1" w:line="358" w:lineRule="auto"/>
        <w:ind w:right="258" w:hanging="360"/>
      </w:pPr>
      <w:r>
        <w:lastRenderedPageBreak/>
        <w:t xml:space="preserve">Como você considera seus conhecimentos em Anatomia Radiológica após o módulo curricular?  </w:t>
      </w:r>
    </w:p>
    <w:p w:rsidR="008C422C" w:rsidRDefault="00DA5C9D">
      <w:pPr>
        <w:numPr>
          <w:ilvl w:val="0"/>
          <w:numId w:val="11"/>
        </w:numPr>
        <w:ind w:right="258" w:hanging="360"/>
      </w:pPr>
      <w:r>
        <w:t xml:space="preserve">O quanto você consegue identificar uma estrutura anatômica numa radiografia? </w:t>
      </w:r>
    </w:p>
    <w:p w:rsidR="008C422C" w:rsidRDefault="00DA5C9D">
      <w:pPr>
        <w:numPr>
          <w:ilvl w:val="0"/>
          <w:numId w:val="11"/>
        </w:numPr>
        <w:ind w:right="258" w:hanging="360"/>
      </w:pPr>
      <w:r>
        <w:t xml:space="preserve">O quanto você consegue identificar uma estrutura anatômica numa ultrassonografia? </w:t>
      </w:r>
    </w:p>
    <w:p w:rsidR="008C422C" w:rsidRDefault="00DA5C9D">
      <w:pPr>
        <w:numPr>
          <w:ilvl w:val="0"/>
          <w:numId w:val="11"/>
        </w:numPr>
        <w:spacing w:after="2" w:line="358" w:lineRule="auto"/>
        <w:ind w:right="258" w:hanging="360"/>
      </w:pPr>
      <w:r>
        <w:t>O quanto você consegue identificar uma estrutura anatômica numa tomografia computadorizada (TC)</w:t>
      </w:r>
      <w:r>
        <w:t xml:space="preserve">? </w:t>
      </w:r>
    </w:p>
    <w:p w:rsidR="008C422C" w:rsidRDefault="00DA5C9D">
      <w:pPr>
        <w:numPr>
          <w:ilvl w:val="0"/>
          <w:numId w:val="11"/>
        </w:numPr>
        <w:spacing w:after="1" w:line="358" w:lineRule="auto"/>
        <w:ind w:right="258" w:hanging="360"/>
      </w:pPr>
      <w:r>
        <w:t xml:space="preserve">O quanto você consegue identificar uma estrutura anatômica numa ressonância magnética (RM)? </w:t>
      </w:r>
    </w:p>
    <w:p w:rsidR="008C422C" w:rsidRDefault="00DA5C9D">
      <w:pPr>
        <w:numPr>
          <w:ilvl w:val="0"/>
          <w:numId w:val="11"/>
        </w:numPr>
        <w:ind w:right="258" w:hanging="360"/>
      </w:pPr>
      <w:r>
        <w:t xml:space="preserve">O quanto você compreende os planos de cortes nas imagens radiológicas?  </w:t>
      </w:r>
    </w:p>
    <w:p w:rsidR="008C422C" w:rsidRDefault="00DA5C9D">
      <w:pPr>
        <w:numPr>
          <w:ilvl w:val="0"/>
          <w:numId w:val="11"/>
        </w:numPr>
        <w:spacing w:after="6" w:line="356" w:lineRule="auto"/>
        <w:ind w:right="258" w:hanging="360"/>
      </w:pPr>
      <w:r>
        <w:t>O quanto você consegue diferenciar as diferenças nos tons de cinza das diferentes estru</w:t>
      </w:r>
      <w:r>
        <w:t xml:space="preserve">turas anatômicas em imagens de radiografia?  </w:t>
      </w:r>
    </w:p>
    <w:p w:rsidR="008C422C" w:rsidRDefault="00DA5C9D">
      <w:pPr>
        <w:numPr>
          <w:ilvl w:val="0"/>
          <w:numId w:val="11"/>
        </w:numPr>
        <w:spacing w:after="6" w:line="356" w:lineRule="auto"/>
        <w:ind w:right="258" w:hanging="360"/>
      </w:pPr>
      <w:r>
        <w:t xml:space="preserve">O quanto você consegue diferenciar as diferenças nos tons de cinza das diferentes estruturas anatômicas em imagens de ultrassonografia?  </w:t>
      </w:r>
    </w:p>
    <w:p w:rsidR="008C422C" w:rsidRDefault="00DA5C9D">
      <w:pPr>
        <w:numPr>
          <w:ilvl w:val="0"/>
          <w:numId w:val="11"/>
        </w:numPr>
        <w:spacing w:after="5" w:line="357" w:lineRule="auto"/>
        <w:ind w:right="258" w:hanging="360"/>
      </w:pPr>
      <w:r>
        <w:t>O quanto você consegue diferenciar as diferenças nos tons de cinza das d</w:t>
      </w:r>
      <w:r>
        <w:t xml:space="preserve">iferentes estruturas anatômicas em imagens de TC?  </w:t>
      </w:r>
    </w:p>
    <w:p w:rsidR="008C422C" w:rsidRDefault="00DA5C9D">
      <w:pPr>
        <w:numPr>
          <w:ilvl w:val="0"/>
          <w:numId w:val="11"/>
        </w:numPr>
        <w:spacing w:after="6" w:line="356" w:lineRule="auto"/>
        <w:ind w:right="258" w:hanging="360"/>
      </w:pPr>
      <w:r>
        <w:t xml:space="preserve">O quanto você consegue diferenciar as diferenças nos tons de cinza das diferentes estruturas anatômicas em imagens de RM?  </w:t>
      </w:r>
    </w:p>
    <w:p w:rsidR="008C422C" w:rsidRDefault="00DA5C9D">
      <w:pPr>
        <w:numPr>
          <w:ilvl w:val="0"/>
          <w:numId w:val="11"/>
        </w:numPr>
        <w:spacing w:after="2" w:line="356" w:lineRule="auto"/>
        <w:ind w:right="258" w:hanging="360"/>
      </w:pPr>
      <w:r>
        <w:t>O quanto você se considera capacitado para interpretar uma imagem radiológica ap</w:t>
      </w:r>
      <w:r>
        <w:t xml:space="preserve">ós passar pelo módulo curricular de Anatomia Radiológica?  </w:t>
      </w:r>
    </w:p>
    <w:p w:rsidR="008C422C" w:rsidRDefault="00DA5C9D">
      <w:pPr>
        <w:spacing w:after="163" w:line="259" w:lineRule="auto"/>
        <w:ind w:left="641" w:firstLine="0"/>
        <w:jc w:val="left"/>
      </w:pPr>
      <w:r>
        <w:rPr>
          <w:b/>
        </w:rPr>
        <w:t xml:space="preserve"> </w:t>
      </w:r>
    </w:p>
    <w:p w:rsidR="008C422C" w:rsidRDefault="00DA5C9D">
      <w:pPr>
        <w:spacing w:after="0" w:line="358" w:lineRule="auto"/>
        <w:ind w:left="636" w:right="253"/>
        <w:jc w:val="left"/>
      </w:pPr>
      <w:r>
        <w:rPr>
          <w:b/>
        </w:rPr>
        <w:t>Parte 3: Opinião dos discentes acerca da oficina “</w:t>
      </w:r>
      <w:proofErr w:type="spellStart"/>
      <w:r>
        <w:rPr>
          <w:b/>
        </w:rPr>
        <w:t>Anatoradiologic</w:t>
      </w:r>
      <w:proofErr w:type="spellEnd"/>
      <w:r>
        <w:rPr>
          <w:b/>
        </w:rPr>
        <w:t xml:space="preserve">” (14 </w:t>
      </w:r>
      <w:proofErr w:type="gramStart"/>
      <w:r>
        <w:rPr>
          <w:b/>
        </w:rPr>
        <w:t xml:space="preserve">perguntas)  </w:t>
      </w:r>
      <w:r>
        <w:t>Julgue</w:t>
      </w:r>
      <w:proofErr w:type="gramEnd"/>
      <w:r>
        <w:t xml:space="preserve"> as alternativas que seguem utilizando a escala </w:t>
      </w:r>
      <w:proofErr w:type="spellStart"/>
      <w:r>
        <w:t>Likert</w:t>
      </w:r>
      <w:proofErr w:type="spellEnd"/>
      <w:r>
        <w:t xml:space="preserve">: </w:t>
      </w:r>
    </w:p>
    <w:p w:rsidR="008C422C" w:rsidRDefault="00DA5C9D">
      <w:pPr>
        <w:spacing w:after="115" w:line="259" w:lineRule="auto"/>
        <w:ind w:left="641" w:firstLine="0"/>
        <w:jc w:val="left"/>
      </w:pPr>
      <w:r>
        <w:rPr>
          <w:b/>
        </w:rPr>
        <w:t xml:space="preserve"> </w:t>
      </w:r>
    </w:p>
    <w:p w:rsidR="008C422C" w:rsidRDefault="00DA5C9D">
      <w:pPr>
        <w:spacing w:after="118" w:line="258" w:lineRule="auto"/>
        <w:ind w:left="636" w:right="253"/>
        <w:jc w:val="left"/>
      </w:pPr>
      <w:r>
        <w:rPr>
          <w:b/>
        </w:rPr>
        <w:t xml:space="preserve">Legenda: </w:t>
      </w:r>
    </w:p>
    <w:p w:rsidR="008C422C" w:rsidRDefault="00DA5C9D">
      <w:pPr>
        <w:spacing w:after="118" w:line="258" w:lineRule="auto"/>
        <w:ind w:left="636" w:right="253"/>
        <w:jc w:val="left"/>
      </w:pPr>
      <w:r>
        <w:rPr>
          <w:b/>
        </w:rPr>
        <w:t xml:space="preserve">Insuficiente: 1 </w:t>
      </w:r>
    </w:p>
    <w:p w:rsidR="008C422C" w:rsidRDefault="00DA5C9D">
      <w:pPr>
        <w:spacing w:after="118" w:line="258" w:lineRule="auto"/>
        <w:ind w:left="636" w:right="253"/>
        <w:jc w:val="left"/>
      </w:pPr>
      <w:r>
        <w:rPr>
          <w:b/>
        </w:rPr>
        <w:t xml:space="preserve">Abaixo da média: 2 </w:t>
      </w:r>
    </w:p>
    <w:p w:rsidR="008C422C" w:rsidRDefault="00DA5C9D">
      <w:pPr>
        <w:spacing w:after="118" w:line="258" w:lineRule="auto"/>
        <w:ind w:left="636" w:right="253"/>
        <w:jc w:val="left"/>
      </w:pPr>
      <w:r>
        <w:rPr>
          <w:b/>
        </w:rPr>
        <w:t xml:space="preserve">Na média: 3 </w:t>
      </w:r>
    </w:p>
    <w:p w:rsidR="008C422C" w:rsidRDefault="00DA5C9D">
      <w:pPr>
        <w:spacing w:after="118" w:line="258" w:lineRule="auto"/>
        <w:ind w:left="636" w:right="253"/>
        <w:jc w:val="left"/>
      </w:pPr>
      <w:r>
        <w:rPr>
          <w:b/>
        </w:rPr>
        <w:t xml:space="preserve">Acima da média: 4 </w:t>
      </w:r>
    </w:p>
    <w:p w:rsidR="008C422C" w:rsidRDefault="00DA5C9D">
      <w:pPr>
        <w:spacing w:after="118" w:line="258" w:lineRule="auto"/>
        <w:ind w:left="636" w:right="253"/>
        <w:jc w:val="left"/>
      </w:pPr>
      <w:r>
        <w:rPr>
          <w:b/>
        </w:rPr>
        <w:t xml:space="preserve">Excelente: 5 </w:t>
      </w:r>
    </w:p>
    <w:p w:rsidR="008C422C" w:rsidRDefault="00DA5C9D">
      <w:pPr>
        <w:spacing w:after="155" w:line="259" w:lineRule="auto"/>
        <w:ind w:left="641" w:firstLine="0"/>
        <w:jc w:val="left"/>
      </w:pPr>
      <w:r>
        <w:t xml:space="preserve"> </w:t>
      </w:r>
    </w:p>
    <w:p w:rsidR="008C422C" w:rsidRDefault="00DA5C9D">
      <w:pPr>
        <w:numPr>
          <w:ilvl w:val="0"/>
          <w:numId w:val="12"/>
        </w:numPr>
        <w:spacing w:after="172"/>
        <w:ind w:right="258" w:hanging="425"/>
      </w:pPr>
      <w:r>
        <w:t>Qual seu interesse pelas oficinas “</w:t>
      </w:r>
      <w:proofErr w:type="spellStart"/>
      <w:r>
        <w:t>Anatoradiologic</w:t>
      </w:r>
      <w:proofErr w:type="spellEnd"/>
      <w:r>
        <w:t xml:space="preserve">”? </w:t>
      </w:r>
    </w:p>
    <w:p w:rsidR="008C422C" w:rsidRDefault="00DA5C9D">
      <w:pPr>
        <w:numPr>
          <w:ilvl w:val="0"/>
          <w:numId w:val="12"/>
        </w:numPr>
        <w:ind w:right="258" w:hanging="425"/>
      </w:pPr>
      <w:r>
        <w:t>Como classifica a escolha dos temas abordados nas oficinas “</w:t>
      </w:r>
      <w:proofErr w:type="spellStart"/>
      <w:r>
        <w:t>Anatoradiologic</w:t>
      </w:r>
      <w:proofErr w:type="spellEnd"/>
      <w:r>
        <w:t xml:space="preserve">”?  </w:t>
      </w:r>
    </w:p>
    <w:p w:rsidR="008C422C" w:rsidRDefault="00DA5C9D">
      <w:pPr>
        <w:numPr>
          <w:ilvl w:val="0"/>
          <w:numId w:val="12"/>
        </w:numPr>
        <w:ind w:right="258" w:hanging="425"/>
      </w:pPr>
      <w:r>
        <w:t>Como classifica o nível de clareza no conteúdo das oficinas “</w:t>
      </w:r>
      <w:proofErr w:type="spellStart"/>
      <w:r>
        <w:t>Anatoradiolo</w:t>
      </w:r>
      <w:r>
        <w:t>gic</w:t>
      </w:r>
      <w:proofErr w:type="spellEnd"/>
      <w:r>
        <w:t xml:space="preserve">”? </w:t>
      </w:r>
    </w:p>
    <w:p w:rsidR="008C422C" w:rsidRDefault="00DA5C9D">
      <w:pPr>
        <w:numPr>
          <w:ilvl w:val="0"/>
          <w:numId w:val="12"/>
        </w:numPr>
        <w:spacing w:after="169"/>
        <w:ind w:right="258" w:hanging="425"/>
      </w:pPr>
      <w:r>
        <w:lastRenderedPageBreak/>
        <w:t xml:space="preserve">Como você considera o estímulo à participação dos alunos nas oficinas </w:t>
      </w:r>
    </w:p>
    <w:p w:rsidR="008C422C" w:rsidRDefault="00DA5C9D">
      <w:pPr>
        <w:spacing w:after="175"/>
        <w:ind w:left="1076" w:right="258"/>
      </w:pPr>
      <w:r>
        <w:t>“</w:t>
      </w:r>
      <w:proofErr w:type="spellStart"/>
      <w:r>
        <w:t>Anatoradiologic</w:t>
      </w:r>
      <w:proofErr w:type="spellEnd"/>
      <w:r>
        <w:t xml:space="preserve">”? </w:t>
      </w:r>
    </w:p>
    <w:p w:rsidR="008C422C" w:rsidRDefault="00DA5C9D">
      <w:pPr>
        <w:numPr>
          <w:ilvl w:val="0"/>
          <w:numId w:val="12"/>
        </w:numPr>
        <w:ind w:right="258" w:hanging="425"/>
      </w:pPr>
      <w:r>
        <w:t>Como você classifica a carga horária destinada às oficinas “</w:t>
      </w:r>
      <w:proofErr w:type="spellStart"/>
      <w:r>
        <w:t>Anatoradiologic</w:t>
      </w:r>
      <w:proofErr w:type="spellEnd"/>
      <w:r>
        <w:t xml:space="preserve">”? </w:t>
      </w:r>
    </w:p>
    <w:p w:rsidR="008C422C" w:rsidRDefault="00DA5C9D">
      <w:pPr>
        <w:numPr>
          <w:ilvl w:val="0"/>
          <w:numId w:val="12"/>
        </w:numPr>
        <w:spacing w:after="172"/>
        <w:ind w:right="258" w:hanging="425"/>
      </w:pPr>
      <w:r>
        <w:t xml:space="preserve">Como classifica seu nível de aproveitamento em relação às oficinas </w:t>
      </w:r>
    </w:p>
    <w:p w:rsidR="008C422C" w:rsidRDefault="00DA5C9D">
      <w:pPr>
        <w:spacing w:after="173"/>
        <w:ind w:left="1076" w:right="258"/>
      </w:pPr>
      <w:r>
        <w:t>“</w:t>
      </w:r>
      <w:proofErr w:type="spellStart"/>
      <w:r>
        <w:t>Anatoradiologic</w:t>
      </w:r>
      <w:proofErr w:type="spellEnd"/>
      <w:r>
        <w:t xml:space="preserve">”? </w:t>
      </w:r>
    </w:p>
    <w:p w:rsidR="008C422C" w:rsidRDefault="00DA5C9D">
      <w:pPr>
        <w:numPr>
          <w:ilvl w:val="0"/>
          <w:numId w:val="12"/>
        </w:numPr>
        <w:spacing w:after="47" w:line="358" w:lineRule="auto"/>
        <w:ind w:right="258" w:hanging="425"/>
      </w:pPr>
      <w:r>
        <w:t>Como considera as oficinas “</w:t>
      </w:r>
      <w:proofErr w:type="spellStart"/>
      <w:proofErr w:type="gramStart"/>
      <w:r>
        <w:t>Anatoradiologic”enquanto</w:t>
      </w:r>
      <w:proofErr w:type="spellEnd"/>
      <w:proofErr w:type="gramEnd"/>
      <w:r>
        <w:t xml:space="preserve"> ferramenta didática adequada para o aprendizado de Anatomia Radiológica? </w:t>
      </w:r>
    </w:p>
    <w:p w:rsidR="008C422C" w:rsidRDefault="00DA5C9D">
      <w:pPr>
        <w:numPr>
          <w:ilvl w:val="0"/>
          <w:numId w:val="12"/>
        </w:numPr>
        <w:spacing w:after="47" w:line="358" w:lineRule="auto"/>
        <w:ind w:right="258" w:hanging="425"/>
      </w:pPr>
      <w:r>
        <w:t>O quanto você acha que a oficina “</w:t>
      </w:r>
      <w:proofErr w:type="spellStart"/>
      <w:r>
        <w:t>Anatoradiologic</w:t>
      </w:r>
      <w:proofErr w:type="spellEnd"/>
      <w:r>
        <w:t xml:space="preserve">” contribuiu para a compreensão das imagens radiológicas? </w:t>
      </w:r>
    </w:p>
    <w:p w:rsidR="008C422C" w:rsidRDefault="00DA5C9D">
      <w:pPr>
        <w:numPr>
          <w:ilvl w:val="0"/>
          <w:numId w:val="12"/>
        </w:numPr>
        <w:spacing w:after="46" w:line="358" w:lineRule="auto"/>
        <w:ind w:right="258" w:hanging="425"/>
      </w:pPr>
      <w:r>
        <w:t>C</w:t>
      </w:r>
      <w:r>
        <w:t>omo classifica a integração do conteúdo das oficinas “</w:t>
      </w:r>
      <w:proofErr w:type="spellStart"/>
      <w:r>
        <w:t>Anatoradiologic</w:t>
      </w:r>
      <w:proofErr w:type="spellEnd"/>
      <w:r>
        <w:t xml:space="preserve">” com outros componentes curriculares? </w:t>
      </w:r>
    </w:p>
    <w:p w:rsidR="008C422C" w:rsidRDefault="00DA5C9D">
      <w:pPr>
        <w:numPr>
          <w:ilvl w:val="0"/>
          <w:numId w:val="12"/>
        </w:numPr>
        <w:spacing w:after="46" w:line="358" w:lineRule="auto"/>
        <w:ind w:right="258" w:hanging="425"/>
      </w:pPr>
      <w:r>
        <w:t>O quanto considera que as oficinas “</w:t>
      </w:r>
      <w:proofErr w:type="spellStart"/>
      <w:proofErr w:type="gramStart"/>
      <w:r>
        <w:t>Anatoradiologic”podem</w:t>
      </w:r>
      <w:proofErr w:type="spellEnd"/>
      <w:proofErr w:type="gramEnd"/>
      <w:r>
        <w:t xml:space="preserve"> te ajudar na sua atuação na área médica? </w:t>
      </w:r>
    </w:p>
    <w:p w:rsidR="008C422C" w:rsidRDefault="00DA5C9D">
      <w:pPr>
        <w:numPr>
          <w:ilvl w:val="0"/>
          <w:numId w:val="12"/>
        </w:numPr>
        <w:spacing w:after="36" w:line="358" w:lineRule="auto"/>
        <w:ind w:right="258" w:hanging="425"/>
      </w:pPr>
      <w:r>
        <w:t>O quanto você considera útil as oficinas “</w:t>
      </w:r>
      <w:proofErr w:type="spellStart"/>
      <w:r>
        <w:t>Anato</w:t>
      </w:r>
      <w:r>
        <w:t>radiologic</w:t>
      </w:r>
      <w:proofErr w:type="spellEnd"/>
      <w:r>
        <w:t xml:space="preserve">” para sua atualização científica? </w:t>
      </w:r>
    </w:p>
    <w:p w:rsidR="008C422C" w:rsidRDefault="00DA5C9D">
      <w:pPr>
        <w:numPr>
          <w:ilvl w:val="0"/>
          <w:numId w:val="12"/>
        </w:numPr>
        <w:spacing w:after="46" w:line="358" w:lineRule="auto"/>
        <w:ind w:right="258" w:hanging="425"/>
      </w:pPr>
      <w:r>
        <w:t>O quanto o aprofundamento do conteúdo nas oficinas “</w:t>
      </w:r>
      <w:proofErr w:type="spellStart"/>
      <w:r>
        <w:t>Anatoradiologic</w:t>
      </w:r>
      <w:proofErr w:type="spellEnd"/>
      <w:r>
        <w:t xml:space="preserve">” é condizente com seu estágio atual no curso de graduação? </w:t>
      </w:r>
    </w:p>
    <w:p w:rsidR="008C422C" w:rsidRDefault="00DA5C9D">
      <w:pPr>
        <w:numPr>
          <w:ilvl w:val="0"/>
          <w:numId w:val="12"/>
        </w:numPr>
        <w:spacing w:after="1" w:line="358" w:lineRule="auto"/>
        <w:ind w:right="258" w:hanging="425"/>
      </w:pPr>
      <w:r>
        <w:t>O quanto as oficinas “</w:t>
      </w:r>
      <w:proofErr w:type="spellStart"/>
      <w:r>
        <w:t>Anatoradiologic</w:t>
      </w:r>
      <w:proofErr w:type="spellEnd"/>
      <w:r>
        <w:t xml:space="preserve">” contribuíram para o desenvolvimento do seu </w:t>
      </w:r>
      <w:r>
        <w:t xml:space="preserve">raciocínio clínico? </w:t>
      </w:r>
    </w:p>
    <w:p w:rsidR="008C422C" w:rsidRDefault="00DA5C9D">
      <w:pPr>
        <w:numPr>
          <w:ilvl w:val="0"/>
          <w:numId w:val="12"/>
        </w:numPr>
        <w:spacing w:after="0" w:line="398" w:lineRule="auto"/>
        <w:ind w:right="258" w:hanging="425"/>
      </w:pPr>
      <w:r>
        <w:t>Qual seu nível de satisfação com a metodologia utilizada no desenvolvimento das oficinas “</w:t>
      </w:r>
      <w:proofErr w:type="spellStart"/>
      <w:r>
        <w:t>Anatoradiologic</w:t>
      </w:r>
      <w:proofErr w:type="spellEnd"/>
      <w:r>
        <w:t xml:space="preserve">”? </w:t>
      </w:r>
    </w:p>
    <w:p w:rsidR="008C422C" w:rsidRDefault="00DA5C9D">
      <w:pPr>
        <w:spacing w:after="118" w:line="258" w:lineRule="auto"/>
        <w:ind w:left="636" w:right="253"/>
        <w:jc w:val="left"/>
      </w:pPr>
      <w:r>
        <w:rPr>
          <w:b/>
        </w:rPr>
        <w:t xml:space="preserve">Parte 4: Opinião dos discentes acerca dos recursos disponibilizados no Módulo de </w:t>
      </w:r>
    </w:p>
    <w:p w:rsidR="008C422C" w:rsidRDefault="00DA5C9D">
      <w:pPr>
        <w:spacing w:after="118" w:line="258" w:lineRule="auto"/>
        <w:ind w:left="636" w:right="253"/>
        <w:jc w:val="left"/>
      </w:pPr>
      <w:r>
        <w:rPr>
          <w:b/>
        </w:rPr>
        <w:t>Anatomia Aplicada – Radiológica (04 pergunta</w:t>
      </w:r>
      <w:r>
        <w:rPr>
          <w:b/>
        </w:rPr>
        <w:t xml:space="preserve">s)  </w:t>
      </w:r>
    </w:p>
    <w:p w:rsidR="008C422C" w:rsidRDefault="00DA5C9D">
      <w:pPr>
        <w:spacing w:after="0" w:line="358" w:lineRule="auto"/>
        <w:ind w:left="636" w:right="258"/>
      </w:pPr>
      <w:r>
        <w:t xml:space="preserve">Responda às perguntas com a numeração do recurso que mais se adequa à sua opinião, seguindo a legenda abaixo: </w:t>
      </w:r>
    </w:p>
    <w:p w:rsidR="008C422C" w:rsidRDefault="00DA5C9D">
      <w:pPr>
        <w:spacing w:after="166" w:line="258" w:lineRule="auto"/>
        <w:ind w:left="636" w:right="253"/>
        <w:jc w:val="left"/>
      </w:pPr>
      <w:r>
        <w:rPr>
          <w:b/>
        </w:rPr>
        <w:t xml:space="preserve">Legenda: </w:t>
      </w:r>
    </w:p>
    <w:p w:rsidR="008C422C" w:rsidRDefault="00DA5C9D">
      <w:pPr>
        <w:spacing w:after="118" w:line="258" w:lineRule="auto"/>
        <w:ind w:left="636" w:right="253"/>
        <w:jc w:val="left"/>
      </w:pPr>
      <w:r>
        <w:rPr>
          <w:b/>
        </w:rPr>
        <w:t>Oficina “</w:t>
      </w:r>
      <w:proofErr w:type="spellStart"/>
      <w:r>
        <w:rPr>
          <w:b/>
        </w:rPr>
        <w:t>Anatoradiologic</w:t>
      </w:r>
      <w:proofErr w:type="spellEnd"/>
      <w:r>
        <w:rPr>
          <w:b/>
        </w:rPr>
        <w:t xml:space="preserve">”: 1 </w:t>
      </w:r>
    </w:p>
    <w:p w:rsidR="008C422C" w:rsidRDefault="00DA5C9D">
      <w:pPr>
        <w:spacing w:after="118" w:line="258" w:lineRule="auto"/>
        <w:ind w:left="636" w:right="253"/>
        <w:jc w:val="left"/>
      </w:pPr>
      <w:r>
        <w:rPr>
          <w:b/>
        </w:rPr>
        <w:t xml:space="preserve">Videoaula da docente: 2 </w:t>
      </w:r>
    </w:p>
    <w:p w:rsidR="008C422C" w:rsidRDefault="00DA5C9D">
      <w:pPr>
        <w:spacing w:after="118" w:line="258" w:lineRule="auto"/>
        <w:ind w:left="636" w:right="253"/>
        <w:jc w:val="left"/>
      </w:pPr>
      <w:r>
        <w:rPr>
          <w:b/>
        </w:rPr>
        <w:t xml:space="preserve">Estações com os monitores de Anatomia Aplicada - Radiológica: 3 </w:t>
      </w:r>
    </w:p>
    <w:p w:rsidR="008C422C" w:rsidRDefault="00DA5C9D">
      <w:pPr>
        <w:spacing w:after="116" w:line="259" w:lineRule="auto"/>
        <w:ind w:left="783" w:firstLine="0"/>
        <w:jc w:val="left"/>
      </w:pPr>
      <w:r>
        <w:t xml:space="preserve"> </w:t>
      </w:r>
    </w:p>
    <w:p w:rsidR="008C422C" w:rsidRDefault="00DA5C9D">
      <w:pPr>
        <w:numPr>
          <w:ilvl w:val="0"/>
          <w:numId w:val="13"/>
        </w:numPr>
        <w:ind w:right="258" w:hanging="283"/>
      </w:pPr>
      <w:r>
        <w:t xml:space="preserve">Qual recurso você considera que mais contribuirá na sua atuação médica futura? </w:t>
      </w:r>
    </w:p>
    <w:p w:rsidR="008C422C" w:rsidRDefault="00DA5C9D">
      <w:pPr>
        <w:numPr>
          <w:ilvl w:val="0"/>
          <w:numId w:val="13"/>
        </w:numPr>
        <w:spacing w:line="356" w:lineRule="auto"/>
        <w:ind w:right="258" w:hanging="283"/>
      </w:pPr>
      <w:r>
        <w:lastRenderedPageBreak/>
        <w:t xml:space="preserve">Qual recurso você considera que mais contribuiu para realização das provas acadêmicas de Anatomia Aplicada Radiológica? </w:t>
      </w:r>
    </w:p>
    <w:p w:rsidR="008C422C" w:rsidRDefault="00DA5C9D">
      <w:pPr>
        <w:numPr>
          <w:ilvl w:val="0"/>
          <w:numId w:val="13"/>
        </w:numPr>
        <w:ind w:right="258" w:hanging="283"/>
      </w:pPr>
      <w:r>
        <w:t xml:space="preserve">Qual recurso você teve maior afinidade durante o semestre? </w:t>
      </w:r>
    </w:p>
    <w:p w:rsidR="008C422C" w:rsidRDefault="00DA5C9D">
      <w:pPr>
        <w:numPr>
          <w:ilvl w:val="0"/>
          <w:numId w:val="13"/>
        </w:numPr>
        <w:ind w:right="258" w:hanging="283"/>
      </w:pPr>
      <w:r>
        <w:t xml:space="preserve">Qual recurso você teve menor afinidade durante o semestre? </w:t>
      </w:r>
    </w:p>
    <w:p w:rsidR="008C422C" w:rsidRDefault="00DA5C9D">
      <w:pPr>
        <w:spacing w:after="115" w:line="259" w:lineRule="auto"/>
        <w:ind w:left="641" w:firstLine="0"/>
        <w:jc w:val="left"/>
      </w:pPr>
      <w:r>
        <w:t xml:space="preserve"> </w:t>
      </w:r>
    </w:p>
    <w:p w:rsidR="008C422C" w:rsidRDefault="00DA5C9D">
      <w:pPr>
        <w:spacing w:after="118" w:line="258" w:lineRule="auto"/>
        <w:ind w:left="636" w:right="253"/>
        <w:jc w:val="left"/>
      </w:pPr>
      <w:r>
        <w:rPr>
          <w:b/>
        </w:rPr>
        <w:t xml:space="preserve">Parte 5: Avaliação da aprendizagem de anatomia radiológica (20 perguntas)  </w:t>
      </w:r>
    </w:p>
    <w:p w:rsidR="008C422C" w:rsidRDefault="00DA5C9D">
      <w:pPr>
        <w:spacing w:after="115" w:line="259" w:lineRule="auto"/>
        <w:ind w:left="641" w:firstLine="0"/>
        <w:jc w:val="left"/>
      </w:pPr>
      <w:r>
        <w:t xml:space="preserve"> </w:t>
      </w:r>
    </w:p>
    <w:p w:rsidR="008C422C" w:rsidRDefault="00DA5C9D">
      <w:pPr>
        <w:ind w:left="636" w:right="258"/>
      </w:pPr>
      <w:r>
        <w:t xml:space="preserve">Escolha a alternativa correta para as perguntas abaixo: </w:t>
      </w:r>
    </w:p>
    <w:p w:rsidR="008C422C" w:rsidRDefault="00DA5C9D">
      <w:pPr>
        <w:spacing w:after="138" w:line="259" w:lineRule="auto"/>
        <w:ind w:left="641" w:firstLine="0"/>
        <w:jc w:val="left"/>
      </w:pPr>
      <w:r>
        <w:t xml:space="preserve"> </w:t>
      </w:r>
    </w:p>
    <w:p w:rsidR="008C422C" w:rsidRDefault="00DA5C9D">
      <w:pPr>
        <w:spacing w:after="0" w:line="357" w:lineRule="auto"/>
        <w:ind w:left="626" w:right="258" w:firstLine="360"/>
      </w:pPr>
      <w:r>
        <w:rPr>
          <w:rFonts w:ascii="Segoe UI Symbol" w:eastAsia="Segoe UI Symbol" w:hAnsi="Segoe UI Symbol" w:cs="Segoe UI Symbol"/>
        </w:rPr>
        <w:t>•</w:t>
      </w:r>
      <w:r>
        <w:rPr>
          <w:rFonts w:ascii="Arial" w:eastAsia="Arial" w:hAnsi="Arial" w:cs="Arial"/>
        </w:rPr>
        <w:t xml:space="preserve"> </w:t>
      </w:r>
      <w:r>
        <w:t xml:space="preserve">Paciente feminina, 42 anos, com aumento de volume na porção anterior do pescoço, alteração do ritmo do sono e do peso, acompanhados de queda de cabelo e irritabilidade. Realizou o exame abaixo demonstrado:  </w:t>
      </w:r>
    </w:p>
    <w:p w:rsidR="008C422C" w:rsidRDefault="00DA5C9D">
      <w:pPr>
        <w:spacing w:after="65" w:line="259" w:lineRule="auto"/>
        <w:ind w:left="1360" w:firstLine="0"/>
        <w:jc w:val="left"/>
      </w:pPr>
      <w:r>
        <w:rPr>
          <w:noProof/>
        </w:rPr>
        <w:drawing>
          <wp:inline distT="0" distB="0" distL="0" distR="0">
            <wp:extent cx="3950971" cy="2766695"/>
            <wp:effectExtent l="0" t="0" r="0" b="0"/>
            <wp:docPr id="4840" name="Picture 4840"/>
            <wp:cNvGraphicFramePr/>
            <a:graphic xmlns:a="http://schemas.openxmlformats.org/drawingml/2006/main">
              <a:graphicData uri="http://schemas.openxmlformats.org/drawingml/2006/picture">
                <pic:pic xmlns:pic="http://schemas.openxmlformats.org/drawingml/2006/picture">
                  <pic:nvPicPr>
                    <pic:cNvPr id="4840" name="Picture 4840"/>
                    <pic:cNvPicPr/>
                  </pic:nvPicPr>
                  <pic:blipFill>
                    <a:blip r:embed="rId10"/>
                    <a:stretch>
                      <a:fillRect/>
                    </a:stretch>
                  </pic:blipFill>
                  <pic:spPr>
                    <a:xfrm>
                      <a:off x="0" y="0"/>
                      <a:ext cx="3950971" cy="2766695"/>
                    </a:xfrm>
                    <a:prstGeom prst="rect">
                      <a:avLst/>
                    </a:prstGeom>
                  </pic:spPr>
                </pic:pic>
              </a:graphicData>
            </a:graphic>
          </wp:inline>
        </w:drawing>
      </w:r>
      <w:r>
        <w:t xml:space="preserve">  </w:t>
      </w:r>
    </w:p>
    <w:p w:rsidR="008C422C" w:rsidRDefault="00DA5C9D">
      <w:pPr>
        <w:numPr>
          <w:ilvl w:val="1"/>
          <w:numId w:val="13"/>
        </w:numPr>
        <w:ind w:right="258" w:hanging="360"/>
      </w:pPr>
      <w:r>
        <w:t xml:space="preserve">Qual a região anatômica e o método de imagem demonstrados? </w:t>
      </w:r>
    </w:p>
    <w:p w:rsidR="008C422C" w:rsidRDefault="00DA5C9D">
      <w:pPr>
        <w:numPr>
          <w:ilvl w:val="2"/>
          <w:numId w:val="13"/>
        </w:numPr>
        <w:ind w:right="258" w:hanging="360"/>
      </w:pPr>
      <w:r>
        <w:t xml:space="preserve">Tireoide, tomografia computadorizada </w:t>
      </w:r>
    </w:p>
    <w:p w:rsidR="008C422C" w:rsidRDefault="00DA5C9D">
      <w:pPr>
        <w:numPr>
          <w:ilvl w:val="2"/>
          <w:numId w:val="13"/>
        </w:numPr>
        <w:spacing w:after="118" w:line="258" w:lineRule="auto"/>
        <w:ind w:right="258" w:hanging="360"/>
      </w:pPr>
      <w:r>
        <w:rPr>
          <w:b/>
        </w:rPr>
        <w:t xml:space="preserve">Tireoide, ultrassonografia </w:t>
      </w:r>
    </w:p>
    <w:p w:rsidR="008C422C" w:rsidRDefault="00DA5C9D">
      <w:pPr>
        <w:numPr>
          <w:ilvl w:val="2"/>
          <w:numId w:val="13"/>
        </w:numPr>
        <w:ind w:right="258" w:hanging="360"/>
      </w:pPr>
      <w:r>
        <w:t xml:space="preserve">Glândula parótida, tomografia computadorizada </w:t>
      </w:r>
    </w:p>
    <w:p w:rsidR="008C422C" w:rsidRDefault="00DA5C9D">
      <w:pPr>
        <w:numPr>
          <w:ilvl w:val="2"/>
          <w:numId w:val="13"/>
        </w:numPr>
        <w:ind w:right="258" w:hanging="360"/>
      </w:pPr>
      <w:r>
        <w:t xml:space="preserve">Glândula parótida, ultrassonografia </w:t>
      </w:r>
    </w:p>
    <w:p w:rsidR="008C422C" w:rsidRDefault="00DA5C9D">
      <w:pPr>
        <w:spacing w:after="121" w:line="259" w:lineRule="auto"/>
        <w:ind w:left="1721" w:firstLine="0"/>
        <w:jc w:val="left"/>
      </w:pPr>
      <w:r>
        <w:t xml:space="preserve"> </w:t>
      </w:r>
    </w:p>
    <w:p w:rsidR="008C422C" w:rsidRDefault="00DA5C9D">
      <w:pPr>
        <w:numPr>
          <w:ilvl w:val="1"/>
          <w:numId w:val="13"/>
        </w:numPr>
        <w:ind w:right="258" w:hanging="360"/>
      </w:pPr>
      <w:r>
        <w:t>Qual alternativa melhor descreve as caracter</w:t>
      </w:r>
      <w:r>
        <w:t xml:space="preserve">ísticas do exame demonstrado? </w:t>
      </w:r>
    </w:p>
    <w:p w:rsidR="008C422C" w:rsidRDefault="00DA5C9D">
      <w:pPr>
        <w:numPr>
          <w:ilvl w:val="2"/>
          <w:numId w:val="13"/>
        </w:numPr>
        <w:spacing w:after="118" w:line="258" w:lineRule="auto"/>
        <w:ind w:right="258" w:hanging="360"/>
      </w:pPr>
      <w:r>
        <w:rPr>
          <w:b/>
        </w:rPr>
        <w:t xml:space="preserve">Imagem no plano axial, demonstrando </w:t>
      </w:r>
      <w:proofErr w:type="spellStart"/>
      <w:r>
        <w:rPr>
          <w:b/>
        </w:rPr>
        <w:t>hipoecogenicidade</w:t>
      </w:r>
      <w:proofErr w:type="spellEnd"/>
      <w:r>
        <w:rPr>
          <w:b/>
        </w:rPr>
        <w:t xml:space="preserve"> heterogênea e </w:t>
      </w:r>
    </w:p>
    <w:p w:rsidR="008C422C" w:rsidRDefault="00DA5C9D">
      <w:pPr>
        <w:spacing w:after="118" w:line="258" w:lineRule="auto"/>
        <w:ind w:left="636" w:right="253"/>
        <w:jc w:val="left"/>
      </w:pPr>
      <w:r>
        <w:rPr>
          <w:b/>
        </w:rPr>
        <w:t xml:space="preserve">difusa do parênquima da glândula </w:t>
      </w:r>
    </w:p>
    <w:p w:rsidR="008C422C" w:rsidRDefault="00DA5C9D">
      <w:pPr>
        <w:numPr>
          <w:ilvl w:val="2"/>
          <w:numId w:val="13"/>
        </w:numPr>
        <w:ind w:right="258" w:hanging="360"/>
      </w:pPr>
      <w:r>
        <w:t xml:space="preserve">Imagem no plano longitudinal, demonstrando </w:t>
      </w:r>
      <w:proofErr w:type="spellStart"/>
      <w:r>
        <w:t>hipoecogenicidade</w:t>
      </w:r>
      <w:proofErr w:type="spellEnd"/>
      <w:r>
        <w:t xml:space="preserve"> heterogênea </w:t>
      </w:r>
    </w:p>
    <w:p w:rsidR="008C422C" w:rsidRDefault="00DA5C9D">
      <w:pPr>
        <w:ind w:left="636" w:right="258"/>
      </w:pPr>
      <w:r>
        <w:lastRenderedPageBreak/>
        <w:t xml:space="preserve">e difusa do parênquima da glândula </w:t>
      </w:r>
    </w:p>
    <w:p w:rsidR="008C422C" w:rsidRDefault="00DA5C9D">
      <w:pPr>
        <w:numPr>
          <w:ilvl w:val="1"/>
          <w:numId w:val="15"/>
        </w:numPr>
        <w:ind w:right="258" w:hanging="274"/>
      </w:pPr>
      <w:r>
        <w:t xml:space="preserve">Imagem no corte axial, demonstrando </w:t>
      </w:r>
      <w:proofErr w:type="spellStart"/>
      <w:r>
        <w:t>hipodensidade</w:t>
      </w:r>
      <w:proofErr w:type="spellEnd"/>
      <w:r>
        <w:t xml:space="preserve"> heterogênea e difusa do </w:t>
      </w:r>
    </w:p>
    <w:p w:rsidR="008C422C" w:rsidRDefault="00DA5C9D">
      <w:pPr>
        <w:ind w:left="636" w:right="258"/>
      </w:pPr>
      <w:r>
        <w:t xml:space="preserve">parênquima da glândula </w:t>
      </w:r>
    </w:p>
    <w:p w:rsidR="008C422C" w:rsidRDefault="00DA5C9D">
      <w:pPr>
        <w:numPr>
          <w:ilvl w:val="1"/>
          <w:numId w:val="15"/>
        </w:numPr>
        <w:ind w:right="258" w:hanging="274"/>
      </w:pPr>
      <w:r>
        <w:t xml:space="preserve">Imagem no plano sagital, demonstrando </w:t>
      </w:r>
      <w:proofErr w:type="spellStart"/>
      <w:r>
        <w:t>hipodensidade</w:t>
      </w:r>
      <w:proofErr w:type="spellEnd"/>
      <w:r>
        <w:t xml:space="preserve"> heterogênea e difusa </w:t>
      </w:r>
    </w:p>
    <w:p w:rsidR="008C422C" w:rsidRDefault="00DA5C9D">
      <w:pPr>
        <w:ind w:left="636" w:right="258"/>
      </w:pPr>
      <w:r>
        <w:t xml:space="preserve">do parênquima da glândula </w:t>
      </w:r>
    </w:p>
    <w:p w:rsidR="008C422C" w:rsidRDefault="00DA5C9D">
      <w:pPr>
        <w:spacing w:after="138" w:line="259" w:lineRule="auto"/>
        <w:ind w:left="1721" w:firstLine="0"/>
        <w:jc w:val="left"/>
      </w:pPr>
      <w:r>
        <w:t xml:space="preserve"> </w:t>
      </w:r>
    </w:p>
    <w:p w:rsidR="008C422C" w:rsidRDefault="00DA5C9D">
      <w:pPr>
        <w:spacing w:after="0" w:line="357" w:lineRule="auto"/>
        <w:ind w:left="626" w:right="258" w:firstLine="360"/>
      </w:pPr>
      <w:r>
        <w:rPr>
          <w:rFonts w:ascii="Segoe UI Symbol" w:eastAsia="Segoe UI Symbol" w:hAnsi="Segoe UI Symbol" w:cs="Segoe UI Symbol"/>
        </w:rPr>
        <w:t>•</w:t>
      </w:r>
      <w:r>
        <w:rPr>
          <w:rFonts w:ascii="Arial" w:eastAsia="Arial" w:hAnsi="Arial" w:cs="Arial"/>
        </w:rPr>
        <w:t xml:space="preserve"> </w:t>
      </w:r>
      <w:r>
        <w:t xml:space="preserve">Paciente masculino, 35 anos, cursando com espirros, </w:t>
      </w:r>
      <w:r>
        <w:t xml:space="preserve">coriza e obstrução nasal. Foi realizado o exame abaixo para melhor avaliação. </w:t>
      </w:r>
    </w:p>
    <w:p w:rsidR="008C422C" w:rsidRDefault="00DA5C9D">
      <w:pPr>
        <w:spacing w:after="65" w:line="259" w:lineRule="auto"/>
        <w:ind w:left="0" w:right="892" w:firstLine="0"/>
        <w:jc w:val="center"/>
      </w:pPr>
      <w:r>
        <w:rPr>
          <w:noProof/>
        </w:rPr>
        <w:drawing>
          <wp:inline distT="0" distB="0" distL="0" distR="0">
            <wp:extent cx="3643630" cy="2576703"/>
            <wp:effectExtent l="0" t="0" r="0" b="0"/>
            <wp:docPr id="4907" name="Picture 4907"/>
            <wp:cNvGraphicFramePr/>
            <a:graphic xmlns:a="http://schemas.openxmlformats.org/drawingml/2006/main">
              <a:graphicData uri="http://schemas.openxmlformats.org/drawingml/2006/picture">
                <pic:pic xmlns:pic="http://schemas.openxmlformats.org/drawingml/2006/picture">
                  <pic:nvPicPr>
                    <pic:cNvPr id="4907" name="Picture 4907"/>
                    <pic:cNvPicPr/>
                  </pic:nvPicPr>
                  <pic:blipFill>
                    <a:blip r:embed="rId11"/>
                    <a:stretch>
                      <a:fillRect/>
                    </a:stretch>
                  </pic:blipFill>
                  <pic:spPr>
                    <a:xfrm>
                      <a:off x="0" y="0"/>
                      <a:ext cx="3643630" cy="2576703"/>
                    </a:xfrm>
                    <a:prstGeom prst="rect">
                      <a:avLst/>
                    </a:prstGeom>
                  </pic:spPr>
                </pic:pic>
              </a:graphicData>
            </a:graphic>
          </wp:inline>
        </w:drawing>
      </w:r>
      <w:r>
        <w:t xml:space="preserve"> </w:t>
      </w:r>
    </w:p>
    <w:p w:rsidR="008C422C" w:rsidRDefault="00DA5C9D">
      <w:pPr>
        <w:numPr>
          <w:ilvl w:val="0"/>
          <w:numId w:val="14"/>
        </w:numPr>
        <w:ind w:right="258" w:hanging="360"/>
      </w:pPr>
      <w:r>
        <w:t xml:space="preserve">Qual a região anatômica e o método de imagem demonstrados? </w:t>
      </w:r>
    </w:p>
    <w:p w:rsidR="008C422C" w:rsidRDefault="00DA5C9D">
      <w:pPr>
        <w:numPr>
          <w:ilvl w:val="1"/>
          <w:numId w:val="14"/>
        </w:numPr>
        <w:spacing w:after="118" w:line="258" w:lineRule="auto"/>
        <w:ind w:right="258" w:firstLine="708"/>
      </w:pPr>
      <w:r>
        <w:rPr>
          <w:b/>
        </w:rPr>
        <w:t xml:space="preserve">Seios da face, tomografia computadorizada </w:t>
      </w:r>
    </w:p>
    <w:p w:rsidR="008C422C" w:rsidRDefault="00DA5C9D">
      <w:pPr>
        <w:numPr>
          <w:ilvl w:val="1"/>
          <w:numId w:val="14"/>
        </w:numPr>
        <w:ind w:right="258" w:firstLine="708"/>
      </w:pPr>
      <w:r>
        <w:t xml:space="preserve">Seios da face, ressonância magnética </w:t>
      </w:r>
    </w:p>
    <w:p w:rsidR="008C422C" w:rsidRDefault="00DA5C9D">
      <w:pPr>
        <w:numPr>
          <w:ilvl w:val="1"/>
          <w:numId w:val="14"/>
        </w:numPr>
        <w:ind w:right="258" w:firstLine="708"/>
      </w:pPr>
      <w:r>
        <w:t>Crânio, tomografia computadorizad</w:t>
      </w:r>
      <w:r>
        <w:t xml:space="preserve">a </w:t>
      </w:r>
    </w:p>
    <w:p w:rsidR="008C422C" w:rsidRDefault="00DA5C9D">
      <w:pPr>
        <w:numPr>
          <w:ilvl w:val="1"/>
          <w:numId w:val="14"/>
        </w:numPr>
        <w:ind w:right="258" w:firstLine="708"/>
      </w:pPr>
      <w:r>
        <w:t xml:space="preserve">Crânio, ressonância magnética </w:t>
      </w:r>
    </w:p>
    <w:p w:rsidR="008C422C" w:rsidRDefault="00DA5C9D">
      <w:pPr>
        <w:spacing w:after="121" w:line="259" w:lineRule="auto"/>
        <w:ind w:left="1361" w:firstLine="0"/>
        <w:jc w:val="left"/>
      </w:pPr>
      <w:r>
        <w:t xml:space="preserve"> </w:t>
      </w:r>
    </w:p>
    <w:p w:rsidR="008C422C" w:rsidRDefault="00DA5C9D">
      <w:pPr>
        <w:numPr>
          <w:ilvl w:val="0"/>
          <w:numId w:val="14"/>
        </w:numPr>
        <w:ind w:right="258" w:hanging="360"/>
      </w:pPr>
      <w:r>
        <w:t xml:space="preserve">Qual alternativa melhor descreve as características do exame demonstrado? </w:t>
      </w:r>
    </w:p>
    <w:p w:rsidR="008C422C" w:rsidRDefault="00DA5C9D">
      <w:pPr>
        <w:numPr>
          <w:ilvl w:val="1"/>
          <w:numId w:val="14"/>
        </w:numPr>
        <w:ind w:right="258" w:firstLine="708"/>
      </w:pPr>
      <w:r>
        <w:t xml:space="preserve">Imagem no plano axial, demonstrando seios maxilares com conteúdo aéreo </w:t>
      </w:r>
    </w:p>
    <w:p w:rsidR="008C422C" w:rsidRDefault="00DA5C9D">
      <w:pPr>
        <w:ind w:left="636" w:right="258"/>
      </w:pPr>
      <w:r>
        <w:t xml:space="preserve">preservado e conchas nasais com morfologia habitual </w:t>
      </w:r>
    </w:p>
    <w:p w:rsidR="008C422C" w:rsidRDefault="00DA5C9D">
      <w:pPr>
        <w:numPr>
          <w:ilvl w:val="1"/>
          <w:numId w:val="14"/>
        </w:numPr>
        <w:spacing w:after="118" w:line="258" w:lineRule="auto"/>
        <w:ind w:right="258" w:firstLine="708"/>
      </w:pPr>
      <w:r>
        <w:rPr>
          <w:b/>
        </w:rPr>
        <w:t xml:space="preserve">Imagem no plano coronal, demonstrando seios maxilares com </w:t>
      </w:r>
    </w:p>
    <w:p w:rsidR="008C422C" w:rsidRDefault="00DA5C9D">
      <w:pPr>
        <w:spacing w:after="118" w:line="258" w:lineRule="auto"/>
        <w:ind w:left="636" w:right="253"/>
        <w:jc w:val="left"/>
      </w:pPr>
      <w:r>
        <w:rPr>
          <w:b/>
        </w:rPr>
        <w:t xml:space="preserve">conteúdo aéreo preservado e conchas nasais com morfologia habitual </w:t>
      </w:r>
    </w:p>
    <w:p w:rsidR="008C422C" w:rsidRDefault="00DA5C9D">
      <w:pPr>
        <w:numPr>
          <w:ilvl w:val="1"/>
          <w:numId w:val="14"/>
        </w:numPr>
        <w:spacing w:after="2" w:line="357" w:lineRule="auto"/>
        <w:ind w:right="258" w:firstLine="708"/>
      </w:pPr>
      <w:r>
        <w:t>Imagem no plano axial, demonstrando seios maxilares com perda do conteúdo aéreo com espessamento do revestimento mucoso e conchas</w:t>
      </w:r>
      <w:r>
        <w:t xml:space="preserve"> nasais hipertrofiadas </w:t>
      </w:r>
    </w:p>
    <w:p w:rsidR="008C422C" w:rsidRDefault="00DA5C9D">
      <w:pPr>
        <w:numPr>
          <w:ilvl w:val="1"/>
          <w:numId w:val="14"/>
        </w:numPr>
        <w:spacing w:line="357" w:lineRule="auto"/>
        <w:ind w:right="258" w:firstLine="708"/>
      </w:pPr>
      <w:r>
        <w:lastRenderedPageBreak/>
        <w:t xml:space="preserve">Imagem no plano coronal, demonstrando seios maxilares com perda do conteúdo aéreo com espessamento do revestimento mucoso e conchas nasais hipertrofiadas </w:t>
      </w:r>
    </w:p>
    <w:p w:rsidR="008C422C" w:rsidRDefault="00DA5C9D">
      <w:pPr>
        <w:spacing w:after="0" w:line="357" w:lineRule="auto"/>
        <w:ind w:left="626" w:right="258" w:firstLine="360"/>
      </w:pPr>
      <w:r>
        <w:rPr>
          <w:rFonts w:ascii="Segoe UI Symbol" w:eastAsia="Segoe UI Symbol" w:hAnsi="Segoe UI Symbol" w:cs="Segoe UI Symbol"/>
        </w:rPr>
        <w:t>•</w:t>
      </w:r>
      <w:r>
        <w:rPr>
          <w:rFonts w:ascii="Arial" w:eastAsia="Arial" w:hAnsi="Arial" w:cs="Arial"/>
        </w:rPr>
        <w:t xml:space="preserve"> </w:t>
      </w:r>
      <w:r>
        <w:t xml:space="preserve">Paciente masculino, 45 anos, cursando com dor e limitação na região demonstrada no exame abaixo que foi solicitado para melhor avaliação do caso. </w:t>
      </w:r>
    </w:p>
    <w:p w:rsidR="008C422C" w:rsidRDefault="00DA5C9D">
      <w:pPr>
        <w:spacing w:after="65" w:line="259" w:lineRule="auto"/>
        <w:ind w:left="0" w:right="1799" w:firstLine="0"/>
        <w:jc w:val="center"/>
      </w:pPr>
      <w:r>
        <w:rPr>
          <w:noProof/>
        </w:rPr>
        <w:drawing>
          <wp:inline distT="0" distB="0" distL="0" distR="0">
            <wp:extent cx="3063240" cy="3063240"/>
            <wp:effectExtent l="0" t="0" r="0" b="0"/>
            <wp:docPr id="4968" name="Picture 4968"/>
            <wp:cNvGraphicFramePr/>
            <a:graphic xmlns:a="http://schemas.openxmlformats.org/drawingml/2006/main">
              <a:graphicData uri="http://schemas.openxmlformats.org/drawingml/2006/picture">
                <pic:pic xmlns:pic="http://schemas.openxmlformats.org/drawingml/2006/picture">
                  <pic:nvPicPr>
                    <pic:cNvPr id="4968" name="Picture 4968"/>
                    <pic:cNvPicPr/>
                  </pic:nvPicPr>
                  <pic:blipFill>
                    <a:blip r:embed="rId12"/>
                    <a:stretch>
                      <a:fillRect/>
                    </a:stretch>
                  </pic:blipFill>
                  <pic:spPr>
                    <a:xfrm>
                      <a:off x="0" y="0"/>
                      <a:ext cx="3063240" cy="3063240"/>
                    </a:xfrm>
                    <a:prstGeom prst="rect">
                      <a:avLst/>
                    </a:prstGeom>
                  </pic:spPr>
                </pic:pic>
              </a:graphicData>
            </a:graphic>
          </wp:inline>
        </w:drawing>
      </w:r>
      <w:r>
        <w:t xml:space="preserve"> </w:t>
      </w:r>
    </w:p>
    <w:p w:rsidR="008C422C" w:rsidRDefault="00DA5C9D">
      <w:pPr>
        <w:numPr>
          <w:ilvl w:val="0"/>
          <w:numId w:val="14"/>
        </w:numPr>
        <w:ind w:right="258" w:hanging="360"/>
      </w:pPr>
      <w:r>
        <w:t xml:space="preserve">Qual a região anatômica e o método de imagem demonstrados? </w:t>
      </w:r>
    </w:p>
    <w:p w:rsidR="008C422C" w:rsidRDefault="00DA5C9D">
      <w:pPr>
        <w:numPr>
          <w:ilvl w:val="1"/>
          <w:numId w:val="14"/>
        </w:numPr>
        <w:ind w:right="258" w:firstLine="708"/>
      </w:pPr>
      <w:r>
        <w:t xml:space="preserve">Ombro direito, tomografia computadorizada </w:t>
      </w:r>
    </w:p>
    <w:p w:rsidR="008C422C" w:rsidRDefault="00DA5C9D">
      <w:pPr>
        <w:numPr>
          <w:ilvl w:val="1"/>
          <w:numId w:val="14"/>
        </w:numPr>
        <w:ind w:right="258" w:firstLine="708"/>
      </w:pPr>
      <w:r>
        <w:t xml:space="preserve">Ombro direito, ressonância magnética </w:t>
      </w:r>
    </w:p>
    <w:p w:rsidR="008C422C" w:rsidRDefault="00DA5C9D">
      <w:pPr>
        <w:numPr>
          <w:ilvl w:val="1"/>
          <w:numId w:val="14"/>
        </w:numPr>
        <w:ind w:right="258" w:firstLine="708"/>
      </w:pPr>
      <w:r>
        <w:t xml:space="preserve">Ombro esquerdo, tomografia computadorizada </w:t>
      </w:r>
    </w:p>
    <w:p w:rsidR="008C422C" w:rsidRDefault="00DA5C9D">
      <w:pPr>
        <w:numPr>
          <w:ilvl w:val="1"/>
          <w:numId w:val="14"/>
        </w:numPr>
        <w:spacing w:after="118" w:line="258" w:lineRule="auto"/>
        <w:ind w:right="258" w:firstLine="708"/>
      </w:pPr>
      <w:r>
        <w:rPr>
          <w:b/>
        </w:rPr>
        <w:t xml:space="preserve">Ombro esquerdo, ressonância magnética </w:t>
      </w:r>
    </w:p>
    <w:p w:rsidR="008C422C" w:rsidRDefault="00DA5C9D">
      <w:pPr>
        <w:spacing w:after="121" w:line="259" w:lineRule="auto"/>
        <w:ind w:left="1361" w:firstLine="0"/>
        <w:jc w:val="left"/>
      </w:pPr>
      <w:r>
        <w:t xml:space="preserve"> </w:t>
      </w:r>
    </w:p>
    <w:p w:rsidR="008C422C" w:rsidRDefault="00DA5C9D">
      <w:pPr>
        <w:numPr>
          <w:ilvl w:val="0"/>
          <w:numId w:val="14"/>
        </w:numPr>
        <w:ind w:right="258" w:hanging="360"/>
      </w:pPr>
      <w:r>
        <w:t xml:space="preserve">Qual alternativa melhor descreve as características do exame demonstrado? </w:t>
      </w:r>
    </w:p>
    <w:p w:rsidR="008C422C" w:rsidRDefault="00DA5C9D">
      <w:pPr>
        <w:numPr>
          <w:ilvl w:val="1"/>
          <w:numId w:val="14"/>
        </w:numPr>
        <w:ind w:right="258" w:firstLine="708"/>
      </w:pPr>
      <w:r>
        <w:t xml:space="preserve">Imagem no plano coronal, T1, demonstrando rotura </w:t>
      </w:r>
      <w:proofErr w:type="spellStart"/>
      <w:r>
        <w:t>tendínea</w:t>
      </w:r>
      <w:proofErr w:type="spellEnd"/>
      <w:r>
        <w:t xml:space="preserve"> </w:t>
      </w:r>
    </w:p>
    <w:p w:rsidR="008C422C" w:rsidRDefault="00DA5C9D">
      <w:pPr>
        <w:numPr>
          <w:ilvl w:val="1"/>
          <w:numId w:val="14"/>
        </w:numPr>
        <w:spacing w:after="118" w:line="258" w:lineRule="auto"/>
        <w:ind w:right="258" w:firstLine="708"/>
      </w:pPr>
      <w:r>
        <w:rPr>
          <w:b/>
        </w:rPr>
        <w:t xml:space="preserve">Imagem no plano coronal, T2 FATSAT, demonstrando rotura </w:t>
      </w:r>
      <w:proofErr w:type="spellStart"/>
      <w:r>
        <w:rPr>
          <w:b/>
        </w:rPr>
        <w:t>tendínea</w:t>
      </w:r>
      <w:proofErr w:type="spellEnd"/>
      <w:r>
        <w:rPr>
          <w:b/>
        </w:rPr>
        <w:t xml:space="preserve"> </w:t>
      </w:r>
    </w:p>
    <w:p w:rsidR="008C422C" w:rsidRDefault="00DA5C9D">
      <w:pPr>
        <w:numPr>
          <w:ilvl w:val="1"/>
          <w:numId w:val="14"/>
        </w:numPr>
        <w:ind w:right="258" w:firstLine="708"/>
      </w:pPr>
      <w:r>
        <w:t xml:space="preserve">Imagem no plano coronal, janela óssea, demonstrando rotura </w:t>
      </w:r>
      <w:proofErr w:type="spellStart"/>
      <w:r>
        <w:t>tendínea</w:t>
      </w:r>
      <w:proofErr w:type="spellEnd"/>
      <w:r>
        <w:t xml:space="preserve">  </w:t>
      </w:r>
    </w:p>
    <w:p w:rsidR="008C422C" w:rsidRDefault="00DA5C9D">
      <w:pPr>
        <w:numPr>
          <w:ilvl w:val="1"/>
          <w:numId w:val="14"/>
        </w:numPr>
        <w:spacing w:after="0" w:line="358" w:lineRule="auto"/>
        <w:ind w:right="258" w:firstLine="708"/>
      </w:pPr>
      <w:r>
        <w:t xml:space="preserve">Imagem no plano coronal, janela de partes moles, demonstrando rotura </w:t>
      </w:r>
      <w:proofErr w:type="spellStart"/>
      <w:r>
        <w:t>tendínea</w:t>
      </w:r>
      <w:proofErr w:type="spellEnd"/>
      <w:r>
        <w:t xml:space="preserve"> </w:t>
      </w:r>
    </w:p>
    <w:p w:rsidR="008C422C" w:rsidRDefault="00DA5C9D">
      <w:pPr>
        <w:spacing w:after="138" w:line="259" w:lineRule="auto"/>
        <w:ind w:left="1361" w:firstLine="0"/>
        <w:jc w:val="left"/>
      </w:pPr>
      <w:r>
        <w:t xml:space="preserve"> </w:t>
      </w:r>
    </w:p>
    <w:p w:rsidR="008C422C" w:rsidRDefault="00DA5C9D">
      <w:pPr>
        <w:ind w:left="1011" w:right="258"/>
      </w:pPr>
      <w:r>
        <w:rPr>
          <w:rFonts w:ascii="Segoe UI Symbol" w:eastAsia="Segoe UI Symbol" w:hAnsi="Segoe UI Symbol" w:cs="Segoe UI Symbol"/>
        </w:rPr>
        <w:t>•</w:t>
      </w:r>
      <w:r>
        <w:rPr>
          <w:rFonts w:ascii="Arial" w:eastAsia="Arial" w:hAnsi="Arial" w:cs="Arial"/>
        </w:rPr>
        <w:t xml:space="preserve"> </w:t>
      </w:r>
      <w:r>
        <w:t>Paciente feminina, 52 anos, realizan</w:t>
      </w:r>
      <w:r>
        <w:t xml:space="preserve">do o exame abaixo para rastreamento anual. </w:t>
      </w:r>
    </w:p>
    <w:p w:rsidR="008C422C" w:rsidRDefault="00DA5C9D">
      <w:pPr>
        <w:spacing w:after="65" w:line="259" w:lineRule="auto"/>
        <w:ind w:left="1360" w:firstLine="0"/>
        <w:jc w:val="left"/>
      </w:pPr>
      <w:r>
        <w:rPr>
          <w:noProof/>
        </w:rPr>
        <w:lastRenderedPageBreak/>
        <w:drawing>
          <wp:inline distT="0" distB="0" distL="0" distR="0">
            <wp:extent cx="1282065" cy="2418842"/>
            <wp:effectExtent l="0" t="0" r="0" b="0"/>
            <wp:docPr id="5029" name="Picture 5029"/>
            <wp:cNvGraphicFramePr/>
            <a:graphic xmlns:a="http://schemas.openxmlformats.org/drawingml/2006/main">
              <a:graphicData uri="http://schemas.openxmlformats.org/drawingml/2006/picture">
                <pic:pic xmlns:pic="http://schemas.openxmlformats.org/drawingml/2006/picture">
                  <pic:nvPicPr>
                    <pic:cNvPr id="5029" name="Picture 5029"/>
                    <pic:cNvPicPr/>
                  </pic:nvPicPr>
                  <pic:blipFill>
                    <a:blip r:embed="rId13"/>
                    <a:stretch>
                      <a:fillRect/>
                    </a:stretch>
                  </pic:blipFill>
                  <pic:spPr>
                    <a:xfrm>
                      <a:off x="0" y="0"/>
                      <a:ext cx="1282065" cy="2418842"/>
                    </a:xfrm>
                    <a:prstGeom prst="rect">
                      <a:avLst/>
                    </a:prstGeom>
                  </pic:spPr>
                </pic:pic>
              </a:graphicData>
            </a:graphic>
          </wp:inline>
        </w:drawing>
      </w:r>
      <w:r>
        <w:t xml:space="preserve"> </w:t>
      </w:r>
    </w:p>
    <w:p w:rsidR="008C422C" w:rsidRDefault="00DA5C9D">
      <w:pPr>
        <w:numPr>
          <w:ilvl w:val="0"/>
          <w:numId w:val="16"/>
        </w:numPr>
        <w:ind w:right="258" w:hanging="360"/>
      </w:pPr>
      <w:r>
        <w:t xml:space="preserve">Qual a região anatômica e o método de imagem demonstrados? </w:t>
      </w:r>
    </w:p>
    <w:p w:rsidR="008C422C" w:rsidRDefault="00DA5C9D">
      <w:pPr>
        <w:numPr>
          <w:ilvl w:val="1"/>
          <w:numId w:val="16"/>
        </w:numPr>
        <w:ind w:right="258" w:hanging="360"/>
      </w:pPr>
      <w:r>
        <w:t xml:space="preserve">Mama direita, mamografia </w:t>
      </w:r>
    </w:p>
    <w:p w:rsidR="008C422C" w:rsidRDefault="00DA5C9D">
      <w:pPr>
        <w:numPr>
          <w:ilvl w:val="1"/>
          <w:numId w:val="16"/>
        </w:numPr>
        <w:ind w:right="258" w:hanging="360"/>
      </w:pPr>
      <w:r>
        <w:t xml:space="preserve">Mama direita, mamografia </w:t>
      </w:r>
    </w:p>
    <w:p w:rsidR="008C422C" w:rsidRDefault="00DA5C9D">
      <w:pPr>
        <w:numPr>
          <w:ilvl w:val="1"/>
          <w:numId w:val="16"/>
        </w:numPr>
        <w:ind w:right="258" w:hanging="360"/>
      </w:pPr>
      <w:r>
        <w:t xml:space="preserve">Mama esquerda, ultrassonografia </w:t>
      </w:r>
    </w:p>
    <w:p w:rsidR="008C422C" w:rsidRDefault="00DA5C9D">
      <w:pPr>
        <w:numPr>
          <w:ilvl w:val="1"/>
          <w:numId w:val="16"/>
        </w:numPr>
        <w:spacing w:after="118" w:line="258" w:lineRule="auto"/>
        <w:ind w:right="258" w:hanging="360"/>
      </w:pPr>
      <w:r>
        <w:rPr>
          <w:b/>
        </w:rPr>
        <w:t xml:space="preserve">Mama esquerda, mamografia </w:t>
      </w:r>
    </w:p>
    <w:p w:rsidR="008C422C" w:rsidRDefault="00DA5C9D">
      <w:pPr>
        <w:spacing w:after="121" w:line="259" w:lineRule="auto"/>
        <w:ind w:left="1361" w:firstLine="0"/>
        <w:jc w:val="left"/>
      </w:pPr>
      <w:r>
        <w:t xml:space="preserve"> </w:t>
      </w:r>
    </w:p>
    <w:p w:rsidR="008C422C" w:rsidRDefault="00DA5C9D">
      <w:pPr>
        <w:numPr>
          <w:ilvl w:val="0"/>
          <w:numId w:val="16"/>
        </w:numPr>
        <w:ind w:right="258" w:hanging="360"/>
      </w:pPr>
      <w:r>
        <w:t xml:space="preserve">Qual alternativa melhor descreve as características do exame demonstrado? </w:t>
      </w:r>
    </w:p>
    <w:p w:rsidR="008C422C" w:rsidRDefault="00DA5C9D">
      <w:pPr>
        <w:numPr>
          <w:ilvl w:val="1"/>
          <w:numId w:val="16"/>
        </w:numPr>
        <w:ind w:right="258" w:hanging="360"/>
      </w:pPr>
      <w:r>
        <w:t xml:space="preserve">Incidência </w:t>
      </w:r>
      <w:proofErr w:type="spellStart"/>
      <w:r>
        <w:t>crânio-caudal</w:t>
      </w:r>
      <w:proofErr w:type="spellEnd"/>
      <w:r>
        <w:t xml:space="preserve">, </w:t>
      </w:r>
      <w:proofErr w:type="spellStart"/>
      <w:r>
        <w:t>demontrando</w:t>
      </w:r>
      <w:proofErr w:type="spellEnd"/>
      <w:r>
        <w:t xml:space="preserve"> implante de silicone </w:t>
      </w:r>
    </w:p>
    <w:p w:rsidR="008C422C" w:rsidRDefault="00DA5C9D">
      <w:pPr>
        <w:numPr>
          <w:ilvl w:val="1"/>
          <w:numId w:val="16"/>
        </w:numPr>
        <w:ind w:right="258" w:hanging="360"/>
      </w:pPr>
      <w:r>
        <w:t xml:space="preserve">Incidência </w:t>
      </w:r>
      <w:proofErr w:type="spellStart"/>
      <w:r>
        <w:t>crânio-caudal</w:t>
      </w:r>
      <w:proofErr w:type="spellEnd"/>
      <w:r>
        <w:t xml:space="preserve">, </w:t>
      </w:r>
      <w:proofErr w:type="spellStart"/>
      <w:r>
        <w:t>demontrando</w:t>
      </w:r>
      <w:proofErr w:type="spellEnd"/>
      <w:r>
        <w:t xml:space="preserve"> tumoração </w:t>
      </w:r>
    </w:p>
    <w:p w:rsidR="008C422C" w:rsidRDefault="00DA5C9D">
      <w:pPr>
        <w:numPr>
          <w:ilvl w:val="1"/>
          <w:numId w:val="16"/>
        </w:numPr>
        <w:spacing w:after="118" w:line="258" w:lineRule="auto"/>
        <w:ind w:right="258" w:hanging="360"/>
      </w:pPr>
      <w:r>
        <w:rPr>
          <w:b/>
        </w:rPr>
        <w:t xml:space="preserve">Incidência </w:t>
      </w:r>
      <w:proofErr w:type="spellStart"/>
      <w:r>
        <w:rPr>
          <w:b/>
        </w:rPr>
        <w:t>mediolateral</w:t>
      </w:r>
      <w:proofErr w:type="spellEnd"/>
      <w:r>
        <w:rPr>
          <w:b/>
        </w:rPr>
        <w:t xml:space="preserve"> oblíqua, </w:t>
      </w:r>
      <w:proofErr w:type="spellStart"/>
      <w:r>
        <w:rPr>
          <w:b/>
        </w:rPr>
        <w:t>demontrando</w:t>
      </w:r>
      <w:proofErr w:type="spellEnd"/>
      <w:r>
        <w:rPr>
          <w:b/>
        </w:rPr>
        <w:t xml:space="preserve"> implante de silicone </w:t>
      </w:r>
    </w:p>
    <w:p w:rsidR="008C422C" w:rsidRDefault="00DA5C9D">
      <w:pPr>
        <w:numPr>
          <w:ilvl w:val="1"/>
          <w:numId w:val="16"/>
        </w:numPr>
        <w:ind w:right="258" w:hanging="360"/>
      </w:pPr>
      <w:r>
        <w:t>Incid</w:t>
      </w:r>
      <w:r>
        <w:t xml:space="preserve">ência </w:t>
      </w:r>
      <w:proofErr w:type="spellStart"/>
      <w:r>
        <w:t>mediolateral</w:t>
      </w:r>
      <w:proofErr w:type="spellEnd"/>
      <w:r>
        <w:t xml:space="preserve"> oblíqua, </w:t>
      </w:r>
      <w:proofErr w:type="spellStart"/>
      <w:r>
        <w:t>demontrando</w:t>
      </w:r>
      <w:proofErr w:type="spellEnd"/>
      <w:r>
        <w:t xml:space="preserve"> tumoração </w:t>
      </w:r>
    </w:p>
    <w:p w:rsidR="008C422C" w:rsidRDefault="00DA5C9D">
      <w:pPr>
        <w:spacing w:after="136" w:line="259" w:lineRule="auto"/>
        <w:ind w:left="1361" w:firstLine="0"/>
        <w:jc w:val="left"/>
      </w:pPr>
      <w:r>
        <w:t xml:space="preserve"> </w:t>
      </w:r>
    </w:p>
    <w:p w:rsidR="008C422C" w:rsidRDefault="00DA5C9D">
      <w:pPr>
        <w:ind w:left="1011" w:right="258"/>
      </w:pPr>
      <w:r>
        <w:rPr>
          <w:rFonts w:ascii="Segoe UI Symbol" w:eastAsia="Segoe UI Symbol" w:hAnsi="Segoe UI Symbol" w:cs="Segoe UI Symbol"/>
        </w:rPr>
        <w:t>•</w:t>
      </w:r>
      <w:r>
        <w:rPr>
          <w:rFonts w:ascii="Arial" w:eastAsia="Arial" w:hAnsi="Arial" w:cs="Arial"/>
        </w:rPr>
        <w:t xml:space="preserve"> </w:t>
      </w:r>
      <w:r>
        <w:t xml:space="preserve">Paciente masculino, 49 anos, realizando o exame abaixo para pré-operatório. </w:t>
      </w:r>
    </w:p>
    <w:p w:rsidR="008C422C" w:rsidRDefault="008C422C">
      <w:pPr>
        <w:sectPr w:rsidR="008C422C">
          <w:footerReference w:type="even" r:id="rId14"/>
          <w:footerReference w:type="default" r:id="rId15"/>
          <w:footerReference w:type="first" r:id="rId16"/>
          <w:pgSz w:w="11906" w:h="16838"/>
          <w:pgMar w:top="1417" w:right="1436" w:bottom="1417" w:left="1061" w:header="720" w:footer="720" w:gutter="0"/>
          <w:cols w:space="720"/>
        </w:sectPr>
      </w:pPr>
    </w:p>
    <w:p w:rsidR="008C422C" w:rsidRDefault="00DA5C9D">
      <w:pPr>
        <w:spacing w:after="68" w:line="259" w:lineRule="auto"/>
        <w:ind w:left="0" w:right="3033" w:firstLine="0"/>
        <w:jc w:val="center"/>
      </w:pPr>
      <w:r>
        <w:rPr>
          <w:noProof/>
        </w:rPr>
        <w:lastRenderedPageBreak/>
        <w:drawing>
          <wp:inline distT="0" distB="0" distL="0" distR="0">
            <wp:extent cx="3212465" cy="3162173"/>
            <wp:effectExtent l="0" t="0" r="0" b="0"/>
            <wp:docPr id="5084" name="Picture 5084"/>
            <wp:cNvGraphicFramePr/>
            <a:graphic xmlns:a="http://schemas.openxmlformats.org/drawingml/2006/main">
              <a:graphicData uri="http://schemas.openxmlformats.org/drawingml/2006/picture">
                <pic:pic xmlns:pic="http://schemas.openxmlformats.org/drawingml/2006/picture">
                  <pic:nvPicPr>
                    <pic:cNvPr id="5084" name="Picture 5084"/>
                    <pic:cNvPicPr/>
                  </pic:nvPicPr>
                  <pic:blipFill>
                    <a:blip r:embed="rId17"/>
                    <a:stretch>
                      <a:fillRect/>
                    </a:stretch>
                  </pic:blipFill>
                  <pic:spPr>
                    <a:xfrm>
                      <a:off x="0" y="0"/>
                      <a:ext cx="3212465" cy="3162173"/>
                    </a:xfrm>
                    <a:prstGeom prst="rect">
                      <a:avLst/>
                    </a:prstGeom>
                  </pic:spPr>
                </pic:pic>
              </a:graphicData>
            </a:graphic>
          </wp:inline>
        </w:drawing>
      </w:r>
      <w:r>
        <w:t xml:space="preserve"> </w:t>
      </w:r>
    </w:p>
    <w:p w:rsidR="008C422C" w:rsidRDefault="00DA5C9D">
      <w:pPr>
        <w:numPr>
          <w:ilvl w:val="0"/>
          <w:numId w:val="17"/>
        </w:numPr>
        <w:ind w:right="258" w:hanging="360"/>
      </w:pPr>
      <w:r>
        <w:t xml:space="preserve">Qual a região anatômica e o método de imagem demonstrados? </w:t>
      </w:r>
    </w:p>
    <w:p w:rsidR="008C422C" w:rsidRDefault="00DA5C9D">
      <w:pPr>
        <w:numPr>
          <w:ilvl w:val="1"/>
          <w:numId w:val="17"/>
        </w:numPr>
        <w:spacing w:after="118" w:line="258" w:lineRule="auto"/>
        <w:ind w:right="258" w:hanging="360"/>
      </w:pPr>
      <w:r>
        <w:rPr>
          <w:b/>
        </w:rPr>
        <w:t xml:space="preserve">Tórax, radiografia </w:t>
      </w:r>
    </w:p>
    <w:p w:rsidR="008C422C" w:rsidRDefault="00DA5C9D">
      <w:pPr>
        <w:numPr>
          <w:ilvl w:val="1"/>
          <w:numId w:val="17"/>
        </w:numPr>
        <w:ind w:right="258" w:hanging="360"/>
      </w:pPr>
      <w:r>
        <w:t xml:space="preserve">Tórax, tomografia computadorizada </w:t>
      </w:r>
    </w:p>
    <w:p w:rsidR="008C422C" w:rsidRDefault="00DA5C9D">
      <w:pPr>
        <w:numPr>
          <w:ilvl w:val="1"/>
          <w:numId w:val="17"/>
        </w:numPr>
        <w:ind w:right="258" w:hanging="360"/>
      </w:pPr>
      <w:r>
        <w:t xml:space="preserve">Abdome, radiografia </w:t>
      </w:r>
    </w:p>
    <w:p w:rsidR="008C422C" w:rsidRDefault="00DA5C9D">
      <w:pPr>
        <w:numPr>
          <w:ilvl w:val="1"/>
          <w:numId w:val="17"/>
        </w:numPr>
        <w:ind w:right="258" w:hanging="360"/>
      </w:pPr>
      <w:r>
        <w:t xml:space="preserve">Abdome, tomografia computadorizada </w:t>
      </w:r>
    </w:p>
    <w:p w:rsidR="008C422C" w:rsidRDefault="00DA5C9D">
      <w:pPr>
        <w:spacing w:after="118" w:line="259" w:lineRule="auto"/>
        <w:ind w:left="720" w:firstLine="0"/>
        <w:jc w:val="left"/>
      </w:pPr>
      <w:r>
        <w:t xml:space="preserve"> </w:t>
      </w:r>
    </w:p>
    <w:p w:rsidR="008C422C" w:rsidRDefault="00DA5C9D">
      <w:pPr>
        <w:numPr>
          <w:ilvl w:val="0"/>
          <w:numId w:val="17"/>
        </w:numPr>
        <w:ind w:right="258" w:hanging="360"/>
      </w:pPr>
      <w:r>
        <w:t xml:space="preserve">Qual alternativa melhor descreve as características do exame demonstrado? </w:t>
      </w:r>
    </w:p>
    <w:p w:rsidR="008C422C" w:rsidRDefault="00DA5C9D">
      <w:pPr>
        <w:numPr>
          <w:ilvl w:val="1"/>
          <w:numId w:val="17"/>
        </w:numPr>
        <w:spacing w:after="118" w:line="258" w:lineRule="auto"/>
        <w:ind w:right="258" w:hanging="360"/>
      </w:pPr>
      <w:r>
        <w:rPr>
          <w:b/>
        </w:rPr>
        <w:t xml:space="preserve">Incidência </w:t>
      </w:r>
      <w:proofErr w:type="spellStart"/>
      <w:r>
        <w:rPr>
          <w:b/>
        </w:rPr>
        <w:t>posteroanterior</w:t>
      </w:r>
      <w:proofErr w:type="spellEnd"/>
      <w:r>
        <w:rPr>
          <w:b/>
        </w:rPr>
        <w:t xml:space="preserve">, </w:t>
      </w:r>
      <w:proofErr w:type="spellStart"/>
      <w:r>
        <w:rPr>
          <w:b/>
        </w:rPr>
        <w:t>demontrando</w:t>
      </w:r>
      <w:proofErr w:type="spellEnd"/>
      <w:r>
        <w:rPr>
          <w:b/>
        </w:rPr>
        <w:t xml:space="preserve"> exame normal </w:t>
      </w:r>
    </w:p>
    <w:p w:rsidR="008C422C" w:rsidRDefault="00DA5C9D">
      <w:pPr>
        <w:numPr>
          <w:ilvl w:val="1"/>
          <w:numId w:val="17"/>
        </w:numPr>
        <w:ind w:right="258" w:hanging="360"/>
      </w:pPr>
      <w:r>
        <w:t xml:space="preserve">Incidência </w:t>
      </w:r>
      <w:proofErr w:type="spellStart"/>
      <w:r>
        <w:t>posteroanterior</w:t>
      </w:r>
      <w:proofErr w:type="spellEnd"/>
      <w:r>
        <w:t xml:space="preserve">, </w:t>
      </w:r>
      <w:proofErr w:type="spellStart"/>
      <w:r>
        <w:t>demontrando</w:t>
      </w:r>
      <w:proofErr w:type="spellEnd"/>
      <w:r>
        <w:t xml:space="preserve"> tumoração </w:t>
      </w:r>
    </w:p>
    <w:p w:rsidR="008C422C" w:rsidRDefault="00DA5C9D">
      <w:pPr>
        <w:numPr>
          <w:ilvl w:val="1"/>
          <w:numId w:val="17"/>
        </w:numPr>
        <w:ind w:right="258" w:hanging="360"/>
      </w:pPr>
      <w:r>
        <w:t xml:space="preserve">Incidência anteroposterior, </w:t>
      </w:r>
      <w:proofErr w:type="spellStart"/>
      <w:r>
        <w:t>demontrando</w:t>
      </w:r>
      <w:proofErr w:type="spellEnd"/>
      <w:r>
        <w:t xml:space="preserve"> exame normal </w:t>
      </w:r>
    </w:p>
    <w:p w:rsidR="008C422C" w:rsidRDefault="00DA5C9D">
      <w:pPr>
        <w:numPr>
          <w:ilvl w:val="1"/>
          <w:numId w:val="17"/>
        </w:numPr>
        <w:ind w:right="258" w:hanging="360"/>
      </w:pPr>
      <w:r>
        <w:t xml:space="preserve">Incidência anteroposterior, </w:t>
      </w:r>
      <w:proofErr w:type="spellStart"/>
      <w:r>
        <w:t>demontrando</w:t>
      </w:r>
      <w:proofErr w:type="spellEnd"/>
      <w:r>
        <w:t xml:space="preserve"> tumoração </w:t>
      </w:r>
    </w:p>
    <w:p w:rsidR="008C422C" w:rsidRDefault="00DA5C9D">
      <w:pPr>
        <w:spacing w:after="134" w:line="259" w:lineRule="auto"/>
        <w:ind w:left="720" w:firstLine="0"/>
        <w:jc w:val="left"/>
      </w:pPr>
      <w:r>
        <w:t xml:space="preserve"> </w:t>
      </w:r>
    </w:p>
    <w:p w:rsidR="008C422C" w:rsidRDefault="00DA5C9D">
      <w:pPr>
        <w:spacing w:line="354" w:lineRule="auto"/>
        <w:ind w:left="730" w:right="258"/>
      </w:pPr>
      <w:r>
        <w:t>Paciente feminina, 45 anos, queixando-</w:t>
      </w:r>
      <w:r>
        <w:t xml:space="preserve">se de dor tipo cólica na região demonstrada no exame abaixo. </w:t>
      </w:r>
    </w:p>
    <w:p w:rsidR="008C422C" w:rsidRDefault="00DA5C9D">
      <w:pPr>
        <w:spacing w:after="65" w:line="259" w:lineRule="auto"/>
        <w:ind w:left="0" w:right="1531" w:firstLine="0"/>
        <w:jc w:val="right"/>
      </w:pPr>
      <w:r>
        <w:rPr>
          <w:noProof/>
        </w:rPr>
        <w:lastRenderedPageBreak/>
        <w:drawing>
          <wp:inline distT="0" distB="0" distL="0" distR="0">
            <wp:extent cx="4622800" cy="3134995"/>
            <wp:effectExtent l="0" t="0" r="0" b="0"/>
            <wp:docPr id="5140" name="Picture 5140"/>
            <wp:cNvGraphicFramePr/>
            <a:graphic xmlns:a="http://schemas.openxmlformats.org/drawingml/2006/main">
              <a:graphicData uri="http://schemas.openxmlformats.org/drawingml/2006/picture">
                <pic:pic xmlns:pic="http://schemas.openxmlformats.org/drawingml/2006/picture">
                  <pic:nvPicPr>
                    <pic:cNvPr id="5140" name="Picture 5140"/>
                    <pic:cNvPicPr/>
                  </pic:nvPicPr>
                  <pic:blipFill>
                    <a:blip r:embed="rId18"/>
                    <a:stretch>
                      <a:fillRect/>
                    </a:stretch>
                  </pic:blipFill>
                  <pic:spPr>
                    <a:xfrm>
                      <a:off x="0" y="0"/>
                      <a:ext cx="4622800" cy="3134995"/>
                    </a:xfrm>
                    <a:prstGeom prst="rect">
                      <a:avLst/>
                    </a:prstGeom>
                  </pic:spPr>
                </pic:pic>
              </a:graphicData>
            </a:graphic>
          </wp:inline>
        </w:drawing>
      </w:r>
      <w:r>
        <w:t xml:space="preserve"> </w:t>
      </w:r>
    </w:p>
    <w:p w:rsidR="008C422C" w:rsidRDefault="00DA5C9D">
      <w:pPr>
        <w:numPr>
          <w:ilvl w:val="0"/>
          <w:numId w:val="17"/>
        </w:numPr>
        <w:ind w:right="258" w:hanging="360"/>
      </w:pPr>
      <w:r>
        <w:t xml:space="preserve">Qual a região anatômica e o método de imagem demonstrados? </w:t>
      </w:r>
    </w:p>
    <w:p w:rsidR="008C422C" w:rsidRDefault="00DA5C9D">
      <w:pPr>
        <w:numPr>
          <w:ilvl w:val="1"/>
          <w:numId w:val="17"/>
        </w:numPr>
        <w:ind w:right="258" w:hanging="360"/>
      </w:pPr>
      <w:r>
        <w:t xml:space="preserve">Tórax, ressonância magnética </w:t>
      </w:r>
    </w:p>
    <w:p w:rsidR="008C422C" w:rsidRDefault="00DA5C9D">
      <w:pPr>
        <w:numPr>
          <w:ilvl w:val="1"/>
          <w:numId w:val="17"/>
        </w:numPr>
        <w:ind w:right="258" w:hanging="360"/>
      </w:pPr>
      <w:r>
        <w:t xml:space="preserve">Tórax, tomografia computadorizada </w:t>
      </w:r>
    </w:p>
    <w:p w:rsidR="008C422C" w:rsidRDefault="00DA5C9D">
      <w:pPr>
        <w:numPr>
          <w:ilvl w:val="1"/>
          <w:numId w:val="17"/>
        </w:numPr>
        <w:ind w:right="258" w:hanging="360"/>
      </w:pPr>
      <w:r>
        <w:t xml:space="preserve">Abdome, ressonância magnética </w:t>
      </w:r>
    </w:p>
    <w:p w:rsidR="008C422C" w:rsidRDefault="00DA5C9D">
      <w:pPr>
        <w:numPr>
          <w:ilvl w:val="1"/>
          <w:numId w:val="17"/>
        </w:numPr>
        <w:spacing w:after="118" w:line="258" w:lineRule="auto"/>
        <w:ind w:right="258" w:hanging="360"/>
      </w:pPr>
      <w:r>
        <w:rPr>
          <w:b/>
        </w:rPr>
        <w:t xml:space="preserve">Abdome, tomografia computadorizada </w:t>
      </w:r>
    </w:p>
    <w:p w:rsidR="008C422C" w:rsidRDefault="00DA5C9D">
      <w:pPr>
        <w:spacing w:after="120" w:line="259" w:lineRule="auto"/>
        <w:ind w:left="720" w:firstLine="0"/>
        <w:jc w:val="left"/>
      </w:pPr>
      <w:r>
        <w:t xml:space="preserve"> </w:t>
      </w:r>
    </w:p>
    <w:p w:rsidR="008C422C" w:rsidRDefault="00DA5C9D">
      <w:pPr>
        <w:numPr>
          <w:ilvl w:val="0"/>
          <w:numId w:val="17"/>
        </w:numPr>
        <w:ind w:right="258" w:hanging="360"/>
      </w:pPr>
      <w:r>
        <w:t xml:space="preserve">Qual alternativa melhor descreve as características do exame demonstrado? </w:t>
      </w:r>
    </w:p>
    <w:p w:rsidR="008C422C" w:rsidRDefault="00DA5C9D">
      <w:pPr>
        <w:numPr>
          <w:ilvl w:val="1"/>
          <w:numId w:val="17"/>
        </w:numPr>
        <w:ind w:right="258" w:hanging="360"/>
      </w:pPr>
      <w:r>
        <w:t xml:space="preserve">Imagem no plano axial, T1, demonstrando cálculo renal bilateral </w:t>
      </w:r>
    </w:p>
    <w:p w:rsidR="008C422C" w:rsidRDefault="00DA5C9D">
      <w:pPr>
        <w:numPr>
          <w:ilvl w:val="1"/>
          <w:numId w:val="17"/>
        </w:numPr>
        <w:ind w:right="258" w:hanging="360"/>
      </w:pPr>
      <w:r>
        <w:t xml:space="preserve">Imagem no plano axial, T2 FATSAT, demonstrando cálculo renal bilateral </w:t>
      </w:r>
    </w:p>
    <w:p w:rsidR="008C422C" w:rsidRDefault="00DA5C9D">
      <w:pPr>
        <w:numPr>
          <w:ilvl w:val="1"/>
          <w:numId w:val="17"/>
        </w:numPr>
        <w:ind w:right="258" w:hanging="360"/>
      </w:pPr>
      <w:r>
        <w:t>Imagem no plano axial, janela óssea, demo</w:t>
      </w:r>
      <w:r>
        <w:t xml:space="preserve">nstrando cálculo renal bilateral </w:t>
      </w:r>
    </w:p>
    <w:p w:rsidR="008C422C" w:rsidRDefault="00DA5C9D">
      <w:pPr>
        <w:numPr>
          <w:ilvl w:val="1"/>
          <w:numId w:val="17"/>
        </w:numPr>
        <w:spacing w:after="0" w:line="359" w:lineRule="auto"/>
        <w:ind w:right="258" w:hanging="360"/>
      </w:pPr>
      <w:r>
        <w:rPr>
          <w:b/>
        </w:rPr>
        <w:t xml:space="preserve">Imagem no plano axial, janela de partes moles, demonstrando cálculo renal bilateral </w:t>
      </w:r>
    </w:p>
    <w:p w:rsidR="008C422C" w:rsidRDefault="00DA5C9D">
      <w:pPr>
        <w:spacing w:after="138" w:line="259" w:lineRule="auto"/>
        <w:ind w:left="720" w:firstLine="0"/>
        <w:jc w:val="left"/>
      </w:pPr>
      <w:r>
        <w:t xml:space="preserve"> </w:t>
      </w:r>
    </w:p>
    <w:p w:rsidR="008C422C" w:rsidRDefault="00DA5C9D">
      <w:pPr>
        <w:spacing w:line="355" w:lineRule="auto"/>
        <w:ind w:left="720" w:right="401" w:hanging="360"/>
      </w:pPr>
      <w:r>
        <w:rPr>
          <w:rFonts w:ascii="Segoe UI Symbol" w:eastAsia="Segoe UI Symbol" w:hAnsi="Segoe UI Symbol" w:cs="Segoe UI Symbol"/>
        </w:rPr>
        <w:t>•</w:t>
      </w:r>
      <w:r>
        <w:rPr>
          <w:rFonts w:ascii="Arial" w:eastAsia="Arial" w:hAnsi="Arial" w:cs="Arial"/>
        </w:rPr>
        <w:t xml:space="preserve"> </w:t>
      </w:r>
      <w:r>
        <w:t xml:space="preserve">Paciente feminina, 1 ano, cursando com disúria e febre. Foi realizado o exame abaixo demonstrado. </w:t>
      </w:r>
    </w:p>
    <w:p w:rsidR="008C422C" w:rsidRDefault="00DA5C9D">
      <w:pPr>
        <w:spacing w:after="68" w:line="259" w:lineRule="auto"/>
        <w:ind w:left="-1" w:firstLine="0"/>
        <w:jc w:val="right"/>
      </w:pPr>
      <w:r>
        <w:rPr>
          <w:noProof/>
        </w:rPr>
        <w:lastRenderedPageBreak/>
        <w:drawing>
          <wp:inline distT="0" distB="0" distL="0" distR="0">
            <wp:extent cx="6050026" cy="2092325"/>
            <wp:effectExtent l="0" t="0" r="0" b="0"/>
            <wp:docPr id="5200" name="Picture 5200"/>
            <wp:cNvGraphicFramePr/>
            <a:graphic xmlns:a="http://schemas.openxmlformats.org/drawingml/2006/main">
              <a:graphicData uri="http://schemas.openxmlformats.org/drawingml/2006/picture">
                <pic:pic xmlns:pic="http://schemas.openxmlformats.org/drawingml/2006/picture">
                  <pic:nvPicPr>
                    <pic:cNvPr id="5200" name="Picture 5200"/>
                    <pic:cNvPicPr/>
                  </pic:nvPicPr>
                  <pic:blipFill>
                    <a:blip r:embed="rId19"/>
                    <a:stretch>
                      <a:fillRect/>
                    </a:stretch>
                  </pic:blipFill>
                  <pic:spPr>
                    <a:xfrm>
                      <a:off x="0" y="0"/>
                      <a:ext cx="6050026" cy="2092325"/>
                    </a:xfrm>
                    <a:prstGeom prst="rect">
                      <a:avLst/>
                    </a:prstGeom>
                  </pic:spPr>
                </pic:pic>
              </a:graphicData>
            </a:graphic>
          </wp:inline>
        </w:drawing>
      </w:r>
      <w:r>
        <w:t xml:space="preserve"> </w:t>
      </w:r>
    </w:p>
    <w:p w:rsidR="008C422C" w:rsidRDefault="00DA5C9D">
      <w:pPr>
        <w:numPr>
          <w:ilvl w:val="0"/>
          <w:numId w:val="18"/>
        </w:numPr>
        <w:ind w:right="258" w:hanging="360"/>
      </w:pPr>
      <w:r>
        <w:t xml:space="preserve">Qual a estrutura anatômica e o método de imagem demonstrados? </w:t>
      </w:r>
    </w:p>
    <w:p w:rsidR="008C422C" w:rsidRDefault="00DA5C9D">
      <w:pPr>
        <w:numPr>
          <w:ilvl w:val="1"/>
          <w:numId w:val="18"/>
        </w:numPr>
        <w:ind w:right="258" w:hanging="360"/>
      </w:pPr>
      <w:r>
        <w:t xml:space="preserve">Reto, </w:t>
      </w:r>
      <w:proofErr w:type="spellStart"/>
      <w:r>
        <w:t>uretrocistografia</w:t>
      </w:r>
      <w:proofErr w:type="spellEnd"/>
      <w:r>
        <w:t xml:space="preserve"> miccional </w:t>
      </w:r>
    </w:p>
    <w:p w:rsidR="008C422C" w:rsidRDefault="00DA5C9D">
      <w:pPr>
        <w:numPr>
          <w:ilvl w:val="1"/>
          <w:numId w:val="18"/>
        </w:numPr>
        <w:ind w:right="258" w:hanging="360"/>
      </w:pPr>
      <w:r>
        <w:t xml:space="preserve">Reto, </w:t>
      </w:r>
      <w:proofErr w:type="spellStart"/>
      <w:r>
        <w:t>enema</w:t>
      </w:r>
      <w:proofErr w:type="spellEnd"/>
      <w:r>
        <w:t xml:space="preserve"> opaco </w:t>
      </w:r>
    </w:p>
    <w:p w:rsidR="008C422C" w:rsidRDefault="00DA5C9D">
      <w:pPr>
        <w:numPr>
          <w:ilvl w:val="1"/>
          <w:numId w:val="18"/>
        </w:numPr>
        <w:spacing w:after="118" w:line="258" w:lineRule="auto"/>
        <w:ind w:right="258" w:hanging="360"/>
      </w:pPr>
      <w:r>
        <w:rPr>
          <w:b/>
        </w:rPr>
        <w:t xml:space="preserve">Bexiga, </w:t>
      </w:r>
      <w:proofErr w:type="spellStart"/>
      <w:r>
        <w:rPr>
          <w:b/>
        </w:rPr>
        <w:t>uretrocistografia</w:t>
      </w:r>
      <w:proofErr w:type="spellEnd"/>
      <w:r>
        <w:rPr>
          <w:b/>
        </w:rPr>
        <w:t xml:space="preserve"> miccional </w:t>
      </w:r>
    </w:p>
    <w:p w:rsidR="008C422C" w:rsidRDefault="00DA5C9D">
      <w:pPr>
        <w:numPr>
          <w:ilvl w:val="1"/>
          <w:numId w:val="18"/>
        </w:numPr>
        <w:ind w:right="258" w:hanging="360"/>
      </w:pPr>
      <w:r>
        <w:t xml:space="preserve">Bexiga, </w:t>
      </w:r>
      <w:proofErr w:type="spellStart"/>
      <w:r>
        <w:t>enema</w:t>
      </w:r>
      <w:proofErr w:type="spellEnd"/>
      <w:r>
        <w:t xml:space="preserve"> opaco </w:t>
      </w:r>
    </w:p>
    <w:p w:rsidR="008C422C" w:rsidRDefault="00DA5C9D">
      <w:pPr>
        <w:spacing w:after="118" w:line="259" w:lineRule="auto"/>
        <w:ind w:left="720" w:firstLine="0"/>
        <w:jc w:val="left"/>
      </w:pPr>
      <w:r>
        <w:t xml:space="preserve"> </w:t>
      </w:r>
    </w:p>
    <w:p w:rsidR="008C422C" w:rsidRDefault="00DA5C9D">
      <w:pPr>
        <w:numPr>
          <w:ilvl w:val="0"/>
          <w:numId w:val="18"/>
        </w:numPr>
        <w:ind w:right="258" w:hanging="360"/>
      </w:pPr>
      <w:r>
        <w:t xml:space="preserve">Qual alternativa melhor descreve as características do exame demonstrado? </w:t>
      </w:r>
    </w:p>
    <w:p w:rsidR="008C422C" w:rsidRDefault="00DA5C9D">
      <w:pPr>
        <w:numPr>
          <w:ilvl w:val="1"/>
          <w:numId w:val="18"/>
        </w:numPr>
        <w:spacing w:after="1" w:line="358" w:lineRule="auto"/>
        <w:ind w:right="258" w:hanging="360"/>
      </w:pPr>
      <w:r>
        <w:rPr>
          <w:b/>
        </w:rPr>
        <w:t>Imag</w:t>
      </w:r>
      <w:r>
        <w:rPr>
          <w:b/>
        </w:rPr>
        <w:t xml:space="preserve">ens em AP e oblíquas, com contraste iodado, demonstrando exame normal </w:t>
      </w:r>
    </w:p>
    <w:p w:rsidR="008C422C" w:rsidRDefault="00DA5C9D">
      <w:pPr>
        <w:numPr>
          <w:ilvl w:val="1"/>
          <w:numId w:val="18"/>
        </w:numPr>
        <w:spacing w:after="1" w:line="358" w:lineRule="auto"/>
        <w:ind w:right="258" w:hanging="360"/>
      </w:pPr>
      <w:r>
        <w:t xml:space="preserve">Imagens em AP e oblíquas, com contraste </w:t>
      </w:r>
      <w:proofErr w:type="spellStart"/>
      <w:r>
        <w:t>baritado</w:t>
      </w:r>
      <w:proofErr w:type="spellEnd"/>
      <w:r>
        <w:t xml:space="preserve">, demonstrando exame normal </w:t>
      </w:r>
    </w:p>
    <w:p w:rsidR="008C422C" w:rsidRDefault="00DA5C9D">
      <w:pPr>
        <w:numPr>
          <w:ilvl w:val="1"/>
          <w:numId w:val="18"/>
        </w:numPr>
        <w:spacing w:after="1" w:line="358" w:lineRule="auto"/>
        <w:ind w:right="258" w:hanging="360"/>
      </w:pPr>
      <w:r>
        <w:t xml:space="preserve">Imagens em AP e oblíquas, com contraste iodado, demonstrando exame com alteração patológica </w:t>
      </w:r>
    </w:p>
    <w:p w:rsidR="008C422C" w:rsidRDefault="00DA5C9D">
      <w:pPr>
        <w:numPr>
          <w:ilvl w:val="1"/>
          <w:numId w:val="18"/>
        </w:numPr>
        <w:spacing w:after="0" w:line="358" w:lineRule="auto"/>
        <w:ind w:right="258" w:hanging="360"/>
      </w:pPr>
      <w:r>
        <w:t xml:space="preserve">Imagens em AP e oblíquas, com contraste </w:t>
      </w:r>
      <w:proofErr w:type="spellStart"/>
      <w:r>
        <w:t>baritado</w:t>
      </w:r>
      <w:proofErr w:type="spellEnd"/>
      <w:r>
        <w:t xml:space="preserve">, demonstrando exame com alteração patológica </w:t>
      </w:r>
    </w:p>
    <w:p w:rsidR="008C422C" w:rsidRDefault="00DA5C9D">
      <w:pPr>
        <w:spacing w:after="134" w:line="259" w:lineRule="auto"/>
        <w:ind w:left="720" w:firstLine="0"/>
        <w:jc w:val="left"/>
      </w:pPr>
      <w:r>
        <w:t xml:space="preserve"> </w:t>
      </w:r>
    </w:p>
    <w:p w:rsidR="008C422C" w:rsidRDefault="00DA5C9D">
      <w:pPr>
        <w:spacing w:line="356" w:lineRule="auto"/>
        <w:ind w:left="730" w:right="1100"/>
      </w:pPr>
      <w:r>
        <w:t>Paciente feminina, 36 anos, apresentou dor e edema em membro inferior direito há 24 horas, evoluindo subitamente com dispneia. Realizou o exame abaixo demonstr</w:t>
      </w:r>
      <w:r>
        <w:t xml:space="preserve">ado. </w:t>
      </w:r>
    </w:p>
    <w:p w:rsidR="008C422C" w:rsidRDefault="00DA5C9D">
      <w:pPr>
        <w:spacing w:after="65" w:line="259" w:lineRule="auto"/>
        <w:ind w:left="0" w:right="2281" w:firstLine="0"/>
        <w:jc w:val="right"/>
      </w:pPr>
      <w:r>
        <w:rPr>
          <w:noProof/>
        </w:rPr>
        <w:lastRenderedPageBreak/>
        <w:drawing>
          <wp:inline distT="0" distB="0" distL="0" distR="0">
            <wp:extent cx="4145280" cy="2609850"/>
            <wp:effectExtent l="0" t="0" r="0" b="0"/>
            <wp:docPr id="5264" name="Picture 5264"/>
            <wp:cNvGraphicFramePr/>
            <a:graphic xmlns:a="http://schemas.openxmlformats.org/drawingml/2006/main">
              <a:graphicData uri="http://schemas.openxmlformats.org/drawingml/2006/picture">
                <pic:pic xmlns:pic="http://schemas.openxmlformats.org/drawingml/2006/picture">
                  <pic:nvPicPr>
                    <pic:cNvPr id="5264" name="Picture 5264"/>
                    <pic:cNvPicPr/>
                  </pic:nvPicPr>
                  <pic:blipFill>
                    <a:blip r:embed="rId20"/>
                    <a:stretch>
                      <a:fillRect/>
                    </a:stretch>
                  </pic:blipFill>
                  <pic:spPr>
                    <a:xfrm>
                      <a:off x="0" y="0"/>
                      <a:ext cx="4145280" cy="2609850"/>
                    </a:xfrm>
                    <a:prstGeom prst="rect">
                      <a:avLst/>
                    </a:prstGeom>
                  </pic:spPr>
                </pic:pic>
              </a:graphicData>
            </a:graphic>
          </wp:inline>
        </w:drawing>
      </w:r>
      <w:r>
        <w:t xml:space="preserve"> </w:t>
      </w:r>
    </w:p>
    <w:p w:rsidR="008C422C" w:rsidRDefault="00DA5C9D">
      <w:pPr>
        <w:numPr>
          <w:ilvl w:val="0"/>
          <w:numId w:val="18"/>
        </w:numPr>
        <w:ind w:right="258" w:hanging="360"/>
      </w:pPr>
      <w:r>
        <w:t xml:space="preserve">Qual a região anatômica e o método de imagem demonstrados? </w:t>
      </w:r>
    </w:p>
    <w:p w:rsidR="008C422C" w:rsidRDefault="00DA5C9D">
      <w:pPr>
        <w:numPr>
          <w:ilvl w:val="1"/>
          <w:numId w:val="18"/>
        </w:numPr>
        <w:ind w:right="258" w:hanging="360"/>
      </w:pPr>
      <w:r>
        <w:t xml:space="preserve">Tórax, </w:t>
      </w:r>
      <w:proofErr w:type="spellStart"/>
      <w:r>
        <w:t>angio</w:t>
      </w:r>
      <w:proofErr w:type="spellEnd"/>
      <w:r>
        <w:t xml:space="preserve">-RM </w:t>
      </w:r>
    </w:p>
    <w:p w:rsidR="008C422C" w:rsidRDefault="00DA5C9D">
      <w:pPr>
        <w:numPr>
          <w:ilvl w:val="1"/>
          <w:numId w:val="18"/>
        </w:numPr>
        <w:spacing w:after="118" w:line="258" w:lineRule="auto"/>
        <w:ind w:right="258" w:hanging="360"/>
      </w:pPr>
      <w:r>
        <w:rPr>
          <w:b/>
        </w:rPr>
        <w:t xml:space="preserve">Tórax, </w:t>
      </w:r>
      <w:proofErr w:type="spellStart"/>
      <w:r>
        <w:rPr>
          <w:b/>
        </w:rPr>
        <w:t>angio</w:t>
      </w:r>
      <w:proofErr w:type="spellEnd"/>
      <w:r>
        <w:rPr>
          <w:b/>
        </w:rPr>
        <w:t xml:space="preserve">-TC </w:t>
      </w:r>
    </w:p>
    <w:p w:rsidR="008C422C" w:rsidRDefault="00DA5C9D">
      <w:pPr>
        <w:numPr>
          <w:ilvl w:val="1"/>
          <w:numId w:val="18"/>
        </w:numPr>
        <w:ind w:right="258" w:hanging="360"/>
      </w:pPr>
      <w:r>
        <w:t xml:space="preserve">Abdome, </w:t>
      </w:r>
      <w:proofErr w:type="spellStart"/>
      <w:r>
        <w:t>angio</w:t>
      </w:r>
      <w:proofErr w:type="spellEnd"/>
      <w:r>
        <w:t xml:space="preserve">-RM </w:t>
      </w:r>
    </w:p>
    <w:p w:rsidR="008C422C" w:rsidRDefault="00DA5C9D">
      <w:pPr>
        <w:numPr>
          <w:ilvl w:val="1"/>
          <w:numId w:val="18"/>
        </w:numPr>
        <w:ind w:right="258" w:hanging="360"/>
      </w:pPr>
      <w:r>
        <w:t xml:space="preserve">Abdome, </w:t>
      </w:r>
      <w:proofErr w:type="spellStart"/>
      <w:r>
        <w:t>angio</w:t>
      </w:r>
      <w:proofErr w:type="spellEnd"/>
      <w:r>
        <w:t xml:space="preserve">-TC </w:t>
      </w:r>
    </w:p>
    <w:p w:rsidR="008C422C" w:rsidRDefault="00DA5C9D">
      <w:pPr>
        <w:spacing w:after="120" w:line="259" w:lineRule="auto"/>
        <w:ind w:left="720" w:firstLine="0"/>
        <w:jc w:val="left"/>
      </w:pPr>
      <w:r>
        <w:t xml:space="preserve"> </w:t>
      </w:r>
    </w:p>
    <w:p w:rsidR="008C422C" w:rsidRDefault="00DA5C9D">
      <w:pPr>
        <w:numPr>
          <w:ilvl w:val="0"/>
          <w:numId w:val="18"/>
        </w:numPr>
        <w:ind w:right="258" w:hanging="360"/>
      </w:pPr>
      <w:r>
        <w:t xml:space="preserve">Qual alternativa melhor descreve as características do exame demonstrado? </w:t>
      </w:r>
    </w:p>
    <w:p w:rsidR="008C422C" w:rsidRDefault="00DA5C9D">
      <w:pPr>
        <w:numPr>
          <w:ilvl w:val="1"/>
          <w:numId w:val="18"/>
        </w:numPr>
        <w:ind w:right="258" w:hanging="360"/>
      </w:pPr>
      <w:r>
        <w:t xml:space="preserve">Imagem no plano axial, demonstrando aneurisma nas artérias pulmonares </w:t>
      </w:r>
    </w:p>
    <w:p w:rsidR="008C422C" w:rsidRDefault="00DA5C9D">
      <w:pPr>
        <w:numPr>
          <w:ilvl w:val="1"/>
          <w:numId w:val="18"/>
        </w:numPr>
        <w:spacing w:after="118" w:line="258" w:lineRule="auto"/>
        <w:ind w:right="258" w:hanging="360"/>
      </w:pPr>
      <w:r>
        <w:rPr>
          <w:b/>
        </w:rPr>
        <w:t xml:space="preserve">Imagem no plano axial, demonstrando trombo nas artérias pulmonares </w:t>
      </w:r>
    </w:p>
    <w:p w:rsidR="008C422C" w:rsidRDefault="00DA5C9D">
      <w:pPr>
        <w:numPr>
          <w:ilvl w:val="1"/>
          <w:numId w:val="18"/>
        </w:numPr>
        <w:ind w:right="258" w:hanging="360"/>
      </w:pPr>
      <w:r>
        <w:t xml:space="preserve">Imagem no plano axial, demonstrando aneurisma na artéria pulmonar direita </w:t>
      </w:r>
    </w:p>
    <w:p w:rsidR="008C422C" w:rsidRDefault="00DA5C9D">
      <w:pPr>
        <w:numPr>
          <w:ilvl w:val="1"/>
          <w:numId w:val="18"/>
        </w:numPr>
        <w:ind w:right="258" w:hanging="360"/>
      </w:pPr>
      <w:r>
        <w:t>Imagem no plano axial, demonstrando trombo</w:t>
      </w:r>
      <w:r>
        <w:t xml:space="preserve"> na artéria pulmonar direita </w:t>
      </w:r>
    </w:p>
    <w:p w:rsidR="008C422C" w:rsidRDefault="00DA5C9D">
      <w:pPr>
        <w:spacing w:after="136" w:line="259" w:lineRule="auto"/>
        <w:ind w:left="720" w:firstLine="0"/>
        <w:jc w:val="left"/>
      </w:pPr>
      <w:r>
        <w:t xml:space="preserve"> </w:t>
      </w:r>
    </w:p>
    <w:p w:rsidR="008C422C" w:rsidRDefault="00DA5C9D">
      <w:pPr>
        <w:spacing w:line="358" w:lineRule="auto"/>
        <w:ind w:left="720" w:right="258" w:hanging="360"/>
      </w:pPr>
      <w:r>
        <w:rPr>
          <w:rFonts w:ascii="Segoe UI Symbol" w:eastAsia="Segoe UI Symbol" w:hAnsi="Segoe UI Symbol" w:cs="Segoe UI Symbol"/>
        </w:rPr>
        <w:t>•</w:t>
      </w:r>
      <w:r>
        <w:rPr>
          <w:rFonts w:ascii="Arial" w:eastAsia="Arial" w:hAnsi="Arial" w:cs="Arial"/>
        </w:rPr>
        <w:t xml:space="preserve"> </w:t>
      </w:r>
      <w:r>
        <w:t xml:space="preserve">Paciente feminina, 76 anos, queixando-se de dor e limitação na amplitude dos movimentos na região analisada. Foi realizado o exame abaixo demonstrado. </w:t>
      </w:r>
    </w:p>
    <w:p w:rsidR="008C422C" w:rsidRDefault="00DA5C9D">
      <w:pPr>
        <w:spacing w:after="65" w:line="259" w:lineRule="auto"/>
        <w:ind w:left="0" w:right="1891" w:firstLine="0"/>
        <w:jc w:val="right"/>
      </w:pPr>
      <w:r>
        <w:rPr>
          <w:noProof/>
        </w:rPr>
        <w:lastRenderedPageBreak/>
        <w:drawing>
          <wp:inline distT="0" distB="0" distL="0" distR="0">
            <wp:extent cx="4392803" cy="2650490"/>
            <wp:effectExtent l="0" t="0" r="0" b="0"/>
            <wp:docPr id="5321" name="Picture 5321"/>
            <wp:cNvGraphicFramePr/>
            <a:graphic xmlns:a="http://schemas.openxmlformats.org/drawingml/2006/main">
              <a:graphicData uri="http://schemas.openxmlformats.org/drawingml/2006/picture">
                <pic:pic xmlns:pic="http://schemas.openxmlformats.org/drawingml/2006/picture">
                  <pic:nvPicPr>
                    <pic:cNvPr id="5321" name="Picture 5321"/>
                    <pic:cNvPicPr/>
                  </pic:nvPicPr>
                  <pic:blipFill>
                    <a:blip r:embed="rId21"/>
                    <a:stretch>
                      <a:fillRect/>
                    </a:stretch>
                  </pic:blipFill>
                  <pic:spPr>
                    <a:xfrm>
                      <a:off x="0" y="0"/>
                      <a:ext cx="4392803" cy="2650490"/>
                    </a:xfrm>
                    <a:prstGeom prst="rect">
                      <a:avLst/>
                    </a:prstGeom>
                  </pic:spPr>
                </pic:pic>
              </a:graphicData>
            </a:graphic>
          </wp:inline>
        </w:drawing>
      </w:r>
      <w:r>
        <w:t xml:space="preserve"> </w:t>
      </w:r>
    </w:p>
    <w:p w:rsidR="008C422C" w:rsidRDefault="00DA5C9D">
      <w:pPr>
        <w:numPr>
          <w:ilvl w:val="0"/>
          <w:numId w:val="19"/>
        </w:numPr>
        <w:ind w:right="258" w:hanging="360"/>
      </w:pPr>
      <w:r>
        <w:t xml:space="preserve">Qual a região anatômica e o método de imagem demonstrados? </w:t>
      </w:r>
    </w:p>
    <w:p w:rsidR="008C422C" w:rsidRDefault="00DA5C9D">
      <w:pPr>
        <w:numPr>
          <w:ilvl w:val="1"/>
          <w:numId w:val="19"/>
        </w:numPr>
        <w:ind w:right="258" w:hanging="360"/>
      </w:pPr>
      <w:r>
        <w:t xml:space="preserve">Bacia, </w:t>
      </w:r>
      <w:r>
        <w:t xml:space="preserve">ressonância magnética </w:t>
      </w:r>
    </w:p>
    <w:p w:rsidR="008C422C" w:rsidRDefault="00DA5C9D">
      <w:pPr>
        <w:numPr>
          <w:ilvl w:val="1"/>
          <w:numId w:val="19"/>
        </w:numPr>
        <w:ind w:right="258" w:hanging="360"/>
      </w:pPr>
      <w:r>
        <w:t xml:space="preserve">Quadril direito, tomografia computadorizada </w:t>
      </w:r>
    </w:p>
    <w:p w:rsidR="008C422C" w:rsidRDefault="00DA5C9D">
      <w:pPr>
        <w:numPr>
          <w:ilvl w:val="1"/>
          <w:numId w:val="19"/>
        </w:numPr>
        <w:spacing w:after="118" w:line="258" w:lineRule="auto"/>
        <w:ind w:right="258" w:hanging="360"/>
      </w:pPr>
      <w:r>
        <w:rPr>
          <w:b/>
        </w:rPr>
        <w:t xml:space="preserve">Bacia, tomografia computadorizada </w:t>
      </w:r>
    </w:p>
    <w:p w:rsidR="008C422C" w:rsidRDefault="00DA5C9D">
      <w:pPr>
        <w:numPr>
          <w:ilvl w:val="1"/>
          <w:numId w:val="19"/>
        </w:numPr>
        <w:ind w:right="258" w:hanging="360"/>
      </w:pPr>
      <w:r>
        <w:t xml:space="preserve">Quadril direito, ressonância magnética </w:t>
      </w:r>
    </w:p>
    <w:p w:rsidR="008C422C" w:rsidRDefault="00DA5C9D">
      <w:pPr>
        <w:spacing w:after="118" w:line="259" w:lineRule="auto"/>
        <w:ind w:left="720" w:firstLine="0"/>
        <w:jc w:val="left"/>
      </w:pPr>
      <w:r>
        <w:t xml:space="preserve"> </w:t>
      </w:r>
    </w:p>
    <w:p w:rsidR="008C422C" w:rsidRDefault="00DA5C9D">
      <w:pPr>
        <w:numPr>
          <w:ilvl w:val="0"/>
          <w:numId w:val="19"/>
        </w:numPr>
        <w:ind w:right="258" w:hanging="360"/>
      </w:pPr>
      <w:r>
        <w:t xml:space="preserve">Qual alternativa melhor descreve as características do exame demonstrado? </w:t>
      </w:r>
    </w:p>
    <w:p w:rsidR="008C422C" w:rsidRDefault="00DA5C9D">
      <w:pPr>
        <w:numPr>
          <w:ilvl w:val="1"/>
          <w:numId w:val="19"/>
        </w:numPr>
        <w:ind w:right="258" w:hanging="360"/>
      </w:pPr>
      <w:r>
        <w:t xml:space="preserve">Imagem no plano coronal, T1, demonstrando alterações degenerativas </w:t>
      </w:r>
    </w:p>
    <w:p w:rsidR="008C422C" w:rsidRDefault="00DA5C9D">
      <w:pPr>
        <w:numPr>
          <w:ilvl w:val="1"/>
          <w:numId w:val="19"/>
        </w:numPr>
        <w:ind w:right="258" w:hanging="360"/>
      </w:pPr>
      <w:r>
        <w:t xml:space="preserve">Imagem no plano axial, T2 FATSAT, demonstrando alterações degenerativas </w:t>
      </w:r>
    </w:p>
    <w:p w:rsidR="008C422C" w:rsidRDefault="00DA5C9D">
      <w:pPr>
        <w:numPr>
          <w:ilvl w:val="1"/>
          <w:numId w:val="19"/>
        </w:numPr>
        <w:spacing w:after="1" w:line="358" w:lineRule="auto"/>
        <w:ind w:right="258" w:hanging="360"/>
      </w:pPr>
      <w:r>
        <w:rPr>
          <w:b/>
        </w:rPr>
        <w:t xml:space="preserve">Imagem no plano coronal, janela óssea, demonstrando alterações degenerativas </w:t>
      </w:r>
    </w:p>
    <w:p w:rsidR="008C422C" w:rsidRDefault="00DA5C9D">
      <w:pPr>
        <w:numPr>
          <w:ilvl w:val="1"/>
          <w:numId w:val="19"/>
        </w:numPr>
        <w:spacing w:after="0" w:line="358" w:lineRule="auto"/>
        <w:ind w:right="258" w:hanging="360"/>
      </w:pPr>
      <w:r>
        <w:t>Imagem no plano axial, janela de part</w:t>
      </w:r>
      <w:r>
        <w:t xml:space="preserve">es moles, demonstrando alterações degenerativas </w:t>
      </w:r>
    </w:p>
    <w:p w:rsidR="008C422C" w:rsidRDefault="00DA5C9D">
      <w:pPr>
        <w:spacing w:after="134" w:line="259" w:lineRule="auto"/>
        <w:ind w:left="720" w:firstLine="0"/>
        <w:jc w:val="left"/>
      </w:pPr>
      <w:r>
        <w:t xml:space="preserve"> </w:t>
      </w:r>
    </w:p>
    <w:p w:rsidR="008C422C" w:rsidRDefault="00DA5C9D">
      <w:pPr>
        <w:spacing w:line="354" w:lineRule="auto"/>
        <w:ind w:left="730" w:right="258"/>
      </w:pPr>
      <w:r>
        <w:t xml:space="preserve">Paciente masculino, 6 anos, com dor na região demonstrada no exame abaixo, sem história de trauma prévio. </w:t>
      </w:r>
    </w:p>
    <w:p w:rsidR="008C422C" w:rsidRDefault="00DA5C9D">
      <w:pPr>
        <w:spacing w:after="65" w:line="259" w:lineRule="auto"/>
        <w:ind w:left="0" w:right="3722" w:firstLine="0"/>
        <w:jc w:val="center"/>
      </w:pPr>
      <w:r>
        <w:rPr>
          <w:noProof/>
        </w:rPr>
        <w:lastRenderedPageBreak/>
        <w:drawing>
          <wp:inline distT="0" distB="0" distL="0" distR="0">
            <wp:extent cx="2780030" cy="2422398"/>
            <wp:effectExtent l="0" t="0" r="0" b="0"/>
            <wp:docPr id="5404" name="Picture 5404"/>
            <wp:cNvGraphicFramePr/>
            <a:graphic xmlns:a="http://schemas.openxmlformats.org/drawingml/2006/main">
              <a:graphicData uri="http://schemas.openxmlformats.org/drawingml/2006/picture">
                <pic:pic xmlns:pic="http://schemas.openxmlformats.org/drawingml/2006/picture">
                  <pic:nvPicPr>
                    <pic:cNvPr id="5404" name="Picture 5404"/>
                    <pic:cNvPicPr/>
                  </pic:nvPicPr>
                  <pic:blipFill>
                    <a:blip r:embed="rId22"/>
                    <a:stretch>
                      <a:fillRect/>
                    </a:stretch>
                  </pic:blipFill>
                  <pic:spPr>
                    <a:xfrm>
                      <a:off x="0" y="0"/>
                      <a:ext cx="2780030" cy="2422398"/>
                    </a:xfrm>
                    <a:prstGeom prst="rect">
                      <a:avLst/>
                    </a:prstGeom>
                  </pic:spPr>
                </pic:pic>
              </a:graphicData>
            </a:graphic>
          </wp:inline>
        </w:drawing>
      </w:r>
      <w:r>
        <w:t xml:space="preserve"> </w:t>
      </w:r>
    </w:p>
    <w:p w:rsidR="008C422C" w:rsidRDefault="00DA5C9D">
      <w:pPr>
        <w:numPr>
          <w:ilvl w:val="0"/>
          <w:numId w:val="19"/>
        </w:numPr>
        <w:ind w:right="258" w:hanging="360"/>
      </w:pPr>
      <w:r>
        <w:t xml:space="preserve">Qual a região anatômica e o método de imagem demonstrados? </w:t>
      </w:r>
    </w:p>
    <w:p w:rsidR="008C422C" w:rsidRDefault="00DA5C9D">
      <w:pPr>
        <w:numPr>
          <w:ilvl w:val="2"/>
          <w:numId w:val="21"/>
        </w:numPr>
        <w:spacing w:after="118" w:line="258" w:lineRule="auto"/>
        <w:ind w:right="258" w:hanging="360"/>
      </w:pPr>
      <w:r>
        <w:rPr>
          <w:b/>
        </w:rPr>
        <w:t>Joelho direito, ressonância magnéti</w:t>
      </w:r>
      <w:r>
        <w:rPr>
          <w:b/>
        </w:rPr>
        <w:t xml:space="preserve">ca </w:t>
      </w:r>
    </w:p>
    <w:p w:rsidR="008C422C" w:rsidRDefault="00DA5C9D">
      <w:pPr>
        <w:numPr>
          <w:ilvl w:val="2"/>
          <w:numId w:val="21"/>
        </w:numPr>
        <w:ind w:right="258" w:hanging="360"/>
      </w:pPr>
      <w:r>
        <w:t xml:space="preserve">Joelho direito, tomografia computadorizada </w:t>
      </w:r>
    </w:p>
    <w:p w:rsidR="008C422C" w:rsidRDefault="00DA5C9D">
      <w:pPr>
        <w:numPr>
          <w:ilvl w:val="2"/>
          <w:numId w:val="21"/>
        </w:numPr>
        <w:ind w:right="258" w:hanging="360"/>
      </w:pPr>
      <w:r>
        <w:t xml:space="preserve">Joelho esquerdo, ressonância magnética </w:t>
      </w:r>
    </w:p>
    <w:p w:rsidR="008C422C" w:rsidRDefault="00DA5C9D">
      <w:pPr>
        <w:numPr>
          <w:ilvl w:val="2"/>
          <w:numId w:val="21"/>
        </w:numPr>
        <w:ind w:right="258" w:hanging="360"/>
      </w:pPr>
      <w:r>
        <w:t xml:space="preserve">Joelho esquerdo, tomografia computadorizada </w:t>
      </w:r>
    </w:p>
    <w:p w:rsidR="008C422C" w:rsidRDefault="00DA5C9D">
      <w:pPr>
        <w:spacing w:after="121" w:line="259" w:lineRule="auto"/>
        <w:ind w:left="720" w:firstLine="0"/>
        <w:jc w:val="left"/>
      </w:pPr>
      <w:r>
        <w:t xml:space="preserve"> </w:t>
      </w:r>
    </w:p>
    <w:p w:rsidR="008C422C" w:rsidRDefault="00DA5C9D">
      <w:pPr>
        <w:numPr>
          <w:ilvl w:val="0"/>
          <w:numId w:val="19"/>
        </w:numPr>
        <w:ind w:right="258" w:hanging="360"/>
      </w:pPr>
      <w:r>
        <w:t xml:space="preserve">Qual alternativa melhor descreve as características do exame demonstrado? </w:t>
      </w:r>
    </w:p>
    <w:p w:rsidR="008C422C" w:rsidRDefault="00DA5C9D">
      <w:pPr>
        <w:numPr>
          <w:ilvl w:val="2"/>
          <w:numId w:val="20"/>
        </w:numPr>
        <w:ind w:right="258" w:hanging="360"/>
      </w:pPr>
      <w:r>
        <w:t xml:space="preserve">Imagem no plano coronal, T1, demonstrando traços de fratura </w:t>
      </w:r>
    </w:p>
    <w:p w:rsidR="008C422C" w:rsidRDefault="00DA5C9D">
      <w:pPr>
        <w:numPr>
          <w:ilvl w:val="2"/>
          <w:numId w:val="20"/>
        </w:numPr>
        <w:spacing w:after="118" w:line="258" w:lineRule="auto"/>
        <w:ind w:right="258" w:hanging="360"/>
      </w:pPr>
      <w:r>
        <w:rPr>
          <w:b/>
        </w:rPr>
        <w:t xml:space="preserve">Imagem no plano sagital, T2 FATSAT, demonstrando exame normal </w:t>
      </w:r>
    </w:p>
    <w:p w:rsidR="008C422C" w:rsidRDefault="00DA5C9D">
      <w:pPr>
        <w:numPr>
          <w:ilvl w:val="2"/>
          <w:numId w:val="20"/>
        </w:numPr>
        <w:ind w:right="258" w:hanging="360"/>
      </w:pPr>
      <w:r>
        <w:t xml:space="preserve">Imagem no plano coronal, janela óssea, demonstrando traços de fratura </w:t>
      </w:r>
    </w:p>
    <w:p w:rsidR="008C422C" w:rsidRDefault="00DA5C9D">
      <w:pPr>
        <w:numPr>
          <w:ilvl w:val="2"/>
          <w:numId w:val="20"/>
        </w:numPr>
        <w:ind w:right="258" w:hanging="360"/>
      </w:pPr>
      <w:r>
        <w:t>Imagem no plano sagital, janela de partes moles, demonstrando</w:t>
      </w:r>
      <w:r>
        <w:t xml:space="preserve"> exame normal </w:t>
      </w:r>
    </w:p>
    <w:p w:rsidR="008C422C" w:rsidRDefault="00DA5C9D">
      <w:pPr>
        <w:spacing w:after="112" w:line="259" w:lineRule="auto"/>
        <w:ind w:left="1068" w:firstLine="0"/>
        <w:jc w:val="left"/>
      </w:pPr>
      <w:r>
        <w:t xml:space="preserve"> </w:t>
      </w:r>
    </w:p>
    <w:p w:rsidR="008C422C" w:rsidRDefault="00DA5C9D">
      <w:pPr>
        <w:spacing w:after="3" w:line="359" w:lineRule="auto"/>
        <w:ind w:left="0" w:right="1103" w:firstLine="0"/>
      </w:pPr>
      <w:r>
        <w:rPr>
          <w:b/>
        </w:rPr>
        <w:t>Parte 6: Análise do perfil de aprendizagem do participante (VARK), disponível no site https://vark-learn.com/questionario/ (16 + 6 = 22 perguntas</w:t>
      </w:r>
      <w:proofErr w:type="gramStart"/>
      <w:r>
        <w:rPr>
          <w:b/>
        </w:rPr>
        <w:t xml:space="preserve">);   </w:t>
      </w:r>
      <w:proofErr w:type="gramEnd"/>
      <w:r>
        <w:t>1)</w:t>
      </w:r>
      <w:r>
        <w:rPr>
          <w:rFonts w:ascii="Arial" w:eastAsia="Arial" w:hAnsi="Arial" w:cs="Arial"/>
        </w:rPr>
        <w:t xml:space="preserve"> </w:t>
      </w:r>
      <w:r>
        <w:t xml:space="preserve">Qual foi a sua preferência de aprendizagem no questionário VARK? </w:t>
      </w:r>
    </w:p>
    <w:p w:rsidR="008C422C" w:rsidRDefault="00DA5C9D">
      <w:pPr>
        <w:numPr>
          <w:ilvl w:val="0"/>
          <w:numId w:val="22"/>
        </w:numPr>
        <w:ind w:right="258" w:hanging="360"/>
      </w:pPr>
      <w:r>
        <w:t xml:space="preserve">Qual foi a sua pontuação para o perfil visual? </w:t>
      </w:r>
    </w:p>
    <w:p w:rsidR="008C422C" w:rsidRDefault="00DA5C9D">
      <w:pPr>
        <w:numPr>
          <w:ilvl w:val="0"/>
          <w:numId w:val="22"/>
        </w:numPr>
        <w:ind w:right="258" w:hanging="360"/>
      </w:pPr>
      <w:r>
        <w:t xml:space="preserve">Qual foi a sua pontuação para o perfil auditivo? </w:t>
      </w:r>
    </w:p>
    <w:p w:rsidR="008C422C" w:rsidRDefault="00DA5C9D">
      <w:pPr>
        <w:numPr>
          <w:ilvl w:val="0"/>
          <w:numId w:val="22"/>
        </w:numPr>
        <w:ind w:right="258" w:hanging="360"/>
      </w:pPr>
      <w:r>
        <w:t xml:space="preserve">Qual foi a sua pontuação para o perfil leitura/ escrita? </w:t>
      </w:r>
    </w:p>
    <w:p w:rsidR="008C422C" w:rsidRDefault="00DA5C9D">
      <w:pPr>
        <w:numPr>
          <w:ilvl w:val="0"/>
          <w:numId w:val="22"/>
        </w:numPr>
        <w:ind w:right="258" w:hanging="360"/>
      </w:pPr>
      <w:r>
        <w:t xml:space="preserve">Qual foi a sua pontuação para o perfil cinestésico? </w:t>
      </w:r>
    </w:p>
    <w:p w:rsidR="008C422C" w:rsidRDefault="00DA5C9D">
      <w:pPr>
        <w:numPr>
          <w:ilvl w:val="0"/>
          <w:numId w:val="22"/>
        </w:numPr>
        <w:ind w:right="258" w:hanging="360"/>
      </w:pPr>
      <w:r>
        <w:t xml:space="preserve">Você se identificou com o resultado do questionário VARK? </w:t>
      </w:r>
    </w:p>
    <w:p w:rsidR="008C422C" w:rsidRDefault="00DA5C9D">
      <w:pPr>
        <w:spacing w:after="115" w:line="259" w:lineRule="auto"/>
        <w:ind w:left="0" w:right="1035" w:firstLine="0"/>
        <w:jc w:val="center"/>
      </w:pPr>
      <w:r>
        <w:t xml:space="preserve"> </w:t>
      </w:r>
    </w:p>
    <w:p w:rsidR="008C422C" w:rsidRDefault="00DA5C9D">
      <w:pPr>
        <w:spacing w:after="113" w:line="259" w:lineRule="auto"/>
        <w:ind w:left="0" w:right="1035" w:firstLine="0"/>
        <w:jc w:val="center"/>
      </w:pPr>
      <w:r>
        <w:t xml:space="preserve"> </w:t>
      </w:r>
    </w:p>
    <w:p w:rsidR="008C422C" w:rsidRDefault="00DA5C9D">
      <w:pPr>
        <w:spacing w:after="115" w:line="259" w:lineRule="auto"/>
        <w:ind w:left="0" w:right="1035" w:firstLine="0"/>
        <w:jc w:val="center"/>
      </w:pPr>
      <w:r>
        <w:t xml:space="preserve"> </w:t>
      </w:r>
    </w:p>
    <w:p w:rsidR="008C422C" w:rsidRDefault="00DA5C9D">
      <w:pPr>
        <w:spacing w:after="0" w:line="259" w:lineRule="auto"/>
        <w:ind w:left="0" w:right="1035" w:firstLine="0"/>
        <w:jc w:val="center"/>
      </w:pPr>
      <w:r>
        <w:t xml:space="preserve"> </w:t>
      </w:r>
    </w:p>
    <w:p w:rsidR="008C422C" w:rsidRDefault="008C422C">
      <w:pPr>
        <w:sectPr w:rsidR="008C422C">
          <w:footerReference w:type="even" r:id="rId23"/>
          <w:footerReference w:type="default" r:id="rId24"/>
          <w:footerReference w:type="first" r:id="rId25"/>
          <w:pgSz w:w="11906" w:h="16838"/>
          <w:pgMar w:top="1417" w:right="603" w:bottom="1667" w:left="1702" w:header="720" w:footer="720" w:gutter="0"/>
          <w:cols w:space="720"/>
        </w:sectPr>
      </w:pPr>
    </w:p>
    <w:p w:rsidR="008C422C" w:rsidRDefault="00DA5C9D">
      <w:pPr>
        <w:pStyle w:val="Ttulo2"/>
        <w:ind w:left="669" w:right="985"/>
      </w:pPr>
      <w:r>
        <w:lastRenderedPageBreak/>
        <w:t xml:space="preserve">ANEXO A </w:t>
      </w:r>
    </w:p>
    <w:p w:rsidR="008C422C" w:rsidRDefault="00DA5C9D">
      <w:pPr>
        <w:ind w:left="10" w:right="258"/>
      </w:pPr>
      <w:r>
        <w:t xml:space="preserve">1 – PARECER SUBSTANCIADO DO CEP </w:t>
      </w:r>
    </w:p>
    <w:p w:rsidR="008C422C" w:rsidRDefault="00DA5C9D">
      <w:pPr>
        <w:spacing w:after="0" w:line="348" w:lineRule="auto"/>
        <w:ind w:left="0" w:right="475" w:hanging="1"/>
        <w:jc w:val="left"/>
      </w:pPr>
      <w:r>
        <w:rPr>
          <w:noProof/>
        </w:rPr>
        <w:drawing>
          <wp:inline distT="0" distB="0" distL="0" distR="0">
            <wp:extent cx="5451095" cy="7797800"/>
            <wp:effectExtent l="0" t="0" r="0" b="0"/>
            <wp:docPr id="5419" name="Picture 5419"/>
            <wp:cNvGraphicFramePr/>
            <a:graphic xmlns:a="http://schemas.openxmlformats.org/drawingml/2006/main">
              <a:graphicData uri="http://schemas.openxmlformats.org/drawingml/2006/picture">
                <pic:pic xmlns:pic="http://schemas.openxmlformats.org/drawingml/2006/picture">
                  <pic:nvPicPr>
                    <pic:cNvPr id="5419" name="Picture 5419"/>
                    <pic:cNvPicPr/>
                  </pic:nvPicPr>
                  <pic:blipFill>
                    <a:blip r:embed="rId26"/>
                    <a:stretch>
                      <a:fillRect/>
                    </a:stretch>
                  </pic:blipFill>
                  <pic:spPr>
                    <a:xfrm>
                      <a:off x="0" y="0"/>
                      <a:ext cx="5451095" cy="7797800"/>
                    </a:xfrm>
                    <a:prstGeom prst="rect">
                      <a:avLst/>
                    </a:prstGeom>
                  </pic:spPr>
                </pic:pic>
              </a:graphicData>
            </a:graphic>
          </wp:inline>
        </w:drawing>
      </w:r>
      <w:r>
        <w:rPr>
          <w:rFonts w:ascii="Calibri" w:eastAsia="Calibri" w:hAnsi="Calibri" w:cs="Calibri"/>
          <w:sz w:val="22"/>
        </w:rPr>
        <w:t xml:space="preserve">  </w:t>
      </w:r>
    </w:p>
    <w:p w:rsidR="008C422C" w:rsidRDefault="00DA5C9D">
      <w:pPr>
        <w:spacing w:after="100" w:line="259" w:lineRule="auto"/>
        <w:ind w:left="-1" w:right="655" w:firstLine="0"/>
        <w:jc w:val="right"/>
      </w:pPr>
      <w:r>
        <w:rPr>
          <w:noProof/>
        </w:rPr>
        <w:lastRenderedPageBreak/>
        <w:drawing>
          <wp:inline distT="0" distB="0" distL="0" distR="0">
            <wp:extent cx="5337175" cy="7679309"/>
            <wp:effectExtent l="0" t="0" r="0" b="0"/>
            <wp:docPr id="5430" name="Picture 5430"/>
            <wp:cNvGraphicFramePr/>
            <a:graphic xmlns:a="http://schemas.openxmlformats.org/drawingml/2006/main">
              <a:graphicData uri="http://schemas.openxmlformats.org/drawingml/2006/picture">
                <pic:pic xmlns:pic="http://schemas.openxmlformats.org/drawingml/2006/picture">
                  <pic:nvPicPr>
                    <pic:cNvPr id="5430" name="Picture 5430"/>
                    <pic:cNvPicPr/>
                  </pic:nvPicPr>
                  <pic:blipFill>
                    <a:blip r:embed="rId27"/>
                    <a:stretch>
                      <a:fillRect/>
                    </a:stretch>
                  </pic:blipFill>
                  <pic:spPr>
                    <a:xfrm>
                      <a:off x="0" y="0"/>
                      <a:ext cx="5337175" cy="7679309"/>
                    </a:xfrm>
                    <a:prstGeom prst="rect">
                      <a:avLst/>
                    </a:prstGeom>
                  </pic:spPr>
                </pic:pic>
              </a:graphicData>
            </a:graphic>
          </wp:inline>
        </w:drawing>
      </w:r>
      <w:r>
        <w:rPr>
          <w:rFonts w:ascii="Calibri" w:eastAsia="Calibri" w:hAnsi="Calibri" w:cs="Calibri"/>
          <w:sz w:val="22"/>
        </w:rPr>
        <w:t xml:space="preserve"> </w:t>
      </w:r>
    </w:p>
    <w:p w:rsidR="008C422C" w:rsidRDefault="00DA5C9D">
      <w:pPr>
        <w:spacing w:after="160" w:line="259" w:lineRule="auto"/>
        <w:ind w:left="0" w:firstLine="0"/>
        <w:jc w:val="left"/>
      </w:pPr>
      <w:r>
        <w:rPr>
          <w:rFonts w:ascii="Calibri" w:eastAsia="Calibri" w:hAnsi="Calibri" w:cs="Calibri"/>
          <w:sz w:val="22"/>
        </w:rPr>
        <w:t xml:space="preserve"> </w:t>
      </w:r>
    </w:p>
    <w:p w:rsidR="008C422C" w:rsidRDefault="00DA5C9D">
      <w:pPr>
        <w:spacing w:after="158" w:line="259" w:lineRule="auto"/>
        <w:ind w:left="0" w:firstLine="0"/>
        <w:jc w:val="left"/>
      </w:pPr>
      <w:r>
        <w:rPr>
          <w:rFonts w:ascii="Calibri" w:eastAsia="Calibri" w:hAnsi="Calibri" w:cs="Calibri"/>
          <w:sz w:val="22"/>
        </w:rPr>
        <w:t xml:space="preserve"> </w:t>
      </w:r>
    </w:p>
    <w:p w:rsidR="008C422C" w:rsidRDefault="00DA5C9D">
      <w:pPr>
        <w:spacing w:after="158" w:line="259" w:lineRule="auto"/>
        <w:ind w:left="0" w:firstLine="0"/>
        <w:jc w:val="left"/>
      </w:pPr>
      <w:r>
        <w:rPr>
          <w:rFonts w:ascii="Calibri" w:eastAsia="Calibri" w:hAnsi="Calibri" w:cs="Calibri"/>
          <w:sz w:val="22"/>
        </w:rPr>
        <w:t xml:space="preserve"> </w:t>
      </w:r>
    </w:p>
    <w:p w:rsidR="008C422C" w:rsidRDefault="00DA5C9D">
      <w:pPr>
        <w:spacing w:after="0" w:line="259" w:lineRule="auto"/>
        <w:ind w:left="0" w:firstLine="0"/>
        <w:jc w:val="left"/>
      </w:pPr>
      <w:r>
        <w:rPr>
          <w:rFonts w:ascii="Calibri" w:eastAsia="Calibri" w:hAnsi="Calibri" w:cs="Calibri"/>
          <w:sz w:val="22"/>
        </w:rPr>
        <w:t xml:space="preserve"> </w:t>
      </w:r>
    </w:p>
    <w:p w:rsidR="008C422C" w:rsidRDefault="00DA5C9D">
      <w:pPr>
        <w:spacing w:after="98" w:line="259" w:lineRule="auto"/>
        <w:ind w:left="-1" w:right="622" w:firstLine="0"/>
        <w:jc w:val="right"/>
      </w:pPr>
      <w:r>
        <w:rPr>
          <w:noProof/>
        </w:rPr>
        <w:lastRenderedPageBreak/>
        <w:drawing>
          <wp:inline distT="0" distB="0" distL="0" distR="0">
            <wp:extent cx="5359400" cy="7822438"/>
            <wp:effectExtent l="0" t="0" r="0" b="0"/>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a:blip r:embed="rId28"/>
                    <a:stretch>
                      <a:fillRect/>
                    </a:stretch>
                  </pic:blipFill>
                  <pic:spPr>
                    <a:xfrm>
                      <a:off x="0" y="0"/>
                      <a:ext cx="5359400" cy="7822438"/>
                    </a:xfrm>
                    <a:prstGeom prst="rect">
                      <a:avLst/>
                    </a:prstGeom>
                  </pic:spPr>
                </pic:pic>
              </a:graphicData>
            </a:graphic>
          </wp:inline>
        </w:drawing>
      </w:r>
      <w:r>
        <w:rPr>
          <w:rFonts w:ascii="Calibri" w:eastAsia="Calibri" w:hAnsi="Calibri" w:cs="Calibri"/>
          <w:sz w:val="22"/>
        </w:rPr>
        <w:t xml:space="preserve"> </w:t>
      </w:r>
    </w:p>
    <w:p w:rsidR="008C422C" w:rsidRDefault="00DA5C9D">
      <w:pPr>
        <w:spacing w:after="161" w:line="259" w:lineRule="auto"/>
        <w:ind w:left="0" w:firstLine="0"/>
        <w:jc w:val="left"/>
      </w:pPr>
      <w:r>
        <w:rPr>
          <w:rFonts w:ascii="Calibri" w:eastAsia="Calibri" w:hAnsi="Calibri" w:cs="Calibri"/>
          <w:sz w:val="22"/>
        </w:rPr>
        <w:t xml:space="preserve"> </w:t>
      </w:r>
    </w:p>
    <w:p w:rsidR="008C422C" w:rsidRDefault="00DA5C9D">
      <w:pPr>
        <w:spacing w:after="158" w:line="259" w:lineRule="auto"/>
        <w:ind w:left="0" w:firstLine="0"/>
        <w:jc w:val="left"/>
      </w:pPr>
      <w:r>
        <w:rPr>
          <w:rFonts w:ascii="Calibri" w:eastAsia="Calibri" w:hAnsi="Calibri" w:cs="Calibri"/>
          <w:sz w:val="22"/>
        </w:rPr>
        <w:t xml:space="preserve"> </w:t>
      </w:r>
    </w:p>
    <w:p w:rsidR="008C422C" w:rsidRDefault="00DA5C9D">
      <w:pPr>
        <w:spacing w:after="0" w:line="259" w:lineRule="auto"/>
        <w:ind w:left="0" w:firstLine="0"/>
        <w:jc w:val="left"/>
      </w:pPr>
      <w:r>
        <w:rPr>
          <w:rFonts w:ascii="Calibri" w:eastAsia="Calibri" w:hAnsi="Calibri" w:cs="Calibri"/>
          <w:sz w:val="22"/>
        </w:rPr>
        <w:t xml:space="preserve"> </w:t>
      </w:r>
    </w:p>
    <w:p w:rsidR="008C422C" w:rsidRDefault="00DA5C9D">
      <w:pPr>
        <w:spacing w:after="100" w:line="259" w:lineRule="auto"/>
        <w:ind w:left="-1" w:right="540" w:firstLine="0"/>
        <w:jc w:val="right"/>
      </w:pPr>
      <w:r>
        <w:rPr>
          <w:noProof/>
        </w:rPr>
        <w:lastRenderedPageBreak/>
        <w:drawing>
          <wp:inline distT="0" distB="0" distL="0" distR="0">
            <wp:extent cx="5411471" cy="7741158"/>
            <wp:effectExtent l="0" t="0" r="0" b="0"/>
            <wp:docPr id="5447" name="Picture 5447"/>
            <wp:cNvGraphicFramePr/>
            <a:graphic xmlns:a="http://schemas.openxmlformats.org/drawingml/2006/main">
              <a:graphicData uri="http://schemas.openxmlformats.org/drawingml/2006/picture">
                <pic:pic xmlns:pic="http://schemas.openxmlformats.org/drawingml/2006/picture">
                  <pic:nvPicPr>
                    <pic:cNvPr id="5447" name="Picture 5447"/>
                    <pic:cNvPicPr/>
                  </pic:nvPicPr>
                  <pic:blipFill>
                    <a:blip r:embed="rId29"/>
                    <a:stretch>
                      <a:fillRect/>
                    </a:stretch>
                  </pic:blipFill>
                  <pic:spPr>
                    <a:xfrm>
                      <a:off x="0" y="0"/>
                      <a:ext cx="5411471" cy="7741158"/>
                    </a:xfrm>
                    <a:prstGeom prst="rect">
                      <a:avLst/>
                    </a:prstGeom>
                  </pic:spPr>
                </pic:pic>
              </a:graphicData>
            </a:graphic>
          </wp:inline>
        </w:drawing>
      </w:r>
      <w:r>
        <w:rPr>
          <w:rFonts w:ascii="Calibri" w:eastAsia="Calibri" w:hAnsi="Calibri" w:cs="Calibri"/>
          <w:sz w:val="22"/>
        </w:rPr>
        <w:t xml:space="preserve"> </w:t>
      </w:r>
    </w:p>
    <w:p w:rsidR="008C422C" w:rsidRDefault="00DA5C9D">
      <w:pPr>
        <w:spacing w:after="158" w:line="259" w:lineRule="auto"/>
        <w:ind w:left="0" w:firstLine="0"/>
        <w:jc w:val="left"/>
      </w:pPr>
      <w:r>
        <w:rPr>
          <w:rFonts w:ascii="Calibri" w:eastAsia="Calibri" w:hAnsi="Calibri" w:cs="Calibri"/>
          <w:sz w:val="22"/>
        </w:rPr>
        <w:t xml:space="preserve"> </w:t>
      </w:r>
    </w:p>
    <w:p w:rsidR="008C422C" w:rsidRDefault="00DA5C9D">
      <w:pPr>
        <w:spacing w:after="160" w:line="259" w:lineRule="auto"/>
        <w:ind w:left="0" w:firstLine="0"/>
        <w:jc w:val="left"/>
      </w:pPr>
      <w:r>
        <w:rPr>
          <w:rFonts w:ascii="Calibri" w:eastAsia="Calibri" w:hAnsi="Calibri" w:cs="Calibri"/>
          <w:sz w:val="22"/>
        </w:rPr>
        <w:t xml:space="preserve"> </w:t>
      </w:r>
    </w:p>
    <w:p w:rsidR="008C422C" w:rsidRDefault="00DA5C9D">
      <w:pPr>
        <w:spacing w:after="158" w:line="259" w:lineRule="auto"/>
        <w:ind w:left="0" w:firstLine="0"/>
        <w:jc w:val="left"/>
      </w:pPr>
      <w:r>
        <w:rPr>
          <w:rFonts w:ascii="Calibri" w:eastAsia="Calibri" w:hAnsi="Calibri" w:cs="Calibri"/>
          <w:sz w:val="22"/>
        </w:rPr>
        <w:t xml:space="preserve"> </w:t>
      </w:r>
    </w:p>
    <w:p w:rsidR="008C422C" w:rsidRDefault="00DA5C9D">
      <w:pPr>
        <w:spacing w:after="0" w:line="259" w:lineRule="auto"/>
        <w:ind w:left="0" w:firstLine="0"/>
        <w:jc w:val="left"/>
      </w:pPr>
      <w:r>
        <w:rPr>
          <w:rFonts w:ascii="Calibri" w:eastAsia="Calibri" w:hAnsi="Calibri" w:cs="Calibri"/>
          <w:sz w:val="22"/>
        </w:rPr>
        <w:t xml:space="preserve"> </w:t>
      </w:r>
    </w:p>
    <w:p w:rsidR="008C422C" w:rsidRDefault="00DA5C9D">
      <w:pPr>
        <w:spacing w:after="98" w:line="259" w:lineRule="auto"/>
        <w:ind w:left="-1" w:firstLine="0"/>
        <w:jc w:val="right"/>
      </w:pPr>
      <w:r>
        <w:rPr>
          <w:noProof/>
        </w:rPr>
        <w:lastRenderedPageBreak/>
        <w:drawing>
          <wp:inline distT="0" distB="0" distL="0" distR="0">
            <wp:extent cx="5746115" cy="8202423"/>
            <wp:effectExtent l="0" t="0" r="0" b="0"/>
            <wp:docPr id="5454" name="Picture 5454"/>
            <wp:cNvGraphicFramePr/>
            <a:graphic xmlns:a="http://schemas.openxmlformats.org/drawingml/2006/main">
              <a:graphicData uri="http://schemas.openxmlformats.org/drawingml/2006/picture">
                <pic:pic xmlns:pic="http://schemas.openxmlformats.org/drawingml/2006/picture">
                  <pic:nvPicPr>
                    <pic:cNvPr id="5454" name="Picture 5454"/>
                    <pic:cNvPicPr/>
                  </pic:nvPicPr>
                  <pic:blipFill>
                    <a:blip r:embed="rId30"/>
                    <a:stretch>
                      <a:fillRect/>
                    </a:stretch>
                  </pic:blipFill>
                  <pic:spPr>
                    <a:xfrm>
                      <a:off x="0" y="0"/>
                      <a:ext cx="5746115" cy="8202423"/>
                    </a:xfrm>
                    <a:prstGeom prst="rect">
                      <a:avLst/>
                    </a:prstGeom>
                  </pic:spPr>
                </pic:pic>
              </a:graphicData>
            </a:graphic>
          </wp:inline>
        </w:drawing>
      </w:r>
      <w:r>
        <w:rPr>
          <w:rFonts w:ascii="Calibri" w:eastAsia="Calibri" w:hAnsi="Calibri" w:cs="Calibri"/>
          <w:sz w:val="22"/>
        </w:rPr>
        <w:t xml:space="preserve"> </w:t>
      </w:r>
    </w:p>
    <w:p w:rsidR="008C422C" w:rsidRDefault="00DA5C9D">
      <w:pPr>
        <w:spacing w:after="160" w:line="259" w:lineRule="auto"/>
        <w:ind w:left="0" w:firstLine="0"/>
        <w:jc w:val="left"/>
      </w:pPr>
      <w:r>
        <w:rPr>
          <w:rFonts w:ascii="Calibri" w:eastAsia="Calibri" w:hAnsi="Calibri" w:cs="Calibri"/>
          <w:sz w:val="22"/>
        </w:rPr>
        <w:t xml:space="preserve"> </w:t>
      </w:r>
    </w:p>
    <w:p w:rsidR="008C422C" w:rsidRDefault="00DA5C9D">
      <w:pPr>
        <w:spacing w:after="0" w:line="259" w:lineRule="auto"/>
        <w:ind w:left="0" w:firstLine="0"/>
        <w:jc w:val="left"/>
      </w:pPr>
      <w:r>
        <w:rPr>
          <w:rFonts w:ascii="Calibri" w:eastAsia="Calibri" w:hAnsi="Calibri" w:cs="Calibri"/>
          <w:sz w:val="22"/>
        </w:rPr>
        <w:t xml:space="preserve"> </w:t>
      </w:r>
    </w:p>
    <w:p w:rsidR="008C422C" w:rsidRDefault="00DA5C9D">
      <w:pPr>
        <w:spacing w:after="79" w:line="259" w:lineRule="auto"/>
        <w:ind w:left="-1" w:right="600" w:firstLine="0"/>
        <w:jc w:val="right"/>
      </w:pPr>
      <w:r>
        <w:rPr>
          <w:noProof/>
        </w:rPr>
        <w:lastRenderedPageBreak/>
        <w:drawing>
          <wp:inline distT="0" distB="0" distL="0" distR="0">
            <wp:extent cx="5367021" cy="7526147"/>
            <wp:effectExtent l="0" t="0" r="0" b="0"/>
            <wp:docPr id="5464" name="Picture 5464"/>
            <wp:cNvGraphicFramePr/>
            <a:graphic xmlns:a="http://schemas.openxmlformats.org/drawingml/2006/main">
              <a:graphicData uri="http://schemas.openxmlformats.org/drawingml/2006/picture">
                <pic:pic xmlns:pic="http://schemas.openxmlformats.org/drawingml/2006/picture">
                  <pic:nvPicPr>
                    <pic:cNvPr id="5464" name="Picture 5464"/>
                    <pic:cNvPicPr/>
                  </pic:nvPicPr>
                  <pic:blipFill>
                    <a:blip r:embed="rId31"/>
                    <a:stretch>
                      <a:fillRect/>
                    </a:stretch>
                  </pic:blipFill>
                  <pic:spPr>
                    <a:xfrm>
                      <a:off x="0" y="0"/>
                      <a:ext cx="5367021" cy="7526147"/>
                    </a:xfrm>
                    <a:prstGeom prst="rect">
                      <a:avLst/>
                    </a:prstGeom>
                  </pic:spPr>
                </pic:pic>
              </a:graphicData>
            </a:graphic>
          </wp:inline>
        </w:drawing>
      </w:r>
      <w:r>
        <w:rPr>
          <w:rFonts w:ascii="Calibri" w:eastAsia="Calibri" w:hAnsi="Calibri" w:cs="Calibri"/>
          <w:sz w:val="22"/>
        </w:rPr>
        <w:t xml:space="preserve"> </w:t>
      </w:r>
    </w:p>
    <w:p w:rsidR="008C422C" w:rsidRDefault="00DA5C9D">
      <w:pPr>
        <w:spacing w:after="136" w:line="259" w:lineRule="auto"/>
        <w:ind w:left="0" w:firstLine="0"/>
        <w:jc w:val="left"/>
      </w:pPr>
      <w:r>
        <w:rPr>
          <w:rFonts w:ascii="Calibri" w:eastAsia="Calibri" w:hAnsi="Calibri" w:cs="Calibri"/>
          <w:sz w:val="22"/>
        </w:rPr>
        <w:t xml:space="preserve"> </w:t>
      </w:r>
    </w:p>
    <w:p w:rsidR="008C422C" w:rsidRDefault="00DA5C9D">
      <w:pPr>
        <w:spacing w:after="0" w:line="383" w:lineRule="auto"/>
        <w:ind w:left="0" w:right="9062" w:firstLine="0"/>
      </w:pPr>
      <w:r>
        <w:rPr>
          <w:rFonts w:ascii="Calibri" w:eastAsia="Calibri" w:hAnsi="Calibri" w:cs="Calibri"/>
          <w:sz w:val="22"/>
        </w:rPr>
        <w:t xml:space="preserve">  </w:t>
      </w:r>
    </w:p>
    <w:p w:rsidR="008C422C" w:rsidRDefault="00DA5C9D">
      <w:pPr>
        <w:spacing w:after="136" w:line="259" w:lineRule="auto"/>
        <w:ind w:left="0" w:firstLine="0"/>
        <w:jc w:val="left"/>
      </w:pPr>
      <w:r>
        <w:rPr>
          <w:rFonts w:ascii="Calibri" w:eastAsia="Calibri" w:hAnsi="Calibri" w:cs="Calibri"/>
          <w:sz w:val="22"/>
        </w:rPr>
        <w:t xml:space="preserve"> </w:t>
      </w:r>
    </w:p>
    <w:p w:rsidR="008C422C" w:rsidRDefault="00DA5C9D">
      <w:pPr>
        <w:spacing w:after="0" w:line="259" w:lineRule="auto"/>
        <w:ind w:left="0" w:firstLine="0"/>
        <w:jc w:val="left"/>
      </w:pPr>
      <w:r>
        <w:rPr>
          <w:rFonts w:ascii="Calibri" w:eastAsia="Calibri" w:hAnsi="Calibri" w:cs="Calibri"/>
          <w:sz w:val="22"/>
        </w:rPr>
        <w:t xml:space="preserve"> </w:t>
      </w:r>
    </w:p>
    <w:p w:rsidR="008C422C" w:rsidRDefault="00DA5C9D">
      <w:pPr>
        <w:pStyle w:val="Ttulo2"/>
        <w:ind w:left="669" w:right="983"/>
      </w:pPr>
      <w:r>
        <w:lastRenderedPageBreak/>
        <w:t xml:space="preserve">ANEXO B </w:t>
      </w:r>
    </w:p>
    <w:p w:rsidR="008C422C" w:rsidRDefault="00DA5C9D">
      <w:pPr>
        <w:spacing w:after="9"/>
        <w:ind w:left="10" w:right="258"/>
      </w:pPr>
      <w:r>
        <w:t xml:space="preserve">1 – PREMIAÇÃO DE MELHOR TRABALHO APRESENTAÇÃO ORAL: </w:t>
      </w:r>
      <w:r>
        <w:t xml:space="preserve">EDUCAÇÃO EM RADIOLOGIA E ALUNOS DE MEDICINA (TRABALHOS DE </w:t>
      </w:r>
    </w:p>
    <w:p w:rsidR="008C422C" w:rsidRDefault="00DA5C9D">
      <w:pPr>
        <w:ind w:left="10" w:right="258"/>
      </w:pPr>
      <w:r>
        <w:t xml:space="preserve">EXTENSÃO NO CONGRESSO BRASILEIRO DE RADIOLOGIA 2023 (14 DE OUTUBRO) </w:t>
      </w:r>
    </w:p>
    <w:p w:rsidR="008C422C" w:rsidRDefault="00DA5C9D">
      <w:pPr>
        <w:spacing w:after="0" w:line="346" w:lineRule="auto"/>
        <w:ind w:left="0" w:right="557" w:hanging="1"/>
        <w:jc w:val="left"/>
      </w:pPr>
      <w:r>
        <w:rPr>
          <w:noProof/>
        </w:rPr>
        <w:drawing>
          <wp:inline distT="0" distB="0" distL="0" distR="0">
            <wp:extent cx="5400040" cy="3409315"/>
            <wp:effectExtent l="0" t="0" r="0" b="0"/>
            <wp:docPr id="5492" name="Picture 5492"/>
            <wp:cNvGraphicFramePr/>
            <a:graphic xmlns:a="http://schemas.openxmlformats.org/drawingml/2006/main">
              <a:graphicData uri="http://schemas.openxmlformats.org/drawingml/2006/picture">
                <pic:pic xmlns:pic="http://schemas.openxmlformats.org/drawingml/2006/picture">
                  <pic:nvPicPr>
                    <pic:cNvPr id="5492" name="Picture 5492"/>
                    <pic:cNvPicPr/>
                  </pic:nvPicPr>
                  <pic:blipFill>
                    <a:blip r:embed="rId32"/>
                    <a:stretch>
                      <a:fillRect/>
                    </a:stretch>
                  </pic:blipFill>
                  <pic:spPr>
                    <a:xfrm>
                      <a:off x="0" y="0"/>
                      <a:ext cx="5400040" cy="3409315"/>
                    </a:xfrm>
                    <a:prstGeom prst="rect">
                      <a:avLst/>
                    </a:prstGeom>
                  </pic:spPr>
                </pic:pic>
              </a:graphicData>
            </a:graphic>
          </wp:inline>
        </w:drawing>
      </w:r>
      <w:r>
        <w:rPr>
          <w:rFonts w:ascii="Calibri" w:eastAsia="Calibri" w:hAnsi="Calibri" w:cs="Calibri"/>
          <w:sz w:val="22"/>
        </w:rPr>
        <w:t xml:space="preserve">  </w:t>
      </w:r>
    </w:p>
    <w:sectPr w:rsidR="008C422C">
      <w:footerReference w:type="even" r:id="rId33"/>
      <w:footerReference w:type="default" r:id="rId34"/>
      <w:footerReference w:type="first" r:id="rId35"/>
      <w:pgSz w:w="11906" w:h="16838"/>
      <w:pgMar w:top="1417" w:right="1093" w:bottom="1424"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C9D" w:rsidRDefault="00DA5C9D">
      <w:pPr>
        <w:spacing w:after="0" w:line="240" w:lineRule="auto"/>
      </w:pPr>
      <w:r>
        <w:separator/>
      </w:r>
    </w:p>
  </w:endnote>
  <w:endnote w:type="continuationSeparator" w:id="0">
    <w:p w:rsidR="00DA5C9D" w:rsidRDefault="00DA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DA5C9D">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DA5C9D">
    <w:pPr>
      <w:spacing w:after="0" w:line="259" w:lineRule="auto"/>
      <w:ind w:left="360" w:firstLine="0"/>
      <w:jc w:val="left"/>
    </w:pPr>
    <w:r>
      <w:rPr>
        <w:rFonts w:ascii="Segoe UI Symbol" w:eastAsia="Segoe UI Symbol" w:hAnsi="Segoe UI Symbol" w:cs="Segoe UI Symbol"/>
      </w:rPr>
      <w:t>•</w:t>
    </w:r>
    <w:r>
      <w:rPr>
        <w:rFonts w:ascii="Arial" w:eastAsia="Arial" w:hAnsi="Arial" w:cs="Arial"/>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22C" w:rsidRDefault="008C422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C9D" w:rsidRDefault="00DA5C9D">
      <w:pPr>
        <w:spacing w:after="0" w:line="240" w:lineRule="auto"/>
      </w:pPr>
      <w:r>
        <w:separator/>
      </w:r>
    </w:p>
  </w:footnote>
  <w:footnote w:type="continuationSeparator" w:id="0">
    <w:p w:rsidR="00DA5C9D" w:rsidRDefault="00DA5C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1890"/>
    <w:multiLevelType w:val="hybridMultilevel"/>
    <w:tmpl w:val="EF66B718"/>
    <w:lvl w:ilvl="0" w:tplc="8B640056">
      <w:start w:val="1"/>
      <w:numFmt w:val="decimal"/>
      <w:lvlText w:val="%1)"/>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6ADC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483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4278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86C6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B444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4F3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6D5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803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D3079D"/>
    <w:multiLevelType w:val="hybridMultilevel"/>
    <w:tmpl w:val="84984B48"/>
    <w:lvl w:ilvl="0" w:tplc="8BBE7A58">
      <w:start w:val="1"/>
      <w:numFmt w:val="decimal"/>
      <w:lvlText w:val="%1)"/>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6D8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6EE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C295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AFD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86E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820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0AF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B286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3D496A"/>
    <w:multiLevelType w:val="hybridMultilevel"/>
    <w:tmpl w:val="6A40B3B4"/>
    <w:lvl w:ilvl="0" w:tplc="B0ECE96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C28560">
      <w:start w:val="1"/>
      <w:numFmt w:val="lowerLetter"/>
      <w:lvlText w:val="%2"/>
      <w:lvlJc w:val="left"/>
      <w:pPr>
        <w:ind w:left="7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5C2436">
      <w:start w:val="1"/>
      <w:numFmt w:val="lowerLetter"/>
      <w:lvlRestart w:val="0"/>
      <w:lvlText w:val="%3)"/>
      <w:lvlJc w:val="left"/>
      <w:pPr>
        <w:ind w:left="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4615F4">
      <w:start w:val="1"/>
      <w:numFmt w:val="decimal"/>
      <w:lvlText w:val="%4"/>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E05DFE">
      <w:start w:val="1"/>
      <w:numFmt w:val="lowerLetter"/>
      <w:lvlText w:val="%5"/>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AE9ABA">
      <w:start w:val="1"/>
      <w:numFmt w:val="lowerRoman"/>
      <w:lvlText w:val="%6"/>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5CC0D2">
      <w:start w:val="1"/>
      <w:numFmt w:val="decimal"/>
      <w:lvlText w:val="%7"/>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A48250">
      <w:start w:val="1"/>
      <w:numFmt w:val="lowerLetter"/>
      <w:lvlText w:val="%8"/>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6481010">
      <w:start w:val="1"/>
      <w:numFmt w:val="lowerRoman"/>
      <w:lvlText w:val="%9"/>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B527459"/>
    <w:multiLevelType w:val="hybridMultilevel"/>
    <w:tmpl w:val="8B500938"/>
    <w:lvl w:ilvl="0" w:tplc="ED346996">
      <w:start w:val="13"/>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9C877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807EC">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94D808">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07F5A">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B4EF44">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808EB8">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4F4DA">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5EA8F0">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691888"/>
    <w:multiLevelType w:val="hybridMultilevel"/>
    <w:tmpl w:val="9DF898F2"/>
    <w:lvl w:ilvl="0" w:tplc="0C80D726">
      <w:start w:val="7"/>
      <w:numFmt w:val="decimal"/>
      <w:lvlText w:val="%1)"/>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04119C">
      <w:start w:val="1"/>
      <w:numFmt w:val="lowerLetter"/>
      <w:lvlText w:val="%2)"/>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D41D6E">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F8CD68">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2BFB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06840">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4FE66">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0FE3E">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8C8F6C">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7DC5FB8"/>
    <w:multiLevelType w:val="hybridMultilevel"/>
    <w:tmpl w:val="D7D21C8E"/>
    <w:lvl w:ilvl="0" w:tplc="F8AECA1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B8640A">
      <w:start w:val="1"/>
      <w:numFmt w:val="bullet"/>
      <w:lvlRestart w:val="0"/>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AC69F4">
      <w:start w:val="1"/>
      <w:numFmt w:val="bullet"/>
      <w:lvlText w:val="▪"/>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5E9798">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388138">
      <w:start w:val="1"/>
      <w:numFmt w:val="bullet"/>
      <w:lvlText w:val="o"/>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9E8440">
      <w:start w:val="1"/>
      <w:numFmt w:val="bullet"/>
      <w:lvlText w:val="▪"/>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A08016">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ABE12">
      <w:start w:val="1"/>
      <w:numFmt w:val="bullet"/>
      <w:lvlText w:val="o"/>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727CD2">
      <w:start w:val="1"/>
      <w:numFmt w:val="bullet"/>
      <w:lvlText w:val="▪"/>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A4026FF"/>
    <w:multiLevelType w:val="hybridMultilevel"/>
    <w:tmpl w:val="9AA405E8"/>
    <w:lvl w:ilvl="0" w:tplc="E7705720">
      <w:start w:val="1"/>
      <w:numFmt w:val="decimal"/>
      <w:lvlText w:val="%1"/>
      <w:lvlJc w:val="left"/>
      <w:pPr>
        <w:ind w:left="10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7E20EC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650EAA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26A3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02020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AF0C96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1E029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8FC88F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403AE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BD265B"/>
    <w:multiLevelType w:val="hybridMultilevel"/>
    <w:tmpl w:val="78525FC4"/>
    <w:lvl w:ilvl="0" w:tplc="4A5E5A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6CDEC">
      <w:start w:val="1"/>
      <w:numFmt w:val="lowerLetter"/>
      <w:lvlText w:val="%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6B790">
      <w:start w:val="1"/>
      <w:numFmt w:val="lowerLetter"/>
      <w:lvlRestart w:val="0"/>
      <w:lvlText w:val="%3)"/>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CA9532">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834DA">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CCC848">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F0C334">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86D90">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38A784">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CB64EB4"/>
    <w:multiLevelType w:val="hybridMultilevel"/>
    <w:tmpl w:val="3996BFEE"/>
    <w:lvl w:ilvl="0" w:tplc="C04CC30A">
      <w:start w:val="1"/>
      <w:numFmt w:val="decimal"/>
      <w:lvlText w:val="%1)"/>
      <w:lvlJc w:val="left"/>
      <w:pPr>
        <w:ind w:left="9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060AAA">
      <w:start w:val="1"/>
      <w:numFmt w:val="decimal"/>
      <w:lvlText w:val="%2)"/>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D6196A">
      <w:start w:val="1"/>
      <w:numFmt w:val="lowerLetter"/>
      <w:lvlText w:val="%3)"/>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F8FB8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8C1240">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E795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E4E0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0778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E93A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36829BE"/>
    <w:multiLevelType w:val="hybridMultilevel"/>
    <w:tmpl w:val="1C904674"/>
    <w:lvl w:ilvl="0" w:tplc="4072D6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A3376">
      <w:start w:val="1"/>
      <w:numFmt w:val="decimal"/>
      <w:lvlRestart w:val="0"/>
      <w:lvlText w:val="%2)"/>
      <w:lvlJc w:val="left"/>
      <w:pPr>
        <w:ind w:left="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CA506">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24B19E">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A22BA">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E948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6EC0EC">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609F0C">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A69302">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5E06F4E"/>
    <w:multiLevelType w:val="hybridMultilevel"/>
    <w:tmpl w:val="C09A89A0"/>
    <w:lvl w:ilvl="0" w:tplc="4F340740">
      <w:start w:val="9"/>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3E0A38">
      <w:start w:val="1"/>
      <w:numFmt w:val="lowerLetter"/>
      <w:lvlText w:val="%2)"/>
      <w:lvlJc w:val="left"/>
      <w:pPr>
        <w:ind w:left="9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105F3E">
      <w:start w:val="1"/>
      <w:numFmt w:val="lowerRoman"/>
      <w:lvlText w:val="%3"/>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C4E6906">
      <w:start w:val="1"/>
      <w:numFmt w:val="decimal"/>
      <w:lvlText w:val="%4"/>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247D86">
      <w:start w:val="1"/>
      <w:numFmt w:val="lowerLetter"/>
      <w:lvlText w:val="%5"/>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D4E5CE">
      <w:start w:val="1"/>
      <w:numFmt w:val="lowerRoman"/>
      <w:lvlText w:val="%6"/>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D3A0D7A">
      <w:start w:val="1"/>
      <w:numFmt w:val="decimal"/>
      <w:lvlText w:val="%7"/>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34A880A">
      <w:start w:val="1"/>
      <w:numFmt w:val="lowerLetter"/>
      <w:lvlText w:val="%8"/>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C05B3A">
      <w:start w:val="1"/>
      <w:numFmt w:val="lowerRoman"/>
      <w:lvlText w:val="%9"/>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2F00D9B"/>
    <w:multiLevelType w:val="hybridMultilevel"/>
    <w:tmpl w:val="2E8E69FC"/>
    <w:lvl w:ilvl="0" w:tplc="53E4DE0C">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017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2A82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E34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03E2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BED1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5E2B2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58A3C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83BA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35A5957"/>
    <w:multiLevelType w:val="hybridMultilevel"/>
    <w:tmpl w:val="2B76B5BA"/>
    <w:lvl w:ilvl="0" w:tplc="115ECA0C">
      <w:start w:val="5"/>
      <w:numFmt w:val="decimal"/>
      <w:lvlText w:val="%1"/>
      <w:lvlJc w:val="left"/>
      <w:pPr>
        <w:ind w:left="7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1AA2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05E923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50214B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9468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D63B4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30B7F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CAA0F0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6C776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5E86595"/>
    <w:multiLevelType w:val="hybridMultilevel"/>
    <w:tmpl w:val="8C121698"/>
    <w:lvl w:ilvl="0" w:tplc="49D87236">
      <w:start w:val="17"/>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C0036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C47C2">
      <w:start w:val="1"/>
      <w:numFmt w:val="lowerRoman"/>
      <w:lvlText w:val="%3"/>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E2C3F4">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AC632A">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7C37D6">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0AFF14">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0E3D8C">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0EFAC2">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7C61A97"/>
    <w:multiLevelType w:val="hybridMultilevel"/>
    <w:tmpl w:val="8BE078EA"/>
    <w:lvl w:ilvl="0" w:tplc="2E20F5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CEECC">
      <w:start w:val="4"/>
      <w:numFmt w:val="decimal"/>
      <w:lvlRestart w:val="0"/>
      <w:lvlText w:val="%2)"/>
      <w:lvlJc w:val="left"/>
      <w:pPr>
        <w:ind w:left="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88D18">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720304">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AC02E">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0BCBA">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A248F2">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AAE1C8">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BE2CB6">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937677"/>
    <w:multiLevelType w:val="hybridMultilevel"/>
    <w:tmpl w:val="FCCCBBEC"/>
    <w:lvl w:ilvl="0" w:tplc="D6D68352">
      <w:start w:val="1"/>
      <w:numFmt w:val="decimal"/>
      <w:lvlText w:val="%1)"/>
      <w:lvlJc w:val="left"/>
      <w:pPr>
        <w:ind w:left="1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E841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C03B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62AC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50D6C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A665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70C2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E7FF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6BB2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92B5A34"/>
    <w:multiLevelType w:val="hybridMultilevel"/>
    <w:tmpl w:val="AB823C10"/>
    <w:lvl w:ilvl="0" w:tplc="C13CBA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44BEB6">
      <w:start w:val="3"/>
      <w:numFmt w:val="lowerLetter"/>
      <w:lvlRestart w:val="0"/>
      <w:lvlText w:val="%2)"/>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8CA6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D6B5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E49F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7C70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427D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FE74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8FD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E8125CF"/>
    <w:multiLevelType w:val="hybridMultilevel"/>
    <w:tmpl w:val="817ACE38"/>
    <w:lvl w:ilvl="0" w:tplc="C53C3C36">
      <w:start w:val="1"/>
      <w:numFmt w:val="decimal"/>
      <w:pStyle w:val="Ttulo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C5E563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C78AC1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36009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D96EB1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6EFCC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70143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2288C7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792A68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52A1E83"/>
    <w:multiLevelType w:val="hybridMultilevel"/>
    <w:tmpl w:val="82D8FBA6"/>
    <w:lvl w:ilvl="0" w:tplc="CC16FB4E">
      <w:start w:val="3"/>
      <w:numFmt w:val="decimal"/>
      <w:lvlText w:val="%1)"/>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0E6A5A">
      <w:start w:val="1"/>
      <w:numFmt w:val="lowerLetter"/>
      <w:lvlText w:val="%2)"/>
      <w:lvlJc w:val="left"/>
      <w:pPr>
        <w:ind w:left="13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4A41F86">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37A0408">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704015A">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AF0D77A">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298BCEA">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28C278">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A80213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5DC3F50"/>
    <w:multiLevelType w:val="hybridMultilevel"/>
    <w:tmpl w:val="2E1C6FD6"/>
    <w:lvl w:ilvl="0" w:tplc="F978042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4535A">
      <w:start w:val="1"/>
      <w:numFmt w:val="bullet"/>
      <w:lvlRestart w:val="0"/>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F4FFC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383F4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8827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F6441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0E1E6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E76C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183EC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4455DB"/>
    <w:multiLevelType w:val="hybridMultilevel"/>
    <w:tmpl w:val="D472B634"/>
    <w:lvl w:ilvl="0" w:tplc="8966AC9E">
      <w:start w:val="1"/>
      <w:numFmt w:val="decimal"/>
      <w:lvlText w:val="%1."/>
      <w:lvlJc w:val="left"/>
      <w:pPr>
        <w:ind w:left="6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E4B9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76ED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3412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A1D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1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4DD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C217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C59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5D7F2C"/>
    <w:multiLevelType w:val="hybridMultilevel"/>
    <w:tmpl w:val="117E5440"/>
    <w:lvl w:ilvl="0" w:tplc="9616646C">
      <w:start w:val="1"/>
      <w:numFmt w:val="decimal"/>
      <w:lvlText w:val="%1"/>
      <w:lvlJc w:val="left"/>
      <w:pPr>
        <w:ind w:left="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D0C65B2">
      <w:start w:val="1"/>
      <w:numFmt w:val="lowerLetter"/>
      <w:lvlText w:val="%2"/>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D0469B4">
      <w:start w:val="1"/>
      <w:numFmt w:val="lowerRoman"/>
      <w:lvlText w:val="%3"/>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61ADAAE">
      <w:start w:val="1"/>
      <w:numFmt w:val="decimal"/>
      <w:lvlText w:val="%4"/>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0B8D1AC">
      <w:start w:val="1"/>
      <w:numFmt w:val="lowerLetter"/>
      <w:lvlText w:val="%5"/>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1652F8">
      <w:start w:val="1"/>
      <w:numFmt w:val="lowerRoman"/>
      <w:lvlText w:val="%6"/>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5859D2">
      <w:start w:val="1"/>
      <w:numFmt w:val="decimal"/>
      <w:lvlText w:val="%7"/>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6C5B48">
      <w:start w:val="1"/>
      <w:numFmt w:val="lowerLetter"/>
      <w:lvlText w:val="%8"/>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74C3C3A">
      <w:start w:val="1"/>
      <w:numFmt w:val="lowerRoman"/>
      <w:lvlText w:val="%9"/>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EE322B3"/>
    <w:multiLevelType w:val="hybridMultilevel"/>
    <w:tmpl w:val="BADE80D0"/>
    <w:lvl w:ilvl="0" w:tplc="2D441814">
      <w:start w:val="1"/>
      <w:numFmt w:val="bullet"/>
      <w:lvlText w:val="•"/>
      <w:lvlJc w:val="left"/>
      <w:pPr>
        <w:ind w:left="6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FA50F2">
      <w:start w:val="1"/>
      <w:numFmt w:val="bullet"/>
      <w:lvlText w:val="o"/>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26CB5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CEBD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0A0A2">
      <w:start w:val="1"/>
      <w:numFmt w:val="bullet"/>
      <w:lvlText w:val="o"/>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8CC252">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2CE93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80CA3A">
      <w:start w:val="1"/>
      <w:numFmt w:val="bullet"/>
      <w:lvlText w:val="o"/>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1E6BAA">
      <w:start w:val="1"/>
      <w:numFmt w:val="bullet"/>
      <w:lvlText w:val="▪"/>
      <w:lvlJc w:val="left"/>
      <w:pPr>
        <w:ind w:left="6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22"/>
  </w:num>
  <w:num w:numId="3">
    <w:abstractNumId w:val="14"/>
  </w:num>
  <w:num w:numId="4">
    <w:abstractNumId w:val="9"/>
  </w:num>
  <w:num w:numId="5">
    <w:abstractNumId w:val="5"/>
  </w:num>
  <w:num w:numId="6">
    <w:abstractNumId w:val="19"/>
  </w:num>
  <w:num w:numId="7">
    <w:abstractNumId w:val="12"/>
  </w:num>
  <w:num w:numId="8">
    <w:abstractNumId w:val="21"/>
  </w:num>
  <w:num w:numId="9">
    <w:abstractNumId w:val="20"/>
  </w:num>
  <w:num w:numId="10">
    <w:abstractNumId w:val="15"/>
  </w:num>
  <w:num w:numId="11">
    <w:abstractNumId w:val="0"/>
  </w:num>
  <w:num w:numId="12">
    <w:abstractNumId w:val="1"/>
  </w:num>
  <w:num w:numId="13">
    <w:abstractNumId w:val="8"/>
  </w:num>
  <w:num w:numId="14">
    <w:abstractNumId w:val="18"/>
  </w:num>
  <w:num w:numId="15">
    <w:abstractNumId w:val="16"/>
  </w:num>
  <w:num w:numId="16">
    <w:abstractNumId w:val="4"/>
  </w:num>
  <w:num w:numId="17">
    <w:abstractNumId w:val="10"/>
  </w:num>
  <w:num w:numId="18">
    <w:abstractNumId w:val="3"/>
  </w:num>
  <w:num w:numId="19">
    <w:abstractNumId w:val="13"/>
  </w:num>
  <w:num w:numId="20">
    <w:abstractNumId w:val="7"/>
  </w:num>
  <w:num w:numId="21">
    <w:abstractNumId w:val="2"/>
  </w:num>
  <w:num w:numId="22">
    <w:abstractNumId w:val="11"/>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22C"/>
    <w:rsid w:val="008C422C"/>
    <w:rsid w:val="00DA5C9D"/>
    <w:rsid w:val="00F401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AAD3E"/>
  <w15:docId w15:val="{E1AAC609-F962-42B1-8E6F-17F97EF1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8" w:line="248" w:lineRule="auto"/>
      <w:ind w:left="4223" w:hanging="10"/>
      <w:jc w:val="both"/>
    </w:pPr>
    <w:rPr>
      <w:rFonts w:ascii="Times New Roman" w:eastAsia="Times New Roman" w:hAnsi="Times New Roman" w:cs="Times New Roman"/>
      <w:color w:val="000000"/>
      <w:sz w:val="24"/>
    </w:rPr>
  </w:style>
  <w:style w:type="paragraph" w:styleId="Ttulo1">
    <w:name w:val="heading 1"/>
    <w:next w:val="Normal"/>
    <w:link w:val="Ttulo1Char"/>
    <w:uiPriority w:val="9"/>
    <w:qFormat/>
    <w:pPr>
      <w:keepNext/>
      <w:keepLines/>
      <w:numPr>
        <w:numId w:val="23"/>
      </w:numPr>
      <w:spacing w:after="118" w:line="258" w:lineRule="auto"/>
      <w:ind w:left="1834" w:hanging="10"/>
      <w:outlineLvl w:val="0"/>
    </w:pPr>
    <w:rPr>
      <w:rFonts w:ascii="Times New Roman" w:eastAsia="Times New Roman" w:hAnsi="Times New Roman" w:cs="Times New Roman"/>
      <w:b/>
      <w:color w:val="000000"/>
      <w:sz w:val="24"/>
    </w:rPr>
  </w:style>
  <w:style w:type="paragraph" w:styleId="Ttulo2">
    <w:name w:val="heading 2"/>
    <w:next w:val="Normal"/>
    <w:link w:val="Ttulo2Char"/>
    <w:uiPriority w:val="9"/>
    <w:unhideWhenUsed/>
    <w:qFormat/>
    <w:pPr>
      <w:keepNext/>
      <w:keepLines/>
      <w:spacing w:after="275"/>
      <w:ind w:left="1834" w:hanging="10"/>
      <w:jc w:val="center"/>
      <w:outlineLvl w:val="1"/>
    </w:pPr>
    <w:rPr>
      <w:rFonts w:ascii="Times New Roman" w:eastAsia="Times New Roman" w:hAnsi="Times New Roman" w:cs="Times New Roman"/>
      <w:b/>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Pr>
      <w:rFonts w:ascii="Times New Roman" w:eastAsia="Times New Roman" w:hAnsi="Times New Roman" w:cs="Times New Roman"/>
      <w:b/>
      <w:color w:val="000000"/>
      <w:sz w:val="24"/>
    </w:rPr>
  </w:style>
  <w:style w:type="character" w:customStyle="1" w:styleId="Ttulo1Char">
    <w:name w:val="Título 1 Char"/>
    <w:link w:val="Ttulo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jpg"/><Relationship Id="rId26" Type="http://schemas.openxmlformats.org/officeDocument/2006/relationships/image" Target="media/image14.jpg"/><Relationship Id="rId21" Type="http://schemas.openxmlformats.org/officeDocument/2006/relationships/image" Target="media/image12.jpg"/><Relationship Id="rId34" Type="http://schemas.openxmlformats.org/officeDocument/2006/relationships/footer" Target="footer8.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8.jpg"/><Relationship Id="rId25" Type="http://schemas.openxmlformats.org/officeDocument/2006/relationships/footer" Target="footer6.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1.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5.xml"/><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3.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9.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13033</Words>
  <Characters>70380</Characters>
  <Application>Microsoft Office Word</Application>
  <DocSecurity>0</DocSecurity>
  <Lines>586</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btgoes@outlook.com</dc:creator>
  <cp:keywords/>
  <cp:lastModifiedBy>CARLA DA SILVA SANTOS - BIBLIOTECA BROTAS</cp:lastModifiedBy>
  <cp:revision>2</cp:revision>
  <dcterms:created xsi:type="dcterms:W3CDTF">2024-08-05T14:35:00Z</dcterms:created>
  <dcterms:modified xsi:type="dcterms:W3CDTF">2024-08-05T14:35:00Z</dcterms:modified>
</cp:coreProperties>
</file>