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9C3" w:rsidRDefault="001A1AAD">
      <w:pPr>
        <w:spacing w:after="0" w:line="259" w:lineRule="auto"/>
        <w:ind w:left="0" w:right="0" w:firstLine="0"/>
        <w:jc w:val="right"/>
      </w:pPr>
      <w:r>
        <w:t xml:space="preserve"> </w:t>
      </w:r>
    </w:p>
    <w:p w:rsidR="00BC39C3" w:rsidRDefault="001A1AAD">
      <w:pPr>
        <w:spacing w:after="0" w:line="259" w:lineRule="auto"/>
        <w:ind w:left="0" w:right="0" w:firstLine="0"/>
        <w:jc w:val="left"/>
      </w:pPr>
      <w:r>
        <w:t xml:space="preserve"> </w:t>
      </w:r>
    </w:p>
    <w:p w:rsidR="00BC39C3" w:rsidRDefault="001A1AAD">
      <w:pPr>
        <w:spacing w:after="103" w:line="259" w:lineRule="auto"/>
        <w:ind w:left="0" w:right="0" w:firstLine="0"/>
        <w:jc w:val="left"/>
      </w:pPr>
      <w:r>
        <w:rPr>
          <w:b/>
        </w:rPr>
        <w:t xml:space="preserve"> </w:t>
      </w:r>
    </w:p>
    <w:p w:rsidR="00BC39C3" w:rsidRDefault="001A1AAD">
      <w:pPr>
        <w:spacing w:after="223" w:line="259" w:lineRule="auto"/>
        <w:ind w:left="0" w:right="4" w:firstLine="0"/>
        <w:jc w:val="center"/>
      </w:pPr>
      <w:r>
        <w:rPr>
          <w:noProof/>
        </w:rPr>
        <w:drawing>
          <wp:inline distT="0" distB="0" distL="0" distR="0">
            <wp:extent cx="2105025" cy="49720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
                    <a:stretch>
                      <a:fillRect/>
                    </a:stretch>
                  </pic:blipFill>
                  <pic:spPr>
                    <a:xfrm>
                      <a:off x="0" y="0"/>
                      <a:ext cx="2105025" cy="497205"/>
                    </a:xfrm>
                    <a:prstGeom prst="rect">
                      <a:avLst/>
                    </a:prstGeom>
                  </pic:spPr>
                </pic:pic>
              </a:graphicData>
            </a:graphic>
          </wp:inline>
        </w:drawing>
      </w:r>
      <w:r>
        <w:rPr>
          <w:b/>
        </w:rPr>
        <w:t xml:space="preserve"> </w:t>
      </w:r>
    </w:p>
    <w:p w:rsidR="00BC39C3" w:rsidRDefault="001A1AAD">
      <w:pPr>
        <w:spacing w:after="273" w:line="259" w:lineRule="auto"/>
        <w:ind w:right="68"/>
        <w:jc w:val="center"/>
      </w:pPr>
      <w:r>
        <w:rPr>
          <w:b/>
        </w:rPr>
        <w:t xml:space="preserve">ESCOLA BAHIANA DE MEDICINA E SAÚDE PÚBLICA </w:t>
      </w:r>
    </w:p>
    <w:p w:rsidR="00BC39C3" w:rsidRDefault="001A1AAD">
      <w:pPr>
        <w:spacing w:after="273" w:line="259" w:lineRule="auto"/>
        <w:ind w:right="63"/>
        <w:jc w:val="center"/>
      </w:pPr>
      <w:r>
        <w:rPr>
          <w:b/>
        </w:rPr>
        <w:t xml:space="preserve">Curso de Medicina </w:t>
      </w:r>
    </w:p>
    <w:p w:rsidR="00BC39C3" w:rsidRDefault="001A1AAD">
      <w:pPr>
        <w:spacing w:after="273" w:line="259" w:lineRule="auto"/>
        <w:ind w:left="0" w:right="0" w:firstLine="0"/>
        <w:jc w:val="center"/>
      </w:pPr>
      <w:r>
        <w:rPr>
          <w:b/>
        </w:rPr>
        <w:t xml:space="preserve"> </w:t>
      </w:r>
    </w:p>
    <w:p w:rsidR="00BC39C3" w:rsidRDefault="001A1AAD">
      <w:pPr>
        <w:spacing w:after="274"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6" w:line="259" w:lineRule="auto"/>
        <w:ind w:left="0" w:right="0" w:firstLine="0"/>
        <w:jc w:val="center"/>
      </w:pPr>
      <w:r>
        <w:rPr>
          <w:b/>
        </w:rPr>
        <w:t xml:space="preserve"> </w:t>
      </w:r>
    </w:p>
    <w:p w:rsidR="00BC39C3" w:rsidRDefault="001A1AAD">
      <w:pPr>
        <w:spacing w:after="273" w:line="259" w:lineRule="auto"/>
        <w:jc w:val="center"/>
      </w:pPr>
      <w:r>
        <w:rPr>
          <w:b/>
        </w:rPr>
        <w:t xml:space="preserve">AUREA MARIA LAGO NOVAIS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4"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pStyle w:val="Ttulo2"/>
        <w:spacing w:after="2" w:line="356" w:lineRule="auto"/>
        <w:ind w:right="63"/>
      </w:pPr>
      <w:r>
        <w:t>ASSOCIAÇÃO ENTRE RISCO DE APNEIA OBSTRUTIVA DO SONO E RECORRÊNCIA DE ACIDENTE VASCULAR CEREBRAL: UMA COORTE PROSPECTIVA</w:t>
      </w:r>
      <w:r>
        <w:rPr>
          <w:b w:val="0"/>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4" w:line="259" w:lineRule="auto"/>
        <w:ind w:left="0" w:right="0" w:firstLine="0"/>
        <w:jc w:val="center"/>
      </w:pPr>
      <w:r>
        <w:rPr>
          <w:b/>
        </w:rPr>
        <w:t xml:space="preserve"> </w:t>
      </w:r>
    </w:p>
    <w:p w:rsidR="00BC39C3" w:rsidRDefault="001A1AAD">
      <w:pPr>
        <w:spacing w:after="276"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7" w:line="259" w:lineRule="auto"/>
        <w:ind w:left="0" w:right="0" w:firstLine="0"/>
        <w:jc w:val="center"/>
      </w:pPr>
      <w:r>
        <w:rPr>
          <w:b/>
        </w:rPr>
        <w:t xml:space="preserve"> </w:t>
      </w:r>
    </w:p>
    <w:p w:rsidR="00BC39C3" w:rsidRDefault="001A1AAD">
      <w:pPr>
        <w:spacing w:after="274" w:line="259" w:lineRule="auto"/>
        <w:jc w:val="center"/>
      </w:pPr>
      <w:r>
        <w:t xml:space="preserve">Salvador – BA </w:t>
      </w:r>
    </w:p>
    <w:p w:rsidR="00BC39C3" w:rsidRDefault="001A1AAD">
      <w:pPr>
        <w:spacing w:after="274" w:line="259" w:lineRule="auto"/>
        <w:ind w:right="60"/>
        <w:jc w:val="center"/>
      </w:pPr>
      <w:r>
        <w:t xml:space="preserve">2023 </w:t>
      </w:r>
    </w:p>
    <w:p w:rsidR="00BC39C3" w:rsidRDefault="001A1AAD">
      <w:pPr>
        <w:spacing w:after="273" w:line="259" w:lineRule="auto"/>
        <w:ind w:left="0" w:right="0" w:firstLine="0"/>
        <w:jc w:val="center"/>
      </w:pPr>
      <w:r>
        <w:lastRenderedPageBreak/>
        <w:t xml:space="preserve"> </w:t>
      </w:r>
    </w:p>
    <w:p w:rsidR="00BC39C3" w:rsidRDefault="001A1AAD">
      <w:pPr>
        <w:spacing w:after="273" w:line="259" w:lineRule="auto"/>
        <w:jc w:val="center"/>
      </w:pPr>
      <w:r>
        <w:rPr>
          <w:b/>
        </w:rPr>
        <w:t xml:space="preserve">AUREA MARIA LAGO NOVAIS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6" w:line="259" w:lineRule="auto"/>
        <w:ind w:left="0" w:right="0" w:firstLine="0"/>
        <w:jc w:val="center"/>
      </w:pPr>
      <w:r>
        <w:rPr>
          <w:b/>
        </w:rPr>
        <w:t xml:space="preserve"> </w:t>
      </w:r>
    </w:p>
    <w:p w:rsidR="00BC39C3" w:rsidRDefault="001A1AAD">
      <w:pPr>
        <w:pStyle w:val="Ttulo2"/>
        <w:spacing w:after="2" w:line="357" w:lineRule="auto"/>
        <w:ind w:right="67"/>
      </w:pPr>
      <w:r>
        <w:t>ASSOCIAÇÃO ENTRE RISCO DE APNEIA OBSTRUTIVA DO SONO E RECORRÊNCIA DE ACIDENTE VASCULAR CEREBRAL: UMA COORTE PROSPECTIVA</w:t>
      </w:r>
      <w:r>
        <w:rPr>
          <w:b w:val="0"/>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6" w:line="259" w:lineRule="auto"/>
        <w:ind w:left="0" w:right="567" w:firstLine="0"/>
        <w:jc w:val="center"/>
      </w:pPr>
      <w:r>
        <w:t xml:space="preserve"> </w:t>
      </w:r>
    </w:p>
    <w:p w:rsidR="00BC39C3" w:rsidRDefault="001A1AAD">
      <w:pPr>
        <w:spacing w:after="273" w:line="259" w:lineRule="auto"/>
        <w:ind w:left="0" w:right="567" w:firstLine="0"/>
        <w:jc w:val="center"/>
      </w:pPr>
      <w:r>
        <w:t xml:space="preserve"> </w:t>
      </w:r>
    </w:p>
    <w:p w:rsidR="00BC39C3" w:rsidRDefault="001A1AAD">
      <w:pPr>
        <w:spacing w:line="357" w:lineRule="auto"/>
        <w:ind w:left="3980" w:right="50"/>
      </w:pPr>
      <w:r>
        <w:t xml:space="preserve">Projeto do Trabalho de conclusão de curso a ser apresentado ao curso de medicina da Escola </w:t>
      </w:r>
      <w:proofErr w:type="spellStart"/>
      <w:r>
        <w:t>Bahiana</w:t>
      </w:r>
      <w:proofErr w:type="spellEnd"/>
      <w:r>
        <w:t xml:space="preserve"> de Medicina e Saúde Pública como requisito parcial para aprovação no 4º ano do curso. </w:t>
      </w:r>
    </w:p>
    <w:p w:rsidR="00BC39C3" w:rsidRDefault="001A1AAD">
      <w:pPr>
        <w:spacing w:after="273" w:line="259" w:lineRule="auto"/>
        <w:ind w:left="0" w:firstLine="0"/>
        <w:jc w:val="right"/>
      </w:pPr>
      <w:r>
        <w:rPr>
          <w:b/>
        </w:rPr>
        <w:t>Orientador(a):</w:t>
      </w:r>
      <w:r>
        <w:t xml:space="preserve"> Dr. Renan Carvalho Castello Branco </w:t>
      </w:r>
    </w:p>
    <w:p w:rsidR="00BC39C3" w:rsidRDefault="001A1AAD">
      <w:pPr>
        <w:spacing w:after="276" w:line="259" w:lineRule="auto"/>
        <w:ind w:left="2269" w:right="0" w:firstLine="0"/>
        <w:jc w:val="left"/>
      </w:pPr>
      <w:r>
        <w:rPr>
          <w:b/>
        </w:rPr>
        <w:t xml:space="preserve"> </w:t>
      </w:r>
    </w:p>
    <w:p w:rsidR="00BC39C3" w:rsidRDefault="001A1AAD">
      <w:pPr>
        <w:spacing w:after="273" w:line="259" w:lineRule="auto"/>
        <w:ind w:left="2269" w:right="0" w:firstLine="0"/>
        <w:jc w:val="left"/>
      </w:pPr>
      <w:r>
        <w:rPr>
          <w:b/>
        </w:rPr>
        <w:t xml:space="preserve"> </w:t>
      </w:r>
    </w:p>
    <w:p w:rsidR="00BC39C3" w:rsidRDefault="001A1AAD">
      <w:pPr>
        <w:spacing w:after="273" w:line="259" w:lineRule="auto"/>
        <w:ind w:left="2269" w:right="0" w:firstLine="0"/>
        <w:jc w:val="left"/>
      </w:pPr>
      <w:r>
        <w:rPr>
          <w:b/>
        </w:rPr>
        <w:t xml:space="preserve"> </w:t>
      </w:r>
    </w:p>
    <w:p w:rsidR="00BC39C3" w:rsidRDefault="001A1AAD">
      <w:pPr>
        <w:spacing w:after="274" w:line="259" w:lineRule="auto"/>
        <w:ind w:left="2269"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7" w:line="259" w:lineRule="auto"/>
        <w:ind w:left="0" w:right="0" w:firstLine="0"/>
        <w:jc w:val="left"/>
      </w:pPr>
      <w:r>
        <w:rPr>
          <w:b/>
        </w:rPr>
        <w:t xml:space="preserve"> </w:t>
      </w:r>
    </w:p>
    <w:p w:rsidR="00BC39C3" w:rsidRDefault="001A1AAD">
      <w:pPr>
        <w:spacing w:after="274" w:line="259" w:lineRule="auto"/>
        <w:jc w:val="center"/>
      </w:pPr>
      <w:r>
        <w:t xml:space="preserve">Salvador – BA </w:t>
      </w:r>
    </w:p>
    <w:p w:rsidR="00BC39C3" w:rsidRDefault="001A1AAD">
      <w:pPr>
        <w:spacing w:after="274" w:line="259" w:lineRule="auto"/>
        <w:ind w:right="60"/>
        <w:jc w:val="center"/>
      </w:pPr>
      <w:r>
        <w:t xml:space="preserve">2023 </w:t>
      </w:r>
    </w:p>
    <w:p w:rsidR="00BC39C3" w:rsidRDefault="001A1AAD">
      <w:pPr>
        <w:pStyle w:val="Ttulo2"/>
        <w:ind w:right="62"/>
      </w:pPr>
      <w:r>
        <w:lastRenderedPageBreak/>
        <w:t xml:space="preserve">AGRADECIMENTOS </w:t>
      </w:r>
    </w:p>
    <w:p w:rsidR="00BC39C3" w:rsidRDefault="001A1AAD">
      <w:pPr>
        <w:spacing w:after="273" w:line="259" w:lineRule="auto"/>
        <w:ind w:left="0" w:right="0" w:firstLine="0"/>
        <w:jc w:val="left"/>
      </w:pPr>
      <w:r>
        <w:t xml:space="preserve"> </w:t>
      </w:r>
    </w:p>
    <w:p w:rsidR="00BC39C3" w:rsidRDefault="001A1AAD">
      <w:pPr>
        <w:spacing w:line="357" w:lineRule="auto"/>
        <w:ind w:left="-5" w:right="50"/>
      </w:pPr>
      <w:r>
        <w:t>Primeiramente, agradeço a Deus pela benção de estar onde estou, com quem estou, fazendo o que posso com os dons que Ele me deu. Sua proteção me guiou em cada passo, desde o ingresso no curso, até este momento, em que estou finalizando mais uma etapa import</w:t>
      </w:r>
      <w:r>
        <w:t xml:space="preserve">ante. </w:t>
      </w:r>
    </w:p>
    <w:p w:rsidR="00BC39C3" w:rsidRDefault="001A1AAD">
      <w:pPr>
        <w:spacing w:line="358" w:lineRule="auto"/>
        <w:ind w:left="-5" w:right="50"/>
      </w:pPr>
      <w:r>
        <w:t>À cada um dos pacientes que passaram por mim, e que me permitiram passar pela sua vida também. Dedicaram tempo, um pouco da sua vida, um tanto de sua paciência, em prol da ciência. Foram inúmeras as experiências marcantes que pude ter com cada um de</w:t>
      </w:r>
      <w:r>
        <w:t xml:space="preserve">les. Ainda reconheço cada um que retorna ao hospital. Sou agraciada quando eles me reconhecem também.  </w:t>
      </w:r>
    </w:p>
    <w:p w:rsidR="00BC39C3" w:rsidRDefault="001A1AAD">
      <w:pPr>
        <w:spacing w:line="357" w:lineRule="auto"/>
        <w:ind w:left="-5" w:right="50"/>
      </w:pPr>
      <w:r>
        <w:t xml:space="preserve">Aos meus pais, Nelson e </w:t>
      </w:r>
      <w:proofErr w:type="spellStart"/>
      <w:r>
        <w:t>Marlete</w:t>
      </w:r>
      <w:proofErr w:type="spellEnd"/>
      <w:r>
        <w:t>, que desde a infância me ensinaram o valor do esforço, do trabalho incessante, da busca pela excelência, sempre com hone</w:t>
      </w:r>
      <w:r>
        <w:t xml:space="preserve">stidade e humildade. Agradeço pela compreensão das ausências e pelo valor que deram as presenças. Vocês são meu exemplo, espero que esse trabalho possa orgulhar vocês o tanto quanto eu tenho orgulho de falar de vocês para todos. </w:t>
      </w:r>
    </w:p>
    <w:p w:rsidR="00BC39C3" w:rsidRDefault="001A1AAD">
      <w:pPr>
        <w:spacing w:line="357" w:lineRule="auto"/>
        <w:ind w:left="-5" w:right="50"/>
      </w:pPr>
      <w:r>
        <w:t>Aos meus avós, Aurea (</w:t>
      </w:r>
      <w:r>
        <w:rPr>
          <w:i/>
        </w:rPr>
        <w:t>in m</w:t>
      </w:r>
      <w:r>
        <w:rPr>
          <w:i/>
        </w:rPr>
        <w:t>emoriam</w:t>
      </w:r>
      <w:r>
        <w:t>), Nelson (</w:t>
      </w:r>
      <w:r>
        <w:rPr>
          <w:i/>
        </w:rPr>
        <w:t>in memoriam</w:t>
      </w:r>
      <w:r>
        <w:t xml:space="preserve">), </w:t>
      </w:r>
      <w:proofErr w:type="spellStart"/>
      <w:r>
        <w:t>Marisete</w:t>
      </w:r>
      <w:proofErr w:type="spellEnd"/>
      <w:r>
        <w:t xml:space="preserve"> e </w:t>
      </w:r>
      <w:proofErr w:type="spellStart"/>
      <w:r>
        <w:t>Zitão</w:t>
      </w:r>
      <w:proofErr w:type="spellEnd"/>
      <w:r>
        <w:t xml:space="preserve">. A sabedoria, a felicidade pelas conquistas e o amor de vocês, ainda que não em presença física, mudam cada um dos meus passos. </w:t>
      </w:r>
    </w:p>
    <w:p w:rsidR="00BC39C3" w:rsidRDefault="001A1AAD">
      <w:pPr>
        <w:spacing w:line="357" w:lineRule="auto"/>
        <w:ind w:left="-5" w:right="50"/>
      </w:pPr>
      <w:r>
        <w:t>Ao meu namorado e, por sorte, orientador. Além de todo apoio emocional, também</w:t>
      </w:r>
      <w:r>
        <w:t xml:space="preserve"> apoiou a cada variável que eu inseria no estudo, cada novo teste estatístico incluído. Acreditou em mim e no meu trabalho, mesmo sem garantia de sucesso. É exemplo de profissional, orientador e companheiro (de todas as horas). A caminhada foi prazerosa e </w:t>
      </w:r>
      <w:r>
        <w:t xml:space="preserve">gratificante por ter você ao meu lado. </w:t>
      </w:r>
    </w:p>
    <w:p w:rsidR="00BC39C3" w:rsidRDefault="001A1AAD">
      <w:pPr>
        <w:spacing w:line="358" w:lineRule="auto"/>
        <w:ind w:left="-5" w:right="50"/>
      </w:pPr>
      <w:r>
        <w:t>Aos meus irmãos, que são combustível e me inspiram a ser uma pessoa melhor. Espero poder inspirar vocês também pelos melhores caminhos. Vocês fazem meus dias melhores, meus trabalhos mais leves e me relembram o impor</w:t>
      </w:r>
      <w:r>
        <w:t xml:space="preserve">tante da vida. Igualmente, ao meu padrasto e minha madrasta, que me deram a dádiva de ter os dois como meus irmãos, para além da felicidade, da escuta, do apoio e da torcida no processo desde o vestibular até a entrega desse trabalho. </w:t>
      </w:r>
    </w:p>
    <w:p w:rsidR="00BC39C3" w:rsidRDefault="001A1AAD">
      <w:pPr>
        <w:spacing w:line="356" w:lineRule="auto"/>
        <w:ind w:left="-5" w:right="50"/>
      </w:pPr>
      <w:r>
        <w:t>Aos meus tios, Magnó</w:t>
      </w:r>
      <w:r>
        <w:t>lia (</w:t>
      </w:r>
      <w:r>
        <w:rPr>
          <w:i/>
        </w:rPr>
        <w:t>in memoriam</w:t>
      </w:r>
      <w:r>
        <w:t>) e Anselmo (</w:t>
      </w:r>
      <w:r>
        <w:rPr>
          <w:i/>
        </w:rPr>
        <w:t>in memoriam),</w:t>
      </w:r>
      <w:r>
        <w:t xml:space="preserve"> que tanto ficaram felizes com a minha aprovação, me auxiliaram durante a pandemia nos estudos, ouviram as muitas coisas que tinha para falar sobre a faculdade. Sinto falta de vocês todos os dias, e gostaria muito </w:t>
      </w:r>
      <w:r>
        <w:t xml:space="preserve">que pudessem celebrar esse momento comigo nesse plano. </w:t>
      </w:r>
    </w:p>
    <w:p w:rsidR="00BC39C3" w:rsidRDefault="001A1AAD">
      <w:pPr>
        <w:spacing w:line="358" w:lineRule="auto"/>
        <w:ind w:left="-5" w:right="50"/>
      </w:pPr>
      <w:r>
        <w:lastRenderedPageBreak/>
        <w:t xml:space="preserve">À toda a minha família, em especial meus tios Roque e Almir, pela felicidade e torcida em cada passo dessa jornada até agora. </w:t>
      </w:r>
    </w:p>
    <w:p w:rsidR="00BC39C3" w:rsidRDefault="001A1AAD">
      <w:pPr>
        <w:spacing w:line="357" w:lineRule="auto"/>
        <w:ind w:left="-5" w:right="50"/>
      </w:pPr>
      <w:r>
        <w:t>Aos meus mestres, que, muitas vezes não sabendo, me ensinaram pelo exempl</w:t>
      </w:r>
      <w:r>
        <w:t xml:space="preserve">o como ser uma profissional embasada, que busca o aperfeiçoamento ético e que nunca perde de vista o objetivo final: melhorar a vida de cada um dos pacientes. </w:t>
      </w:r>
    </w:p>
    <w:p w:rsidR="00BC39C3" w:rsidRDefault="001A1AAD">
      <w:pPr>
        <w:spacing w:line="358" w:lineRule="auto"/>
        <w:ind w:left="-5" w:right="50"/>
      </w:pPr>
      <w:r>
        <w:t>Ao Hospital Municipal de Salvador, que me recebeu de forma acolhedora ainda em período precoce d</w:t>
      </w:r>
      <w:r>
        <w:t xml:space="preserve">a minha formação e, em especial </w:t>
      </w:r>
      <w:proofErr w:type="spellStart"/>
      <w:r>
        <w:t>Monalisa</w:t>
      </w:r>
      <w:proofErr w:type="spellEnd"/>
      <w:r>
        <w:t xml:space="preserve"> Muniz, que esteve comigo durante quase todos os dias de coleta e tornou os períodos mais leves. Sou muito grata por ter ganhado também uma amiga, tão especial e parecida comigo, nesse processo.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4" w:line="259" w:lineRule="auto"/>
        <w:ind w:left="0" w:right="0" w:firstLine="0"/>
        <w:jc w:val="center"/>
      </w:pPr>
      <w:r>
        <w:rPr>
          <w:b/>
        </w:rPr>
        <w:t xml:space="preserve"> </w:t>
      </w:r>
    </w:p>
    <w:p w:rsidR="00BC39C3" w:rsidRDefault="001A1AAD">
      <w:pPr>
        <w:spacing w:after="276"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4" w:line="259" w:lineRule="auto"/>
        <w:ind w:left="0" w:right="0" w:firstLine="0"/>
        <w:jc w:val="center"/>
      </w:pPr>
      <w:r>
        <w:rPr>
          <w:b/>
        </w:rPr>
        <w:t xml:space="preserve"> </w:t>
      </w:r>
    </w:p>
    <w:p w:rsidR="00BC39C3" w:rsidRDefault="001A1AAD">
      <w:pPr>
        <w:spacing w:after="276"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0" w:line="259" w:lineRule="auto"/>
        <w:ind w:left="0" w:right="0" w:firstLine="0"/>
        <w:jc w:val="left"/>
      </w:pPr>
      <w:r>
        <w:rPr>
          <w:b/>
        </w:rPr>
        <w:t xml:space="preserve"> </w:t>
      </w:r>
    </w:p>
    <w:p w:rsidR="00BC39C3" w:rsidRDefault="001A1AAD">
      <w:pPr>
        <w:pStyle w:val="Ttulo2"/>
        <w:ind w:right="64"/>
      </w:pPr>
      <w:r>
        <w:t xml:space="preserve">RESUMO </w:t>
      </w:r>
    </w:p>
    <w:p w:rsidR="00BC39C3" w:rsidRDefault="001A1AAD">
      <w:pPr>
        <w:spacing w:after="273" w:line="259" w:lineRule="auto"/>
        <w:ind w:left="0" w:right="0" w:firstLine="0"/>
        <w:jc w:val="left"/>
      </w:pPr>
      <w:r>
        <w:rPr>
          <w:b/>
        </w:rPr>
        <w:t xml:space="preserve"> </w:t>
      </w:r>
    </w:p>
    <w:p w:rsidR="00BC39C3" w:rsidRDefault="001A1AAD">
      <w:pPr>
        <w:ind w:left="-5" w:right="50"/>
      </w:pPr>
      <w:bookmarkStart w:id="0" w:name="_GoBack"/>
      <w:r>
        <w:rPr>
          <w:b/>
        </w:rPr>
        <w:t xml:space="preserve">Introdução: </w:t>
      </w:r>
      <w:r>
        <w:t xml:space="preserve">A apneia obstrutiva do sono (AOS) possui associação com AVC por diversos mecanismos, que permeiam desde seus fatores de risco (aumento do risco de HAS, DM, obesidade) até a sua ocorrência (alteração de </w:t>
      </w:r>
      <w:proofErr w:type="spellStart"/>
      <w:r>
        <w:t>vasorreatividade</w:t>
      </w:r>
      <w:proofErr w:type="spellEnd"/>
      <w:r>
        <w:t xml:space="preserve"> cereb</w:t>
      </w:r>
      <w:r>
        <w:t xml:space="preserve">ral, hipoxemia </w:t>
      </w:r>
      <w:r>
        <w:lastRenderedPageBreak/>
        <w:t xml:space="preserve">intermitente). Apesar disso, ainda não está elucidado na literatura seu papel no principal desfecho que se busca prevenir na profilaxia secundária do AVC: a sua recorrência. </w:t>
      </w:r>
      <w:r>
        <w:rPr>
          <w:b/>
        </w:rPr>
        <w:t xml:space="preserve">Objetivo: </w:t>
      </w:r>
      <w:r>
        <w:t>Avaliar se há associação entre risco de apneia obstrutiva</w:t>
      </w:r>
      <w:r>
        <w:t xml:space="preserve"> do sono e recorrência de AVC, melhora funcional pós-AVC, tempo de internamento e óbito, ao longo de 1 ano. </w:t>
      </w:r>
      <w:r>
        <w:rPr>
          <w:b/>
        </w:rPr>
        <w:t xml:space="preserve">Metodologia: </w:t>
      </w:r>
      <w:r>
        <w:t>Trata-se de estudo de coorte prospectivo realizado em hospital terciário de Salvador entre março de 2022 e agosto de 2023. Os pacientes</w:t>
      </w:r>
      <w:r>
        <w:t xml:space="preserve"> internados com AVC durante o período foram avaliados quanto ao risco de AOS pelos escores STOP-</w:t>
      </w:r>
      <w:proofErr w:type="spellStart"/>
      <w:r>
        <w:t>Bang</w:t>
      </w:r>
      <w:proofErr w:type="spellEnd"/>
      <w:r>
        <w:t xml:space="preserve"> e SOS e tiveram informações coletadas sobre comorbidades prévias e características do AVC. Em seguida, foram reavaliados em 3, 6 e 12 meses acerca de funci</w:t>
      </w:r>
      <w:r>
        <w:t xml:space="preserve">onalidade (utilizando as escalas </w:t>
      </w:r>
      <w:proofErr w:type="spellStart"/>
      <w:r>
        <w:t>Rankin</w:t>
      </w:r>
      <w:proofErr w:type="spellEnd"/>
      <w:r>
        <w:t xml:space="preserve"> e </w:t>
      </w:r>
      <w:proofErr w:type="spellStart"/>
      <w:r>
        <w:t>Barthel</w:t>
      </w:r>
      <w:proofErr w:type="spellEnd"/>
      <w:r>
        <w:t xml:space="preserve">), internações no período e recorrência de AVC. Foi realizada análise </w:t>
      </w:r>
      <w:proofErr w:type="spellStart"/>
      <w:r>
        <w:t>univariada</w:t>
      </w:r>
      <w:proofErr w:type="spellEnd"/>
      <w:r>
        <w:t xml:space="preserve"> (considerando p&lt;0,10) e, em seguida, análise multivariada para o desfecho de recorrência de AVC (considerando p&lt;0,05). Concomi</w:t>
      </w:r>
      <w:r>
        <w:t xml:space="preserve">tantemente, foi feita análise de sobrevivência (curva de Kaplan-Meier e </w:t>
      </w:r>
      <w:proofErr w:type="spellStart"/>
      <w:r>
        <w:t>hazard</w:t>
      </w:r>
      <w:proofErr w:type="spellEnd"/>
      <w:r>
        <w:t xml:space="preserve"> </w:t>
      </w:r>
      <w:proofErr w:type="spellStart"/>
      <w:r>
        <w:t>ratio</w:t>
      </w:r>
      <w:proofErr w:type="spellEnd"/>
      <w:r>
        <w:t xml:space="preserve">) e comparação pelo teste de log-rank. </w:t>
      </w:r>
      <w:r>
        <w:rPr>
          <w:b/>
        </w:rPr>
        <w:t xml:space="preserve">Resultados: </w:t>
      </w:r>
      <w:r>
        <w:t>Foram acompanhados 300 pacientes, 52% como alto risco pelo SOS e 63% pelo STOP-</w:t>
      </w:r>
      <w:proofErr w:type="spellStart"/>
      <w:r>
        <w:t>Bang</w:t>
      </w:r>
      <w:proofErr w:type="spellEnd"/>
      <w:r>
        <w:t>. Houve diferenças significantes acerc</w:t>
      </w:r>
      <w:r>
        <w:t xml:space="preserve">a de sexo feminino (p=0,001; predominando a depender do escore considerado), idade (p=0,005), obesidade (p=0,01), IMC (p=0,01), HAS (p&lt;0,001), DM (p=0,001), uso regular das medicações (p=0,07) e </w:t>
      </w:r>
      <w:proofErr w:type="spellStart"/>
      <w:r>
        <w:t>Rankin</w:t>
      </w:r>
      <w:proofErr w:type="spellEnd"/>
      <w:r>
        <w:t xml:space="preserve"> prévio (p&lt;0,001). Acerca de características do evento </w:t>
      </w:r>
      <w:r>
        <w:t>cerebrovascular e tempo de internamento, foi obtido o ASPECTS (p=0,05), com melhores valores para população de alto risco. Em análise multivariada, não foram encontrados fatores independentes associados a recorrência de AVC. Os mesmos pacientes de alto ris</w:t>
      </w:r>
      <w:r>
        <w:t xml:space="preserve">co obtiveram </w:t>
      </w:r>
      <w:proofErr w:type="spellStart"/>
      <w:r>
        <w:t>Rankin</w:t>
      </w:r>
      <w:proofErr w:type="spellEnd"/>
      <w:r>
        <w:t xml:space="preserve"> e </w:t>
      </w:r>
      <w:proofErr w:type="spellStart"/>
      <w:r>
        <w:t>Barthel</w:t>
      </w:r>
      <w:proofErr w:type="spellEnd"/>
      <w:r>
        <w:t xml:space="preserve"> de seguimento pior, menor taxa de sobrevida (diferença de sobrevida no primeiro mês de 70%, evolução para óbito de 1,6 a 2 vezes mais rápido), bem como foi verificado, com significância estatística, maiores taxas de recorrênci</w:t>
      </w:r>
      <w:r>
        <w:t xml:space="preserve">a de AVC (p=0,03). </w:t>
      </w:r>
      <w:r>
        <w:rPr>
          <w:b/>
        </w:rPr>
        <w:t>Conclusão:</w:t>
      </w:r>
      <w:r>
        <w:t xml:space="preserve"> O presente estudo foi capaz de reafirmar a maior prevalência de alto risco de AOS em pacientes com AVC e seu fator preponderante nos fatores de risco. Os pacientes com alto risco possuem quadro clínico inicial melhor, porém ev</w:t>
      </w:r>
      <w:r>
        <w:t>oluem pior, o que torna possível a hipótese sobre o “intervalo lúcido” da AOS. Ademais, há associação entre apneia obstrutiva do sono com recorrência de AVC e pior desfecho funcional pós evento cerebrovascular, sendo razoável a triagem de risco para tal co</w:t>
      </w:r>
      <w:r>
        <w:t xml:space="preserve">ndição, em prol de um melhor manejo secundário. </w:t>
      </w:r>
    </w:p>
    <w:bookmarkEnd w:id="0"/>
    <w:p w:rsidR="00BC39C3" w:rsidRDefault="001A1AAD">
      <w:pPr>
        <w:ind w:left="-5" w:right="50"/>
      </w:pPr>
      <w:r>
        <w:rPr>
          <w:b/>
        </w:rPr>
        <w:t xml:space="preserve">Palavras-chave: </w:t>
      </w:r>
      <w:r>
        <w:t xml:space="preserve">Apneia Obstrutiva do Sono, Acidente Vascular Cerebral, Recorrência, AVC, AOS </w:t>
      </w:r>
    </w:p>
    <w:p w:rsidR="00BC39C3" w:rsidRDefault="001A1AAD">
      <w:pPr>
        <w:spacing w:after="274"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6"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0" w:line="259" w:lineRule="auto"/>
        <w:ind w:left="0" w:right="0" w:firstLine="0"/>
        <w:jc w:val="left"/>
      </w:pPr>
      <w:r>
        <w:rPr>
          <w:b/>
        </w:rPr>
        <w:t xml:space="preserve"> </w:t>
      </w:r>
    </w:p>
    <w:p w:rsidR="00BC39C3" w:rsidRPr="00FB0A08" w:rsidRDefault="001A1AAD">
      <w:pPr>
        <w:pStyle w:val="Ttulo2"/>
        <w:ind w:right="64"/>
        <w:rPr>
          <w:lang w:val="en-US"/>
        </w:rPr>
      </w:pPr>
      <w:r w:rsidRPr="00FB0A08">
        <w:rPr>
          <w:lang w:val="en-US"/>
        </w:rPr>
        <w:t xml:space="preserve">ABSTRACT </w:t>
      </w:r>
    </w:p>
    <w:p w:rsidR="00BC39C3" w:rsidRPr="00FB0A08" w:rsidRDefault="001A1AAD">
      <w:pPr>
        <w:spacing w:after="273" w:line="259" w:lineRule="auto"/>
        <w:ind w:left="0" w:right="0" w:firstLine="0"/>
        <w:jc w:val="center"/>
        <w:rPr>
          <w:lang w:val="en-US"/>
        </w:rPr>
      </w:pPr>
      <w:r w:rsidRPr="00FB0A08">
        <w:rPr>
          <w:b/>
          <w:lang w:val="en-US"/>
        </w:rPr>
        <w:t xml:space="preserve"> </w:t>
      </w:r>
    </w:p>
    <w:p w:rsidR="00BC39C3" w:rsidRDefault="001A1AAD">
      <w:pPr>
        <w:ind w:left="-5" w:right="50"/>
      </w:pPr>
      <w:r w:rsidRPr="00FB0A08">
        <w:rPr>
          <w:b/>
          <w:lang w:val="en-US"/>
        </w:rPr>
        <w:t xml:space="preserve">Introduction: </w:t>
      </w:r>
      <w:r w:rsidRPr="00FB0A08">
        <w:rPr>
          <w:lang w:val="en-US"/>
        </w:rPr>
        <w:t>Obstructive sleep apnea (OSA) has association with stroke through diverse mechanisms, since its risk factors (increase of hypertension, diabetes mellitus, obesity) to the occurrence of itself (alteration of cerebral vasoreactivity, intermittent hypoxemia).</w:t>
      </w:r>
      <w:r w:rsidRPr="00FB0A08">
        <w:rPr>
          <w:lang w:val="en-US"/>
        </w:rPr>
        <w:t xml:space="preserve"> Although, </w:t>
      </w:r>
      <w:r w:rsidRPr="00FB0A08">
        <w:rPr>
          <w:lang w:val="en-US"/>
        </w:rPr>
        <w:lastRenderedPageBreak/>
        <w:t xml:space="preserve">the literature has not yet elucidated its role on the principal outcome prevented post stroke: its recurrence. </w:t>
      </w:r>
      <w:r w:rsidRPr="00FB0A08">
        <w:rPr>
          <w:b/>
          <w:lang w:val="en-US"/>
        </w:rPr>
        <w:t xml:space="preserve">Objective: </w:t>
      </w:r>
      <w:r w:rsidRPr="00FB0A08">
        <w:rPr>
          <w:lang w:val="en-US"/>
        </w:rPr>
        <w:t xml:space="preserve">The objective of this study is to verify the association between risk of OSA and stroke recurrence, recovery after stroke, </w:t>
      </w:r>
      <w:r w:rsidRPr="00FB0A08">
        <w:rPr>
          <w:lang w:val="en-US"/>
        </w:rPr>
        <w:t xml:space="preserve">internment time and death, over 1 year. </w:t>
      </w:r>
      <w:r w:rsidRPr="00FB0A08">
        <w:rPr>
          <w:b/>
          <w:lang w:val="en-US"/>
        </w:rPr>
        <w:t xml:space="preserve">Methods: </w:t>
      </w:r>
      <w:r w:rsidRPr="00FB0A08">
        <w:rPr>
          <w:lang w:val="en-US"/>
        </w:rPr>
        <w:t xml:space="preserve">It is a prospective cohort. Patients interned with stroke were evaluated about risk of obstructive sleep apnea, using STOP-Bang and SOS questionnaires and information about previous comorbidities and stroke </w:t>
      </w:r>
      <w:r w:rsidRPr="00FB0A08">
        <w:rPr>
          <w:lang w:val="en-US"/>
        </w:rPr>
        <w:t>characteristics were collected. Also, they were evaluated in 3, 6 and 12 months about functionality (with scores Rankin and Barthel), internments and stroke recurrence. Univariate analysis was performed (considering p&lt;0.10) and, after, multivariate analysi</w:t>
      </w:r>
      <w:r w:rsidRPr="00FB0A08">
        <w:rPr>
          <w:lang w:val="en-US"/>
        </w:rPr>
        <w:t xml:space="preserve">s to the outcome stroke recurrence (considering p&lt;0.05). Survival analysis was done (Kaplan-Meier and hazard ratio) with posterior log-rank test. </w:t>
      </w:r>
      <w:r w:rsidRPr="00FB0A08">
        <w:rPr>
          <w:b/>
          <w:lang w:val="en-US"/>
        </w:rPr>
        <w:t xml:space="preserve">Results: </w:t>
      </w:r>
      <w:r w:rsidRPr="00FB0A08">
        <w:rPr>
          <w:lang w:val="en-US"/>
        </w:rPr>
        <w:t>It was obtained 300 patients, 52% high risk with SOS and 63% with STOP-Bang. There were significant d</w:t>
      </w:r>
      <w:r w:rsidRPr="00FB0A08">
        <w:rPr>
          <w:lang w:val="en-US"/>
        </w:rPr>
        <w:t>ifferences about female sex (p=0.001; with predominance depending on the score considered), age (p=0.005), obesity (p=0.01). hypertension (p&lt;0.001), DM (p=0.001), regular use of previous therapy (p=0.07) and previous Rankin (p&lt;0.001). About stroke characte</w:t>
      </w:r>
      <w:r w:rsidRPr="00FB0A08">
        <w:rPr>
          <w:lang w:val="en-US"/>
        </w:rPr>
        <w:t>ristics and internment time, the only difference was with ASPECTS (p=0.05), with better values in population with high risk. In multivariate analysis, there was no independent factor associated with stroke recurrence. Patients with high risk of OSA obtaine</w:t>
      </w:r>
      <w:r w:rsidRPr="00FB0A08">
        <w:rPr>
          <w:lang w:val="en-US"/>
        </w:rPr>
        <w:t xml:space="preserve">d worst Rankin and Barthel along the study, lower survival rates (difference of 70% of survival in the first month, progression to death 1,62x faster), as well as higher rates of stroke recurrence, with statistical significance (p=0.03). </w:t>
      </w:r>
      <w:r w:rsidRPr="00FB0A08">
        <w:rPr>
          <w:b/>
          <w:lang w:val="en-US"/>
        </w:rPr>
        <w:t xml:space="preserve">Conclusion: </w:t>
      </w:r>
      <w:r w:rsidRPr="00FB0A08">
        <w:rPr>
          <w:lang w:val="en-US"/>
        </w:rPr>
        <w:t xml:space="preserve">The </w:t>
      </w:r>
      <w:proofErr w:type="spellStart"/>
      <w:r w:rsidRPr="00FB0A08">
        <w:rPr>
          <w:lang w:val="en-US"/>
        </w:rPr>
        <w:t>pr</w:t>
      </w:r>
      <w:r w:rsidRPr="00FB0A08">
        <w:rPr>
          <w:lang w:val="en-US"/>
        </w:rPr>
        <w:t>esente</w:t>
      </w:r>
      <w:proofErr w:type="spellEnd"/>
      <w:r w:rsidRPr="00FB0A08">
        <w:rPr>
          <w:lang w:val="en-US"/>
        </w:rPr>
        <w:t xml:space="preserve"> study was capable of </w:t>
      </w:r>
      <w:proofErr w:type="spellStart"/>
      <w:r w:rsidRPr="00FB0A08">
        <w:rPr>
          <w:lang w:val="en-US"/>
        </w:rPr>
        <w:t>reafirm</w:t>
      </w:r>
      <w:proofErr w:type="spellEnd"/>
      <w:r w:rsidRPr="00FB0A08">
        <w:rPr>
          <w:lang w:val="en-US"/>
        </w:rPr>
        <w:t xml:space="preserve"> the higher prevalence of high risk of OSA in population with stroke, and its preponderant role in risk factors. Patients with high risk have better initial clinical state, but evolve worst, what leads to the hypothesis o</w:t>
      </w:r>
      <w:r w:rsidRPr="00FB0A08">
        <w:rPr>
          <w:lang w:val="en-US"/>
        </w:rPr>
        <w:t>f “lucid interval” of obstructive sleep apnea. Also, there is association between risk of OSA and stroke recurrence and worst functional outcome after cerebrovascular event, thus it is reasonable the risk screening of this condition, to improve secondary m</w:t>
      </w:r>
      <w:r w:rsidRPr="00FB0A08">
        <w:rPr>
          <w:lang w:val="en-US"/>
        </w:rPr>
        <w:t xml:space="preserve">anagement of this type of patient. </w:t>
      </w:r>
      <w:r>
        <w:rPr>
          <w:b/>
        </w:rPr>
        <w:t xml:space="preserve">Keywords: </w:t>
      </w:r>
      <w:proofErr w:type="spellStart"/>
      <w:r>
        <w:t>Obstructive</w:t>
      </w:r>
      <w:proofErr w:type="spellEnd"/>
      <w:r>
        <w:t xml:space="preserve"> </w:t>
      </w:r>
      <w:proofErr w:type="spellStart"/>
      <w:r>
        <w:t>Sleep</w:t>
      </w:r>
      <w:proofErr w:type="spellEnd"/>
      <w:r>
        <w:t xml:space="preserve"> </w:t>
      </w:r>
      <w:proofErr w:type="spellStart"/>
      <w:r>
        <w:t>Apnea</w:t>
      </w:r>
      <w:proofErr w:type="spellEnd"/>
      <w:r>
        <w:t xml:space="preserve">, </w:t>
      </w:r>
      <w:proofErr w:type="spellStart"/>
      <w:r>
        <w:t>Stroke</w:t>
      </w:r>
      <w:proofErr w:type="spellEnd"/>
      <w:r>
        <w:t xml:space="preserve">, </w:t>
      </w:r>
      <w:proofErr w:type="spellStart"/>
      <w:r>
        <w:t>Recurrence</w:t>
      </w:r>
      <w:proofErr w:type="spellEnd"/>
      <w:r>
        <w:t xml:space="preserve">, OSA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6"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0" w:line="259" w:lineRule="auto"/>
        <w:ind w:left="0" w:right="0" w:firstLine="0"/>
        <w:jc w:val="left"/>
      </w:pPr>
      <w:r>
        <w:rPr>
          <w:b/>
        </w:rPr>
        <w:t xml:space="preserve"> </w:t>
      </w:r>
    </w:p>
    <w:p w:rsidR="00BC39C3" w:rsidRDefault="001A1AAD">
      <w:pPr>
        <w:pStyle w:val="Ttulo2"/>
        <w:ind w:right="64"/>
      </w:pPr>
      <w:r>
        <w:t xml:space="preserve">SUMÁRIO </w:t>
      </w:r>
    </w:p>
    <w:sdt>
      <w:sdtPr>
        <w:id w:val="1470012062"/>
        <w:docPartObj>
          <w:docPartGallery w:val="Table of Contents"/>
        </w:docPartObj>
      </w:sdtPr>
      <w:sdtEndPr/>
      <w:sdtContent>
        <w:p w:rsidR="00BC39C3" w:rsidRDefault="001A1AAD">
          <w:pPr>
            <w:pStyle w:val="Sumrio1"/>
            <w:tabs>
              <w:tab w:val="right" w:leader="dot" w:pos="9134"/>
            </w:tabs>
          </w:pPr>
          <w:r>
            <w:fldChar w:fldCharType="begin"/>
          </w:r>
          <w:r>
            <w:instrText xml:space="preserve"> TOC \o "1-1" \h \z \u </w:instrText>
          </w:r>
          <w:r>
            <w:fldChar w:fldCharType="separate"/>
          </w:r>
          <w:hyperlink w:anchor="_Toc62366">
            <w:r>
              <w:t>1    INTRODUÇÃO</w:t>
            </w:r>
            <w:r>
              <w:tab/>
            </w:r>
            <w:r>
              <w:fldChar w:fldCharType="begin"/>
            </w:r>
            <w:r>
              <w:instrText>PAGEREF _Toc62366 \h</w:instrText>
            </w:r>
            <w:r>
              <w:fldChar w:fldCharType="separate"/>
            </w:r>
            <w:r>
              <w:t xml:space="preserve">6 </w:t>
            </w:r>
            <w:r>
              <w:fldChar w:fldCharType="end"/>
            </w:r>
          </w:hyperlink>
        </w:p>
        <w:p w:rsidR="00BC39C3" w:rsidRDefault="001A1AAD">
          <w:pPr>
            <w:pStyle w:val="Sumrio1"/>
            <w:tabs>
              <w:tab w:val="right" w:leader="dot" w:pos="9134"/>
            </w:tabs>
          </w:pPr>
          <w:hyperlink w:anchor="_Toc62367">
            <w:r>
              <w:t>2   OBJETIVOS</w:t>
            </w:r>
            <w:r>
              <w:tab/>
            </w:r>
            <w:r>
              <w:fldChar w:fldCharType="begin"/>
            </w:r>
            <w:r>
              <w:instrText>PAGEREF _Toc62367 \h</w:instrText>
            </w:r>
            <w:r>
              <w:fldChar w:fldCharType="separate"/>
            </w:r>
            <w:r>
              <w:t xml:space="preserve">8 </w:t>
            </w:r>
            <w:r>
              <w:fldChar w:fldCharType="end"/>
            </w:r>
          </w:hyperlink>
        </w:p>
        <w:p w:rsidR="00BC39C3" w:rsidRDefault="001A1AAD">
          <w:pPr>
            <w:pStyle w:val="Sumrio1"/>
            <w:tabs>
              <w:tab w:val="right" w:leader="dot" w:pos="9134"/>
            </w:tabs>
          </w:pPr>
          <w:hyperlink w:anchor="_Toc62368">
            <w:r>
              <w:t>3   REVISÃO DE LITERATURA</w:t>
            </w:r>
            <w:r>
              <w:tab/>
            </w:r>
            <w:r>
              <w:fldChar w:fldCharType="begin"/>
            </w:r>
            <w:r>
              <w:instrText>PAGER</w:instrText>
            </w:r>
            <w:r>
              <w:instrText>EF _Toc62368 \h</w:instrText>
            </w:r>
            <w:r>
              <w:fldChar w:fldCharType="separate"/>
            </w:r>
            <w:r>
              <w:t xml:space="preserve">9 </w:t>
            </w:r>
            <w:r>
              <w:fldChar w:fldCharType="end"/>
            </w:r>
          </w:hyperlink>
        </w:p>
        <w:p w:rsidR="00BC39C3" w:rsidRDefault="001A1AAD">
          <w:pPr>
            <w:pStyle w:val="Sumrio1"/>
            <w:tabs>
              <w:tab w:val="right" w:leader="dot" w:pos="9134"/>
            </w:tabs>
          </w:pPr>
          <w:hyperlink w:anchor="_Toc62369">
            <w:r>
              <w:t>4   METODOLOGIA</w:t>
            </w:r>
            <w:r>
              <w:tab/>
            </w:r>
            <w:r>
              <w:fldChar w:fldCharType="begin"/>
            </w:r>
            <w:r>
              <w:instrText>PAGEREF _Toc62369 \h</w:instrText>
            </w:r>
            <w:r>
              <w:fldChar w:fldCharType="separate"/>
            </w:r>
            <w:r>
              <w:t xml:space="preserve">12 </w:t>
            </w:r>
            <w:r>
              <w:fldChar w:fldCharType="end"/>
            </w:r>
          </w:hyperlink>
        </w:p>
        <w:p w:rsidR="00BC39C3" w:rsidRDefault="001A1AAD">
          <w:pPr>
            <w:pStyle w:val="Sumrio1"/>
            <w:tabs>
              <w:tab w:val="right" w:leader="dot" w:pos="9134"/>
            </w:tabs>
          </w:pPr>
          <w:hyperlink w:anchor="_Toc62370">
            <w:r>
              <w:t>5   RESULTADOS</w:t>
            </w:r>
            <w:r>
              <w:tab/>
            </w:r>
            <w:r>
              <w:fldChar w:fldCharType="begin"/>
            </w:r>
            <w:r>
              <w:instrText>PAGEREF _Toc62370 \h</w:instrText>
            </w:r>
            <w:r>
              <w:fldChar w:fldCharType="separate"/>
            </w:r>
            <w:r>
              <w:t xml:space="preserve">17 </w:t>
            </w:r>
            <w:r>
              <w:fldChar w:fldCharType="end"/>
            </w:r>
          </w:hyperlink>
        </w:p>
        <w:p w:rsidR="00BC39C3" w:rsidRDefault="001A1AAD">
          <w:pPr>
            <w:pStyle w:val="Sumrio1"/>
            <w:tabs>
              <w:tab w:val="right" w:leader="dot" w:pos="9134"/>
            </w:tabs>
          </w:pPr>
          <w:hyperlink w:anchor="_Toc62371">
            <w:r>
              <w:t>6   DISCUSSÃO</w:t>
            </w:r>
            <w:r>
              <w:tab/>
            </w:r>
            <w:r>
              <w:fldChar w:fldCharType="begin"/>
            </w:r>
            <w:r>
              <w:instrText>PAGEREF _Toc62371 \h</w:instrText>
            </w:r>
            <w:r>
              <w:fldChar w:fldCharType="separate"/>
            </w:r>
            <w:r>
              <w:t xml:space="preserve">25 </w:t>
            </w:r>
            <w:r>
              <w:fldChar w:fldCharType="end"/>
            </w:r>
          </w:hyperlink>
        </w:p>
        <w:p w:rsidR="00BC39C3" w:rsidRDefault="001A1AAD">
          <w:pPr>
            <w:pStyle w:val="Sumrio1"/>
            <w:tabs>
              <w:tab w:val="right" w:leader="dot" w:pos="9134"/>
            </w:tabs>
          </w:pPr>
          <w:hyperlink w:anchor="_Toc62372">
            <w:r>
              <w:t>7   CONCLUSÃO</w:t>
            </w:r>
            <w:r>
              <w:tab/>
            </w:r>
            <w:r>
              <w:fldChar w:fldCharType="begin"/>
            </w:r>
            <w:r>
              <w:instrText>PAGEREF _Toc62372 \h</w:instrText>
            </w:r>
            <w:r>
              <w:fldChar w:fldCharType="separate"/>
            </w:r>
            <w:r>
              <w:t xml:space="preserve">29 </w:t>
            </w:r>
            <w:r>
              <w:fldChar w:fldCharType="end"/>
            </w:r>
          </w:hyperlink>
        </w:p>
        <w:p w:rsidR="00BC39C3" w:rsidRDefault="001A1AAD">
          <w:r>
            <w:fldChar w:fldCharType="end"/>
          </w:r>
        </w:p>
      </w:sdtContent>
    </w:sdt>
    <w:p w:rsidR="00BC39C3" w:rsidRDefault="001A1AAD">
      <w:pPr>
        <w:spacing w:after="273" w:line="259" w:lineRule="auto"/>
        <w:ind w:left="-5" w:right="0"/>
        <w:jc w:val="left"/>
      </w:pPr>
      <w:r>
        <w:rPr>
          <w:b/>
        </w:rPr>
        <w:t xml:space="preserve">Referências Anexos </w:t>
      </w:r>
    </w:p>
    <w:p w:rsidR="00BC39C3" w:rsidRDefault="001A1AAD">
      <w:pPr>
        <w:spacing w:after="273" w:line="259" w:lineRule="auto"/>
        <w:ind w:left="0" w:right="0" w:firstLine="0"/>
        <w:jc w:val="center"/>
      </w:pPr>
      <w:r>
        <w:rPr>
          <w:b/>
        </w:rPr>
        <w:t xml:space="preserve"> </w:t>
      </w:r>
    </w:p>
    <w:p w:rsidR="00BC39C3" w:rsidRDefault="001A1AAD">
      <w:pPr>
        <w:spacing w:after="276"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4"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6"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274" w:line="259" w:lineRule="auto"/>
        <w:ind w:left="0" w:right="0" w:firstLine="0"/>
        <w:jc w:val="center"/>
      </w:pPr>
      <w:r>
        <w:rPr>
          <w:b/>
        </w:rPr>
        <w:t xml:space="preserve"> </w:t>
      </w:r>
    </w:p>
    <w:p w:rsidR="00BC39C3" w:rsidRDefault="001A1AAD">
      <w:pPr>
        <w:spacing w:after="273" w:line="259" w:lineRule="auto"/>
        <w:ind w:left="0" w:right="0" w:firstLine="0"/>
        <w:jc w:val="center"/>
      </w:pPr>
      <w:r>
        <w:rPr>
          <w:b/>
        </w:rPr>
        <w:t xml:space="preserve"> </w:t>
      </w:r>
    </w:p>
    <w:p w:rsidR="00BC39C3" w:rsidRDefault="001A1AAD">
      <w:pPr>
        <w:spacing w:after="0" w:line="259" w:lineRule="auto"/>
        <w:ind w:left="0" w:right="0" w:firstLine="0"/>
        <w:jc w:val="center"/>
      </w:pPr>
      <w:r>
        <w:rPr>
          <w:b/>
        </w:rPr>
        <w:t xml:space="preserve"> </w:t>
      </w:r>
    </w:p>
    <w:p w:rsidR="00BC39C3" w:rsidRDefault="00BC39C3">
      <w:pPr>
        <w:sectPr w:rsidR="00BC39C3">
          <w:headerReference w:type="even" r:id="rId8"/>
          <w:headerReference w:type="default" r:id="rId9"/>
          <w:headerReference w:type="first" r:id="rId10"/>
          <w:pgSz w:w="11906" w:h="16838"/>
          <w:pgMar w:top="1142" w:right="1071" w:bottom="1139" w:left="1702" w:header="720" w:footer="720" w:gutter="0"/>
          <w:cols w:space="720"/>
        </w:sectPr>
      </w:pPr>
    </w:p>
    <w:p w:rsidR="00BC39C3" w:rsidRDefault="001A1AAD">
      <w:pPr>
        <w:pStyle w:val="Ttulo1"/>
        <w:spacing w:after="112"/>
        <w:ind w:left="-5" w:right="0"/>
        <w:jc w:val="left"/>
      </w:pPr>
      <w:bookmarkStart w:id="1" w:name="_Toc62366"/>
      <w:r>
        <w:lastRenderedPageBreak/>
        <w:t xml:space="preserve">1    INTRODUÇÃO </w:t>
      </w:r>
      <w:bookmarkEnd w:id="1"/>
    </w:p>
    <w:p w:rsidR="00BC39C3" w:rsidRDefault="001A1AAD">
      <w:pPr>
        <w:spacing w:after="273" w:line="259" w:lineRule="auto"/>
        <w:ind w:left="0" w:right="0" w:firstLine="0"/>
        <w:jc w:val="left"/>
      </w:pPr>
      <w:r>
        <w:t xml:space="preserve"> </w:t>
      </w:r>
    </w:p>
    <w:p w:rsidR="00BC39C3" w:rsidRDefault="001A1AAD">
      <w:pPr>
        <w:spacing w:line="359" w:lineRule="auto"/>
        <w:ind w:left="-5" w:right="50"/>
      </w:pPr>
      <w:r>
        <w:t>O Acidente Vascular Cerebral (AVC) trata-se de um distúrbio cerebrovascular caracterizado pela interrupção do fluxo sanguíneo cerebral e consequente isquemia da área irrigada em questão, podendo ser hemorrágico – por rompimento do vaso –</w:t>
      </w:r>
      <w:r>
        <w:t xml:space="preserve"> ou isquêmico – sendo este o mais prevalente (cerca de 85% dos casos), quando há obstrução do lúmen da artéria -. O AVC é responsável por, aproximadamente, seis milhões de mortes ao ano no mundo, constituindo a segunda maior causa de óbitos mundiais. No co</w:t>
      </w:r>
      <w:r>
        <w:t xml:space="preserve">ntexto nacional, é o maior causador de incapacidade na população acima de 50 anos, configurando 10% dos óbitos no Brasil e é causa de 40% das aposentadorias precoces. </w:t>
      </w:r>
      <w:r>
        <w:rPr>
          <w:vertAlign w:val="superscript"/>
        </w:rPr>
        <w:t>1,2</w:t>
      </w:r>
      <w:r>
        <w:t xml:space="preserve"> Considerando a epidemiologia e, consequentemente, o papel dessa patologia nos custos </w:t>
      </w:r>
      <w:r>
        <w:t xml:space="preserve">hospitalares e previdenciários, a consideração dos fatores de risco envolvidos na sua ocorrência, bem como em sua recorrência, são fundamentais na tentativa de melhora das condições de vida da população e dinamização dos serviços. </w:t>
      </w:r>
    </w:p>
    <w:p w:rsidR="00BC39C3" w:rsidRDefault="001A1AAD">
      <w:pPr>
        <w:spacing w:after="226" w:line="353" w:lineRule="auto"/>
        <w:ind w:left="-5" w:right="50"/>
      </w:pPr>
      <w:r>
        <w:t>Nesse sentido, estudos r</w:t>
      </w:r>
      <w:r>
        <w:t>ecentes demonstram uma incidência maior que 50% da apneia do sono em indivíduos que sofreram AVC, com predomínio da variante obstrutiva (AOS), caracterizada pela obstrução, completa ou incompleta, das vias aéreas superiores de maneira intermitente e repeti</w:t>
      </w:r>
      <w:r>
        <w:t>tiva durante o sono; o índice de apneia mostra-se ainda maior em indivíduos que recorreram com o evento cerebrovascular. Apesar da associação ter sido densamente verificada, a ordem de causa-efeito ainda não foi elucidada e os mecanismos envolvidos na fisi</w:t>
      </w:r>
      <w:r>
        <w:t xml:space="preserve">ologia nessa relação apresentam-se por diversos caminhos, como hipertensão arterial sistêmica (HAS), disfunção endotelial, aumento da agregação plaquetária, entre outros. </w:t>
      </w:r>
      <w:r>
        <w:rPr>
          <w:vertAlign w:val="superscript"/>
        </w:rPr>
        <w:t>3,4,5,6</w:t>
      </w:r>
      <w:r>
        <w:t xml:space="preserve"> </w:t>
      </w:r>
    </w:p>
    <w:p w:rsidR="00BC39C3" w:rsidRDefault="001A1AAD">
      <w:pPr>
        <w:spacing w:line="357" w:lineRule="auto"/>
        <w:ind w:left="-5" w:right="50"/>
      </w:pPr>
      <w:r>
        <w:t>Diante da perspectiva epidemiológica supracitada, a análise do papel da apneia obstrutiva do sono e a recorrência de AVC mostra-se como fundamental para dinamização de processos e melhoria do atendimento. Nesse sentido, o presente estudo demonstra-se relev</w:t>
      </w:r>
      <w:r>
        <w:t>ante, especialmente considerando que sua metodologia permeia instrumentos de baixo custo, sendo eles os questionários STOP-</w:t>
      </w:r>
      <w:proofErr w:type="spellStart"/>
      <w:r>
        <w:t>Bang</w:t>
      </w:r>
      <w:proofErr w:type="spellEnd"/>
      <w:r>
        <w:t xml:space="preserve"> e SOS.  </w:t>
      </w:r>
    </w:p>
    <w:p w:rsidR="00BC39C3" w:rsidRDefault="001A1AAD">
      <w:pPr>
        <w:spacing w:line="352" w:lineRule="auto"/>
        <w:ind w:left="-5" w:right="50"/>
      </w:pPr>
      <w:r>
        <w:t>O questionário STOP-</w:t>
      </w:r>
      <w:proofErr w:type="spellStart"/>
      <w:r>
        <w:t>Bang</w:t>
      </w:r>
      <w:proofErr w:type="spellEnd"/>
      <w:r>
        <w:t xml:space="preserve"> (Anexo A) é utilizado para a triagem de pacientes para Apneia Obstrutiva do Sono (AOS) e trata</w:t>
      </w:r>
      <w:r>
        <w:t>-se de 8 perguntas ao total, sendo 4 a serem respondidas de maneira afirmativa ou negativa e 4 atributos clínicos. Os questionamentos são facilmente respondidos pelo paciente (em casos de impossibilidade, pode ser feito com parente próximo) e apresenta uma</w:t>
      </w:r>
      <w:r>
        <w:t xml:space="preserve"> alta sensibilidade, em especial para aqueles com alto risco de AOS, uma vez que tal sensibilidade é acentuada diante do aumento do escore.</w:t>
      </w:r>
      <w:r>
        <w:rPr>
          <w:vertAlign w:val="superscript"/>
        </w:rPr>
        <w:t xml:space="preserve">7,8,9 </w:t>
      </w:r>
    </w:p>
    <w:p w:rsidR="00BC39C3" w:rsidRDefault="001A1AAD">
      <w:pPr>
        <w:spacing w:after="252" w:line="354" w:lineRule="auto"/>
        <w:ind w:left="-5" w:right="50"/>
      </w:pPr>
      <w:r>
        <w:lastRenderedPageBreak/>
        <w:t xml:space="preserve">O escore SOS (Anexo B) trata-se de uma combinação do questionário Berlin (Anexo C) e a escala de sonolência </w:t>
      </w:r>
      <w:proofErr w:type="spellStart"/>
      <w:r>
        <w:t>Ep</w:t>
      </w:r>
      <w:r>
        <w:t>worth</w:t>
      </w:r>
      <w:proofErr w:type="spellEnd"/>
      <w:r>
        <w:t xml:space="preserve"> (Anexo D) de maneira otimizada para a população que experimentou eventos cerebrovasculares: o primeiro contempla 10 perguntas, sendo preconizado como importante instrumento para o </w:t>
      </w:r>
      <w:proofErr w:type="spellStart"/>
      <w:r>
        <w:t>screening</w:t>
      </w:r>
      <w:proofErr w:type="spellEnd"/>
      <w:r>
        <w:t xml:space="preserve"> de pacientes com risco de AOS a partir de fatores de risco p</w:t>
      </w:r>
      <w:r>
        <w:t>otenciais para a doença, enquanto o segundo é composto por 8 perguntas, com o objetivo de abordar inicialmente a questão do sono diurno, um dos principais sintomas da AOS. Tais ferramentas mostram-se validadas para o reconhecimento fácil e precoce de pacie</w:t>
      </w:r>
      <w:r>
        <w:t>ntes com alta probabilidade de possuírem Apneia Obstrutiva do Sono e consequente investigação específica. Acerca do escore SOS, ele apresentou-se como uma ferramenta útil e apropriada para estratificação de risco de AOS entre pacientes que tiveram AVC.</w:t>
      </w:r>
      <w:r>
        <w:rPr>
          <w:sz w:val="16"/>
        </w:rPr>
        <w:t>9,10</w:t>
      </w:r>
      <w:r>
        <w:t xml:space="preserve"> </w:t>
      </w:r>
    </w:p>
    <w:p w:rsidR="00BC39C3" w:rsidRDefault="001A1AAD">
      <w:pPr>
        <w:spacing w:line="357" w:lineRule="auto"/>
        <w:ind w:left="-5" w:right="50"/>
      </w:pPr>
      <w:r>
        <w:t>Por fim, o trabalho configura-se como significante para elucidação de uma possível associação entre Apneia Obstrutiva do Sono e a recorrência de AVC, concomitante a um processo de baixo custo, fácil aplicação e com baixa repercussão nos desfechos clínico</w:t>
      </w:r>
      <w:r>
        <w:t xml:space="preserve">s do paciente participante do estudo. </w:t>
      </w:r>
    </w:p>
    <w:p w:rsidR="00BC39C3" w:rsidRDefault="001A1AAD">
      <w:pPr>
        <w:spacing w:after="276" w:line="259" w:lineRule="auto"/>
        <w:ind w:left="0" w:right="0" w:firstLine="0"/>
        <w:jc w:val="left"/>
      </w:pPr>
      <w:r>
        <w:t xml:space="preserve"> </w:t>
      </w:r>
    </w:p>
    <w:p w:rsidR="00BC39C3" w:rsidRDefault="001A1AAD">
      <w:pPr>
        <w:spacing w:after="274"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6" w:line="259" w:lineRule="auto"/>
        <w:ind w:left="0" w:right="0" w:firstLine="0"/>
        <w:jc w:val="left"/>
      </w:pPr>
      <w:r>
        <w:t xml:space="preserve"> </w:t>
      </w:r>
    </w:p>
    <w:p w:rsidR="00BC39C3" w:rsidRDefault="001A1AAD">
      <w:pPr>
        <w:spacing w:after="274"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0" w:line="259" w:lineRule="auto"/>
        <w:ind w:left="0" w:right="0" w:firstLine="0"/>
        <w:jc w:val="left"/>
      </w:pPr>
      <w:r>
        <w:t xml:space="preserve"> </w:t>
      </w:r>
    </w:p>
    <w:p w:rsidR="00BC39C3" w:rsidRDefault="001A1AAD">
      <w:pPr>
        <w:pStyle w:val="Ttulo1"/>
        <w:spacing w:after="112"/>
        <w:ind w:left="-5" w:right="0"/>
        <w:jc w:val="left"/>
      </w:pPr>
      <w:bookmarkStart w:id="2" w:name="_Toc62367"/>
      <w:r>
        <w:t xml:space="preserve">2   OBJETIVOS </w:t>
      </w:r>
      <w:bookmarkEnd w:id="2"/>
    </w:p>
    <w:p w:rsidR="00BC39C3" w:rsidRDefault="001A1AAD">
      <w:pPr>
        <w:spacing w:after="273" w:line="259" w:lineRule="auto"/>
        <w:ind w:left="0" w:right="0" w:firstLine="0"/>
        <w:jc w:val="left"/>
      </w:pPr>
      <w:r>
        <w:t xml:space="preserve"> </w:t>
      </w:r>
    </w:p>
    <w:p w:rsidR="00BC39C3" w:rsidRDefault="001A1AAD">
      <w:pPr>
        <w:pStyle w:val="Ttulo3"/>
        <w:ind w:left="-5" w:right="0"/>
      </w:pPr>
      <w:r>
        <w:lastRenderedPageBreak/>
        <w:t xml:space="preserve">2.1 Objetivos primários </w:t>
      </w:r>
    </w:p>
    <w:p w:rsidR="00BC39C3" w:rsidRDefault="001A1AAD">
      <w:pPr>
        <w:numPr>
          <w:ilvl w:val="0"/>
          <w:numId w:val="1"/>
        </w:numPr>
        <w:spacing w:after="81" w:line="426" w:lineRule="auto"/>
        <w:ind w:right="50" w:firstLine="427"/>
      </w:pPr>
      <w:r>
        <w:t xml:space="preserve">Testar a hipótese de </w:t>
      </w:r>
      <w:r>
        <w:t xml:space="preserve">associação entre o risco de apneia obstrutiva do sono e a recorrência de Acidente Vascular Cerebral ao longo de um ano e sua repercussão no tempo de internamento. </w:t>
      </w:r>
      <w:r>
        <w:rPr>
          <w:b/>
        </w:rPr>
        <w:t xml:space="preserve">2.2 Objetivos secundários </w:t>
      </w:r>
    </w:p>
    <w:p w:rsidR="00BC39C3" w:rsidRDefault="001A1AAD">
      <w:pPr>
        <w:numPr>
          <w:ilvl w:val="0"/>
          <w:numId w:val="1"/>
        </w:numPr>
        <w:spacing w:line="358" w:lineRule="auto"/>
        <w:ind w:right="50" w:firstLine="427"/>
      </w:pPr>
      <w:r>
        <w:t>Determinar a prevalência de Apneia Obstrutiva do Sono em pacientes</w:t>
      </w:r>
      <w:r>
        <w:t xml:space="preserve"> internados com Acidente Vascular Cerebral. </w:t>
      </w:r>
    </w:p>
    <w:p w:rsidR="00BC39C3" w:rsidRDefault="001A1AAD">
      <w:pPr>
        <w:numPr>
          <w:ilvl w:val="0"/>
          <w:numId w:val="1"/>
        </w:numPr>
        <w:spacing w:line="356" w:lineRule="auto"/>
        <w:ind w:right="50" w:firstLine="427"/>
      </w:pPr>
      <w:r>
        <w:t xml:space="preserve">Testar a hipótese de associação entre risco de Apneia Obstrutiva do Sono e óbito em paciente com Acidente Vascular Cerebral ao longo de um ano. </w:t>
      </w:r>
    </w:p>
    <w:p w:rsidR="00BC39C3" w:rsidRDefault="001A1AAD">
      <w:pPr>
        <w:numPr>
          <w:ilvl w:val="0"/>
          <w:numId w:val="1"/>
        </w:numPr>
        <w:spacing w:line="356" w:lineRule="auto"/>
        <w:ind w:right="50" w:firstLine="427"/>
      </w:pPr>
      <w:r>
        <w:t>Testar a hipótese de associação entre risco de Apneia Obstrutiva d</w:t>
      </w:r>
      <w:r>
        <w:t xml:space="preserve">o Sono e o tempo de internamento em pacientes com Acidente Vascular Cerebral. </w:t>
      </w:r>
    </w:p>
    <w:p w:rsidR="00BC39C3" w:rsidRDefault="001A1AAD">
      <w:pPr>
        <w:spacing w:after="273" w:line="259" w:lineRule="auto"/>
        <w:ind w:left="427" w:right="0" w:firstLine="0"/>
        <w:jc w:val="left"/>
      </w:pPr>
      <w:r>
        <w:t xml:space="preserve"> </w:t>
      </w:r>
    </w:p>
    <w:p w:rsidR="00BC39C3" w:rsidRDefault="001A1AAD">
      <w:pPr>
        <w:spacing w:after="276" w:line="259" w:lineRule="auto"/>
        <w:ind w:left="427" w:right="0" w:firstLine="0"/>
        <w:jc w:val="left"/>
      </w:pPr>
      <w:r>
        <w:t xml:space="preserve"> </w:t>
      </w:r>
    </w:p>
    <w:p w:rsidR="00BC39C3" w:rsidRDefault="001A1AAD">
      <w:pPr>
        <w:spacing w:after="274" w:line="259" w:lineRule="auto"/>
        <w:ind w:left="427" w:right="0" w:firstLine="0"/>
        <w:jc w:val="left"/>
      </w:pPr>
      <w:r>
        <w:t xml:space="preserve"> </w:t>
      </w:r>
    </w:p>
    <w:p w:rsidR="00BC39C3" w:rsidRDefault="001A1AAD">
      <w:pPr>
        <w:spacing w:after="273" w:line="259" w:lineRule="auto"/>
        <w:ind w:left="427" w:right="0" w:firstLine="0"/>
        <w:jc w:val="left"/>
      </w:pPr>
      <w:r>
        <w:t xml:space="preserve"> </w:t>
      </w:r>
    </w:p>
    <w:p w:rsidR="00BC39C3" w:rsidRDefault="001A1AAD">
      <w:pPr>
        <w:spacing w:after="273" w:line="259" w:lineRule="auto"/>
        <w:ind w:left="427" w:right="0" w:firstLine="0"/>
        <w:jc w:val="left"/>
      </w:pPr>
      <w:r>
        <w:t xml:space="preserve"> </w:t>
      </w:r>
    </w:p>
    <w:p w:rsidR="00BC39C3" w:rsidRDefault="001A1AAD">
      <w:pPr>
        <w:spacing w:after="273" w:line="259" w:lineRule="auto"/>
        <w:ind w:left="427" w:right="0" w:firstLine="0"/>
        <w:jc w:val="left"/>
      </w:pPr>
      <w:r>
        <w:t xml:space="preserve"> </w:t>
      </w:r>
    </w:p>
    <w:p w:rsidR="00BC39C3" w:rsidRDefault="001A1AAD">
      <w:pPr>
        <w:spacing w:after="273" w:line="259" w:lineRule="auto"/>
        <w:ind w:left="427" w:right="0" w:firstLine="0"/>
        <w:jc w:val="left"/>
      </w:pPr>
      <w:r>
        <w:t xml:space="preserve"> </w:t>
      </w:r>
    </w:p>
    <w:p w:rsidR="00BC39C3" w:rsidRDefault="001A1AAD">
      <w:pPr>
        <w:spacing w:after="273" w:line="259" w:lineRule="auto"/>
        <w:ind w:left="427" w:right="0" w:firstLine="0"/>
        <w:jc w:val="left"/>
      </w:pPr>
      <w:r>
        <w:t xml:space="preserve"> </w:t>
      </w:r>
    </w:p>
    <w:p w:rsidR="00BC39C3" w:rsidRDefault="001A1AAD">
      <w:pPr>
        <w:spacing w:after="276" w:line="259" w:lineRule="auto"/>
        <w:ind w:left="427" w:right="0" w:firstLine="0"/>
        <w:jc w:val="left"/>
      </w:pPr>
      <w:r>
        <w:t xml:space="preserve"> </w:t>
      </w:r>
    </w:p>
    <w:p w:rsidR="00BC39C3" w:rsidRDefault="001A1AAD">
      <w:pPr>
        <w:spacing w:after="273" w:line="259" w:lineRule="auto"/>
        <w:ind w:left="427" w:right="0" w:firstLine="0"/>
        <w:jc w:val="left"/>
      </w:pPr>
      <w:r>
        <w:t xml:space="preserve"> </w:t>
      </w:r>
    </w:p>
    <w:p w:rsidR="00BC39C3" w:rsidRDefault="001A1AAD">
      <w:pPr>
        <w:spacing w:after="273" w:line="259" w:lineRule="auto"/>
        <w:ind w:left="427" w:right="0" w:firstLine="0"/>
        <w:jc w:val="left"/>
      </w:pPr>
      <w:r>
        <w:t xml:space="preserve"> </w:t>
      </w:r>
    </w:p>
    <w:p w:rsidR="00BC39C3" w:rsidRDefault="001A1AAD">
      <w:pPr>
        <w:spacing w:after="273" w:line="259" w:lineRule="auto"/>
        <w:ind w:left="427" w:right="0" w:firstLine="0"/>
        <w:jc w:val="left"/>
      </w:pPr>
      <w:r>
        <w:t xml:space="preserve"> </w:t>
      </w:r>
    </w:p>
    <w:p w:rsidR="00BC39C3" w:rsidRDefault="001A1AAD">
      <w:pPr>
        <w:spacing w:after="273" w:line="259" w:lineRule="auto"/>
        <w:ind w:left="427" w:right="0" w:firstLine="0"/>
        <w:jc w:val="left"/>
      </w:pPr>
      <w:r>
        <w:t xml:space="preserve"> </w:t>
      </w:r>
    </w:p>
    <w:p w:rsidR="00BC39C3" w:rsidRDefault="001A1AAD">
      <w:pPr>
        <w:spacing w:after="0" w:line="259" w:lineRule="auto"/>
        <w:ind w:left="427" w:right="0" w:firstLine="0"/>
        <w:jc w:val="left"/>
      </w:pPr>
      <w:r>
        <w:t xml:space="preserve"> </w:t>
      </w:r>
    </w:p>
    <w:p w:rsidR="00BC39C3" w:rsidRDefault="001A1AAD">
      <w:pPr>
        <w:pStyle w:val="Ttulo1"/>
        <w:spacing w:after="112"/>
        <w:ind w:left="-5" w:right="0"/>
        <w:jc w:val="left"/>
      </w:pPr>
      <w:bookmarkStart w:id="3" w:name="_Toc62368"/>
      <w:r>
        <w:t xml:space="preserve">3   REVISÃO DE LITERATURA </w:t>
      </w:r>
      <w:bookmarkEnd w:id="3"/>
    </w:p>
    <w:p w:rsidR="00BC39C3" w:rsidRDefault="001A1AAD">
      <w:pPr>
        <w:spacing w:after="273" w:line="259" w:lineRule="auto"/>
        <w:ind w:left="0" w:right="0" w:firstLine="0"/>
        <w:jc w:val="left"/>
      </w:pPr>
      <w:r>
        <w:t xml:space="preserve"> </w:t>
      </w:r>
    </w:p>
    <w:p w:rsidR="00BC39C3" w:rsidRDefault="001A1AAD">
      <w:pPr>
        <w:pStyle w:val="Ttulo3"/>
        <w:ind w:left="-5" w:right="0"/>
      </w:pPr>
      <w:r>
        <w:lastRenderedPageBreak/>
        <w:t xml:space="preserve">3.1 Acidente Vascular Cerebral </w:t>
      </w:r>
    </w:p>
    <w:p w:rsidR="00BC39C3" w:rsidRDefault="001A1AAD">
      <w:pPr>
        <w:spacing w:after="195" w:line="356" w:lineRule="auto"/>
        <w:ind w:left="-5" w:right="50"/>
      </w:pPr>
      <w:r>
        <w:t>O Acidente Vascular Cerebral é definido como uma interrupção do fluxo sanguíneo cerebral gerando insulto cerebral por isquemia da área afetada – se isquêmico (</w:t>
      </w:r>
      <w:proofErr w:type="spellStart"/>
      <w:r>
        <w:t>AVCi</w:t>
      </w:r>
      <w:proofErr w:type="spellEnd"/>
      <w:r>
        <w:t>), caracterizado pela oclusão de uma artéria – ou insulto neuronal direto – se hemorrágico (</w:t>
      </w:r>
      <w:proofErr w:type="spellStart"/>
      <w:r>
        <w:t>A</w:t>
      </w:r>
      <w:r>
        <w:t>VCh</w:t>
      </w:r>
      <w:proofErr w:type="spellEnd"/>
      <w:r>
        <w:t>), caracterizado pelo rompimento de uma artéria -. Enquanto fatores de risco para sua ocorrência, pode-se destacar idade maior que 65 anos, tabagismo, etilismo, hipertensão, dislipidemia e apneia obstrutiva do sono.</w:t>
      </w:r>
      <w:r>
        <w:rPr>
          <w:vertAlign w:val="superscript"/>
        </w:rPr>
        <w:t>8</w:t>
      </w:r>
      <w:r>
        <w:t xml:space="preserve"> </w:t>
      </w:r>
    </w:p>
    <w:p w:rsidR="00BC39C3" w:rsidRDefault="001A1AAD">
      <w:pPr>
        <w:spacing w:after="186" w:line="357" w:lineRule="auto"/>
        <w:ind w:left="-5" w:right="50"/>
      </w:pPr>
      <w:r>
        <w:t>Além de sua divisão acerca do seu t</w:t>
      </w:r>
      <w:r>
        <w:t>ipo, o AVC pode ainda ser classificado de acordo a sua etiologia, a qual é determinada a partir da sua investigação etiológica. Considerando essa subdivisão, o evento cerebrovascular pode ser devido aterosclerose de grandes vasos (</w:t>
      </w:r>
      <w:proofErr w:type="spellStart"/>
      <w:r>
        <w:t>aterotrombótico</w:t>
      </w:r>
      <w:proofErr w:type="spellEnd"/>
      <w:r>
        <w:t>), embólic</w:t>
      </w:r>
      <w:r>
        <w:t>o/</w:t>
      </w:r>
      <w:proofErr w:type="spellStart"/>
      <w:r>
        <w:t>cardioembólico</w:t>
      </w:r>
      <w:proofErr w:type="spellEnd"/>
      <w:r>
        <w:t>, oclusão de pequenas artérias (lacunar), outras causas ou de causa indeterminada.</w:t>
      </w:r>
      <w:r>
        <w:rPr>
          <w:vertAlign w:val="superscript"/>
        </w:rPr>
        <w:t>9</w:t>
      </w:r>
      <w:r>
        <w:t xml:space="preserve"> </w:t>
      </w:r>
    </w:p>
    <w:p w:rsidR="00BC39C3" w:rsidRDefault="001A1AAD">
      <w:pPr>
        <w:pStyle w:val="Ttulo3"/>
        <w:ind w:left="-5" w:right="0"/>
      </w:pPr>
      <w:r>
        <w:t xml:space="preserve">3.2 Apneia Obstrutiva do Sono </w:t>
      </w:r>
    </w:p>
    <w:p w:rsidR="00BC39C3" w:rsidRDefault="001A1AAD">
      <w:pPr>
        <w:spacing w:after="203" w:line="354" w:lineRule="auto"/>
        <w:ind w:left="-5" w:right="50"/>
      </w:pPr>
      <w:r>
        <w:t>A Apneia Obstrutiva do Sono é caracterizada por repetidos episódios de colapso total ou parcial das vias aéreas superiores (</w:t>
      </w:r>
      <w:proofErr w:type="spellStart"/>
      <w:r>
        <w:t>VASs</w:t>
      </w:r>
      <w:proofErr w:type="spellEnd"/>
      <w:r>
        <w:t xml:space="preserve">) durante o sono, produzindo períodos de </w:t>
      </w:r>
      <w:proofErr w:type="spellStart"/>
      <w:r>
        <w:t>hipopneia</w:t>
      </w:r>
      <w:proofErr w:type="spellEnd"/>
      <w:r>
        <w:t xml:space="preserve"> (redução abaixo de 4% da saturação de oxigênio do sangue) ou apneia com duraç</w:t>
      </w:r>
      <w:r>
        <w:t xml:space="preserve">ão maior do que 10 </w:t>
      </w:r>
    </w:p>
    <w:p w:rsidR="00BC39C3" w:rsidRDefault="001A1AAD">
      <w:pPr>
        <w:spacing w:after="203" w:line="354" w:lineRule="auto"/>
        <w:ind w:left="-5" w:right="50"/>
      </w:pPr>
      <w:r>
        <w:t xml:space="preserve">segundos. Seu diagnóstico é feito pela associação de exame clínico com o uso da </w:t>
      </w:r>
      <w:proofErr w:type="spellStart"/>
      <w:r>
        <w:t>polissonografia</w:t>
      </w:r>
      <w:proofErr w:type="spellEnd"/>
      <w:r>
        <w:t>, exame considerado padrão-ouro, contudo, de alto custo.</w:t>
      </w:r>
      <w:r>
        <w:rPr>
          <w:vertAlign w:val="superscript"/>
        </w:rPr>
        <w:t xml:space="preserve">10 </w:t>
      </w:r>
    </w:p>
    <w:p w:rsidR="00BC39C3" w:rsidRDefault="001A1AAD">
      <w:pPr>
        <w:spacing w:after="250" w:line="351" w:lineRule="auto"/>
        <w:ind w:left="-5" w:right="50"/>
      </w:pPr>
      <w:r>
        <w:t xml:space="preserve">A </w:t>
      </w:r>
      <w:proofErr w:type="spellStart"/>
      <w:r>
        <w:t>patência</w:t>
      </w:r>
      <w:proofErr w:type="spellEnd"/>
      <w:r>
        <w:t xml:space="preserve"> das </w:t>
      </w:r>
      <w:proofErr w:type="spellStart"/>
      <w:r>
        <w:t>VASs</w:t>
      </w:r>
      <w:proofErr w:type="spellEnd"/>
      <w:r>
        <w:t xml:space="preserve"> durante a inspiração é feita principalmente pelos músculos </w:t>
      </w:r>
      <w:proofErr w:type="spellStart"/>
      <w:r>
        <w:t>ge</w:t>
      </w:r>
      <w:r>
        <w:t>nioglosso</w:t>
      </w:r>
      <w:proofErr w:type="spellEnd"/>
      <w:r>
        <w:t xml:space="preserve">, </w:t>
      </w:r>
      <w:proofErr w:type="spellStart"/>
      <w:r>
        <w:t>geniohioideo</w:t>
      </w:r>
      <w:proofErr w:type="spellEnd"/>
      <w:r>
        <w:t xml:space="preserve"> e </w:t>
      </w:r>
      <w:proofErr w:type="spellStart"/>
      <w:r>
        <w:t>estilofaríngeo</w:t>
      </w:r>
      <w:proofErr w:type="spellEnd"/>
      <w:r>
        <w:t xml:space="preserve">, de maneira que alterações que comprometam sua funcionalidade possuem repercussão direta na </w:t>
      </w:r>
      <w:proofErr w:type="spellStart"/>
      <w:r>
        <w:t>perviedade</w:t>
      </w:r>
      <w:proofErr w:type="spellEnd"/>
      <w:r>
        <w:t xml:space="preserve"> dessas vias. Diante disso, o cerne da fisiopatologia da AOS se encontra no estreitamento das </w:t>
      </w:r>
      <w:proofErr w:type="spellStart"/>
      <w:r>
        <w:t>VASs</w:t>
      </w:r>
      <w:proofErr w:type="spellEnd"/>
      <w:r>
        <w:t xml:space="preserve"> dos pacientes </w:t>
      </w:r>
      <w:r>
        <w:t xml:space="preserve">devido alteração na função dos músculos supracitados entre outros envolvidos na mecânica em questão, a qual ocorre devido a deposição de gordura em </w:t>
      </w:r>
      <w:proofErr w:type="spellStart"/>
      <w:r>
        <w:t>regiãoparafaríngea</w:t>
      </w:r>
      <w:proofErr w:type="spellEnd"/>
      <w:r>
        <w:t xml:space="preserve"> e/ou anormalidades na estrutura craniofacial, como </w:t>
      </w:r>
      <w:proofErr w:type="spellStart"/>
      <w:r>
        <w:t>micrognatia</w:t>
      </w:r>
      <w:proofErr w:type="spellEnd"/>
      <w:r>
        <w:t xml:space="preserve">, </w:t>
      </w:r>
      <w:proofErr w:type="spellStart"/>
      <w:r>
        <w:t>retrognatia</w:t>
      </w:r>
      <w:proofErr w:type="spellEnd"/>
      <w:r>
        <w:t>, alterações n</w:t>
      </w:r>
      <w:r>
        <w:t>o posicionamento do osso hioideo, redução de comprimento mandibular, maxilar, entre outros.</w:t>
      </w:r>
      <w:r>
        <w:rPr>
          <w:vertAlign w:val="superscript"/>
        </w:rPr>
        <w:t xml:space="preserve">10, 11 </w:t>
      </w:r>
    </w:p>
    <w:p w:rsidR="00BC39C3" w:rsidRDefault="001A1AAD">
      <w:pPr>
        <w:pStyle w:val="Ttulo3"/>
        <w:ind w:left="-5" w:right="0"/>
      </w:pPr>
      <w:r>
        <w:t xml:space="preserve">3.3 Apneia Obstrutiva do Sono e seus mecanismos no AVC </w:t>
      </w:r>
    </w:p>
    <w:p w:rsidR="00BC39C3" w:rsidRDefault="001A1AAD">
      <w:pPr>
        <w:spacing w:after="246" w:line="358" w:lineRule="auto"/>
        <w:ind w:left="-5" w:right="50"/>
      </w:pPr>
      <w:r>
        <w:t xml:space="preserve">Os períodos de hipoxemia intermitente, intermediados por </w:t>
      </w:r>
      <w:proofErr w:type="spellStart"/>
      <w:r>
        <w:t>microdespertares</w:t>
      </w:r>
      <w:proofErr w:type="spellEnd"/>
      <w:r>
        <w:t xml:space="preserve"> através da breve ativação do Sistema Ativador Reticular Ascendente (SARA), produzem alterações na hemodinâmica por mecanismos diversos, sendo eles baseados na hipoxemia intermitente </w:t>
      </w:r>
      <w:r>
        <w:t xml:space="preserve">(com </w:t>
      </w:r>
      <w:r>
        <w:lastRenderedPageBreak/>
        <w:t>consequente disfunção autonômica e hipertensão), estresse oxidativo e alterações no fluxo sanguíneo cerebral decorrentes de mudanças em seu sistema de autorregulação.</w:t>
      </w:r>
      <w:r>
        <w:rPr>
          <w:vertAlign w:val="superscript"/>
        </w:rPr>
        <w:t>12, 13</w:t>
      </w:r>
      <w:r>
        <w:t xml:space="preserve"> </w:t>
      </w:r>
    </w:p>
    <w:p w:rsidR="00BC39C3" w:rsidRDefault="001A1AAD">
      <w:pPr>
        <w:pStyle w:val="Ttulo4"/>
        <w:ind w:left="-5" w:right="0"/>
      </w:pPr>
      <w:r>
        <w:t xml:space="preserve">3.3.1 Hipoxemia intermitente  </w:t>
      </w:r>
    </w:p>
    <w:p w:rsidR="00BC39C3" w:rsidRDefault="001A1AAD">
      <w:pPr>
        <w:spacing w:after="220" w:line="354" w:lineRule="auto"/>
        <w:ind w:left="-5" w:right="50"/>
      </w:pPr>
      <w:r>
        <w:t>Durante o período de apneia, há uma redução da</w:t>
      </w:r>
      <w:r>
        <w:t xml:space="preserve"> ventilação e aumento da retenção de CO2, os quais produzem aumento da geração de pressão intratorácica negativa e aumento da diferença entre a pressão </w:t>
      </w:r>
      <w:proofErr w:type="spellStart"/>
      <w:r>
        <w:t>intracardíaca</w:t>
      </w:r>
      <w:proofErr w:type="spellEnd"/>
      <w:r>
        <w:t xml:space="preserve"> e a </w:t>
      </w:r>
      <w:proofErr w:type="spellStart"/>
      <w:r>
        <w:t>extracardíaca</w:t>
      </w:r>
      <w:proofErr w:type="spellEnd"/>
      <w:r>
        <w:t>. Nesse sentido, devido a breve ativação do SARA ao final da apneia (resp</w:t>
      </w:r>
      <w:r>
        <w:t xml:space="preserve">onsável pelos </w:t>
      </w:r>
      <w:proofErr w:type="spellStart"/>
      <w:r>
        <w:t>microdespertares</w:t>
      </w:r>
      <w:proofErr w:type="spellEnd"/>
      <w:r>
        <w:t xml:space="preserve"> e consequente sonolência diurna), há também aumento da ativação simpática (disfunção autonômica) e supressão do tônus vagal; devido a atuação conjunta os fatores supracitados, há aumento na vasoconstricção periférica e aument</w:t>
      </w:r>
      <w:r>
        <w:t>o do pós-carga, responsável por hipertrofia ventricular, hipertensão e aumento da frequência cardíaca.</w:t>
      </w:r>
      <w:r>
        <w:rPr>
          <w:vertAlign w:val="superscript"/>
        </w:rPr>
        <w:t>12</w:t>
      </w:r>
      <w:r>
        <w:t xml:space="preserve"> </w:t>
      </w:r>
    </w:p>
    <w:p w:rsidR="00BC39C3" w:rsidRDefault="001A1AAD">
      <w:pPr>
        <w:pStyle w:val="Ttulo4"/>
        <w:ind w:left="-5" w:right="0"/>
      </w:pPr>
      <w:r>
        <w:t xml:space="preserve">3.3.2 Estresse oxidativo e disfunção endotelial </w:t>
      </w:r>
    </w:p>
    <w:p w:rsidR="00BC39C3" w:rsidRDefault="001A1AAD">
      <w:pPr>
        <w:spacing w:after="217" w:line="352" w:lineRule="auto"/>
        <w:ind w:left="-5" w:right="50"/>
      </w:pPr>
      <w:r>
        <w:t xml:space="preserve">Os ciclos de saturação e </w:t>
      </w:r>
      <w:proofErr w:type="spellStart"/>
      <w:r>
        <w:t>dessaturação</w:t>
      </w:r>
      <w:proofErr w:type="spellEnd"/>
      <w:r>
        <w:t xml:space="preserve"> levam a lesão e ativação do sistema renina-</w:t>
      </w:r>
      <w:proofErr w:type="spellStart"/>
      <w:r>
        <w:t>angiotensinaaldoster</w:t>
      </w:r>
      <w:r>
        <w:t>ona</w:t>
      </w:r>
      <w:proofErr w:type="spellEnd"/>
      <w:r>
        <w:t xml:space="preserve"> (SRAA), os quais levam a liberação e produções de espécies reativas de oxigênio (</w:t>
      </w:r>
      <w:proofErr w:type="spellStart"/>
      <w:r>
        <w:t>EROs</w:t>
      </w:r>
      <w:proofErr w:type="spellEnd"/>
      <w:r>
        <w:t>). Tal liberação favorece a peroxidação de lipídeos (logo, a aterosclerose) e a disfunção endotelial. Ademais, esse ciclo modifica a ativação da NO sintase, enzima res</w:t>
      </w:r>
      <w:r>
        <w:t>ponsável pela queda da produção de óxido.</w:t>
      </w:r>
      <w:r>
        <w:rPr>
          <w:vertAlign w:val="superscript"/>
        </w:rPr>
        <w:t>12</w:t>
      </w:r>
      <w:r>
        <w:t xml:space="preserve"> </w:t>
      </w:r>
    </w:p>
    <w:p w:rsidR="00BC39C3" w:rsidRDefault="001A1AAD">
      <w:pPr>
        <w:spacing w:after="195" w:line="349" w:lineRule="auto"/>
        <w:ind w:left="-5" w:right="50"/>
      </w:pPr>
      <w:r>
        <w:t xml:space="preserve">Como consequência, os níveis de NO nos pacientes com AOS estão reduzidos e a atividade </w:t>
      </w:r>
      <w:proofErr w:type="spellStart"/>
      <w:r>
        <w:t>antiinflamatória</w:t>
      </w:r>
      <w:proofErr w:type="spellEnd"/>
      <w:r>
        <w:t xml:space="preserve"> mediada por essa substância é atenuada: clinicamente, traduz-se como uma menor proteção vascular tanto pelo</w:t>
      </w:r>
      <w:r>
        <w:t xml:space="preserve"> comprometimento da resposta dos vasos as necessidades de alteração do fluxo quanto pela maior formação de placas de ateroma. </w:t>
      </w:r>
      <w:r>
        <w:rPr>
          <w:vertAlign w:val="superscript"/>
        </w:rPr>
        <w:t>12, 13</w:t>
      </w:r>
      <w:r>
        <w:t xml:space="preserve"> </w:t>
      </w:r>
    </w:p>
    <w:p w:rsidR="00BC39C3" w:rsidRDefault="001A1AAD">
      <w:pPr>
        <w:spacing w:after="334"/>
        <w:ind w:left="-5" w:right="50"/>
      </w:pPr>
      <w:r>
        <w:t>A ativação do sistema RAA também atua no desenvolvimento da hipertensão arterial.</w:t>
      </w:r>
      <w:r>
        <w:rPr>
          <w:vertAlign w:val="superscript"/>
        </w:rPr>
        <w:t>12</w:t>
      </w:r>
      <w:r>
        <w:t xml:space="preserve"> </w:t>
      </w:r>
    </w:p>
    <w:p w:rsidR="00BC39C3" w:rsidRDefault="001A1AAD">
      <w:pPr>
        <w:pStyle w:val="Ttulo4"/>
        <w:ind w:left="-5" w:right="0"/>
      </w:pPr>
      <w:r>
        <w:t>3.3.4 Alteração no fluxo sanguíneo ce</w:t>
      </w:r>
      <w:r>
        <w:t xml:space="preserve">rebral </w:t>
      </w:r>
    </w:p>
    <w:p w:rsidR="00BC39C3" w:rsidRDefault="001A1AAD">
      <w:pPr>
        <w:spacing w:after="239" w:line="357" w:lineRule="auto"/>
        <w:ind w:left="-5" w:right="50"/>
      </w:pPr>
      <w:r>
        <w:t>O sistema de autorregulação cerebral é responsável pela manutenção do fluxo sanguíneo desse órgão independente de possíveis alterações na pressão arterial sistêmica ou na pressão intracraniana. Ele é baseado em mecanismos miogênicos – componente da</w:t>
      </w:r>
      <w:r>
        <w:t xml:space="preserve"> mudança de pressão </w:t>
      </w:r>
      <w:proofErr w:type="spellStart"/>
      <w:r>
        <w:t>transmural</w:t>
      </w:r>
      <w:proofErr w:type="spellEnd"/>
      <w:r>
        <w:t xml:space="preserve"> durante episódios de aumento da pressão arterial -, neurogênicos – vasodilatação de vasos cerebrais secundário a aumento de pressão parcial de CO2 e redução de pressão parcial de O2 -, e metabólicos – como concentração de hid</w:t>
      </w:r>
      <w:r>
        <w:t xml:space="preserve">rogênio, cálcio e potássio -. A resistência </w:t>
      </w:r>
      <w:r>
        <w:lastRenderedPageBreak/>
        <w:t>envolvida neste sistema é mediada por diversos receptores, como alfa, beta, muscarínico e receptores 2 de histamina.</w:t>
      </w:r>
      <w:r>
        <w:rPr>
          <w:vertAlign w:val="superscript"/>
        </w:rPr>
        <w:t>14</w:t>
      </w:r>
      <w:r>
        <w:t xml:space="preserve"> </w:t>
      </w:r>
    </w:p>
    <w:p w:rsidR="00BC39C3" w:rsidRDefault="001A1AAD">
      <w:pPr>
        <w:spacing w:after="244" w:line="341" w:lineRule="auto"/>
        <w:ind w:left="-5" w:right="50"/>
      </w:pPr>
      <w:r>
        <w:t xml:space="preserve">A </w:t>
      </w:r>
      <w:proofErr w:type="spellStart"/>
      <w:r>
        <w:t>vasorreatividade</w:t>
      </w:r>
      <w:proofErr w:type="spellEnd"/>
      <w:r>
        <w:t>, responsável pela autorregulação, demonstrou-se alterada em pacientes com</w:t>
      </w:r>
      <w:r>
        <w:t xml:space="preserve"> AOS, embora ainda não se tenha delimitado o mecanismo para tal; entre algumas hipóteses, sugere-se alterações na sensibilidade dos receptores envolvidos.</w:t>
      </w:r>
      <w:r>
        <w:rPr>
          <w:vertAlign w:val="superscript"/>
        </w:rPr>
        <w:t xml:space="preserve">14,15 </w:t>
      </w:r>
    </w:p>
    <w:p w:rsidR="00BC39C3" w:rsidRDefault="001A1AAD">
      <w:pPr>
        <w:pStyle w:val="Ttulo3"/>
        <w:ind w:left="-5" w:right="0"/>
      </w:pPr>
      <w:r>
        <w:t xml:space="preserve">3.4 Apneia Obstrutiva do Sono e Prognóstico pós AVC </w:t>
      </w:r>
    </w:p>
    <w:p w:rsidR="00BC39C3" w:rsidRDefault="001A1AAD">
      <w:pPr>
        <w:spacing w:after="181" w:line="358" w:lineRule="auto"/>
        <w:ind w:left="-5" w:right="50"/>
      </w:pPr>
      <w:r>
        <w:t>A AOS é o distúrbio do sono mais prevalent</w:t>
      </w:r>
      <w:r>
        <w:t xml:space="preserve">e na população com AVC e já é bem demonstrado na literatura que pacientes com alto/moderado risco de Apneia Obstrutiva do Sono evoluem com piores desfechos pós-AVC relacionados a reabilitação, como pouca melhora de escalas funcionais tais quais </w:t>
      </w:r>
      <w:proofErr w:type="spellStart"/>
      <w:r>
        <w:t>Rankin</w:t>
      </w:r>
      <w:proofErr w:type="spellEnd"/>
      <w:r>
        <w:t xml:space="preserve"> e </w:t>
      </w:r>
      <w:proofErr w:type="spellStart"/>
      <w:r>
        <w:t>Ba</w:t>
      </w:r>
      <w:r>
        <w:t>rthel</w:t>
      </w:r>
      <w:proofErr w:type="spellEnd"/>
      <w:r>
        <w:t xml:space="preserve">, além de maior mortalidade. </w:t>
      </w:r>
      <w:r>
        <w:rPr>
          <w:vertAlign w:val="superscript"/>
        </w:rPr>
        <w:t xml:space="preserve">16 </w:t>
      </w:r>
    </w:p>
    <w:p w:rsidR="00BC39C3" w:rsidRDefault="001A1AAD">
      <w:pPr>
        <w:spacing w:after="207" w:line="354" w:lineRule="auto"/>
        <w:ind w:left="-5" w:right="50"/>
      </w:pPr>
      <w:r>
        <w:t>Contudo, ainda não há dados robustos acerca do principal desfecho que se procura evitar no contexto pós AVC: a sua recorrência. Há apenas 1 estudo que teve tal fato como objetivo, porém não conseguiu avalia-</w:t>
      </w:r>
      <w:r>
        <w:t xml:space="preserve">lo devido baixa taxa de recorrência. Esse estudo ainda apontou na mesma direção já prevista anteriormente: o risco de Apneia Obstrutiva do Sono foi independentemente associado a piores prognósticos. </w:t>
      </w:r>
      <w:r>
        <w:rPr>
          <w:vertAlign w:val="superscript"/>
        </w:rPr>
        <w:t xml:space="preserve">17 </w:t>
      </w:r>
    </w:p>
    <w:p w:rsidR="00BC39C3" w:rsidRDefault="001A1AAD">
      <w:pPr>
        <w:pStyle w:val="Ttulo3"/>
        <w:ind w:left="-5" w:right="0"/>
      </w:pPr>
      <w:r>
        <w:t>3.5 Tratamento da Apneia Obstrutiva do Sono e a mudan</w:t>
      </w:r>
      <w:r>
        <w:t xml:space="preserve">ça de prognóstico </w:t>
      </w:r>
    </w:p>
    <w:p w:rsidR="00BC39C3" w:rsidRDefault="001A1AAD">
      <w:pPr>
        <w:spacing w:after="204" w:line="347" w:lineRule="auto"/>
        <w:ind w:left="-5" w:right="50"/>
      </w:pPr>
      <w:r>
        <w:t xml:space="preserve">O tratamento de primeira linha e um dos mais bem tolerados da AOS é o uso do CPAP, aparelho externo de pressão positiva que possui 75% de taxa de sucesso. </w:t>
      </w:r>
      <w:r>
        <w:rPr>
          <w:vertAlign w:val="superscript"/>
        </w:rPr>
        <w:t>18</w:t>
      </w:r>
      <w:r>
        <w:t xml:space="preserve"> </w:t>
      </w:r>
    </w:p>
    <w:p w:rsidR="00BC39C3" w:rsidRDefault="001A1AAD">
      <w:pPr>
        <w:spacing w:after="118" w:line="357" w:lineRule="auto"/>
        <w:ind w:left="-5" w:right="50"/>
      </w:pPr>
      <w:r>
        <w:t xml:space="preserve">O SAVE </w:t>
      </w:r>
      <w:proofErr w:type="spellStart"/>
      <w:r>
        <w:t>trial</w:t>
      </w:r>
      <w:proofErr w:type="spellEnd"/>
      <w:r>
        <w:t>, que teve seus dados publicados em 2016, não demonstrou associaçã</w:t>
      </w:r>
      <w:r>
        <w:t xml:space="preserve">o entre o uso do CPAP com a prevenção de eventos </w:t>
      </w:r>
      <w:proofErr w:type="spellStart"/>
      <w:r>
        <w:t>cardio</w:t>
      </w:r>
      <w:proofErr w:type="spellEnd"/>
      <w:r>
        <w:t xml:space="preserve"> e cerebrovasculares, mas denotou melhora do sono e qualidade de vida naqueles que fizeram tratamento adequado. </w:t>
      </w:r>
      <w:r>
        <w:rPr>
          <w:vertAlign w:val="superscript"/>
        </w:rPr>
        <w:t>19</w:t>
      </w:r>
      <w:r>
        <w:t xml:space="preserve"> Por outro lado, revisões demonstram que o tratamento da AOS na fase aguda do AVC promo</w:t>
      </w:r>
      <w:r>
        <w:t xml:space="preserve">veu melhoras funcionais, avaliadas pelas escalas </w:t>
      </w:r>
      <w:proofErr w:type="spellStart"/>
      <w:r>
        <w:t>Rankin</w:t>
      </w:r>
      <w:proofErr w:type="spellEnd"/>
      <w:r>
        <w:t>, além do fortalecimento de diversos domínios (atenção, função executiva, marcha e equilíbrio), aumento da qualidade de vida e atenuação de sintomas, como a sonolência diurna excessiva. A melhora cogni</w:t>
      </w:r>
      <w:r>
        <w:t xml:space="preserve">tiva não apresentou significância. </w:t>
      </w:r>
      <w:r>
        <w:rPr>
          <w:vertAlign w:val="superscript"/>
        </w:rPr>
        <w:t xml:space="preserve">20 </w:t>
      </w:r>
    </w:p>
    <w:p w:rsidR="00BC39C3" w:rsidRDefault="001A1AAD">
      <w:pPr>
        <w:spacing w:after="372" w:line="259" w:lineRule="auto"/>
        <w:ind w:left="0" w:right="0" w:firstLine="0"/>
        <w:jc w:val="left"/>
      </w:pPr>
      <w:r>
        <w:rPr>
          <w:sz w:val="16"/>
        </w:rPr>
        <w:t xml:space="preserve"> </w:t>
      </w:r>
    </w:p>
    <w:p w:rsidR="00BC39C3" w:rsidRDefault="001A1AAD">
      <w:pPr>
        <w:spacing w:after="375" w:line="259" w:lineRule="auto"/>
        <w:ind w:left="0" w:right="0" w:firstLine="0"/>
        <w:jc w:val="left"/>
      </w:pPr>
      <w:r>
        <w:rPr>
          <w:sz w:val="16"/>
        </w:rPr>
        <w:t xml:space="preserve"> </w:t>
      </w:r>
    </w:p>
    <w:p w:rsidR="00BC39C3" w:rsidRDefault="001A1AAD">
      <w:pPr>
        <w:spacing w:after="464" w:line="259" w:lineRule="auto"/>
        <w:ind w:left="0" w:right="0" w:firstLine="0"/>
        <w:jc w:val="left"/>
      </w:pPr>
      <w:r>
        <w:rPr>
          <w:sz w:val="16"/>
        </w:rPr>
        <w:t xml:space="preserve"> </w:t>
      </w:r>
    </w:p>
    <w:p w:rsidR="00BC39C3" w:rsidRDefault="001A1AAD">
      <w:pPr>
        <w:spacing w:after="0" w:line="259" w:lineRule="auto"/>
        <w:ind w:left="0" w:right="0" w:firstLine="0"/>
        <w:jc w:val="left"/>
      </w:pPr>
      <w:r>
        <w:lastRenderedPageBreak/>
        <w:t xml:space="preserve"> </w:t>
      </w:r>
    </w:p>
    <w:p w:rsidR="00BC39C3" w:rsidRDefault="001A1AAD">
      <w:pPr>
        <w:pStyle w:val="Ttulo1"/>
        <w:spacing w:after="112"/>
        <w:ind w:left="-5" w:right="0"/>
        <w:jc w:val="left"/>
      </w:pPr>
      <w:bookmarkStart w:id="4" w:name="_Toc62369"/>
      <w:r>
        <w:t xml:space="preserve">4   METODOLOGIA </w:t>
      </w:r>
      <w:bookmarkEnd w:id="4"/>
    </w:p>
    <w:p w:rsidR="00BC39C3" w:rsidRDefault="001A1AAD">
      <w:pPr>
        <w:spacing w:after="273" w:line="259" w:lineRule="auto"/>
        <w:ind w:left="0" w:right="0" w:firstLine="0"/>
        <w:jc w:val="left"/>
      </w:pPr>
      <w:r>
        <w:t xml:space="preserve"> </w:t>
      </w:r>
    </w:p>
    <w:p w:rsidR="00BC39C3" w:rsidRDefault="001A1AAD">
      <w:pPr>
        <w:pStyle w:val="Ttulo3"/>
        <w:ind w:left="-5" w:right="0"/>
      </w:pPr>
      <w:r>
        <w:t xml:space="preserve">4.1 Desenho, local e período do estudo </w:t>
      </w:r>
    </w:p>
    <w:p w:rsidR="00BC39C3" w:rsidRDefault="001A1AAD">
      <w:pPr>
        <w:spacing w:line="356" w:lineRule="auto"/>
        <w:ind w:left="-5" w:right="50"/>
      </w:pPr>
      <w:r>
        <w:t xml:space="preserve">Trata-se de uma coorte prospectiva realizada com pacientes que experienciaram Acidente Vascular Cerebral. </w:t>
      </w:r>
    </w:p>
    <w:p w:rsidR="00BC39C3" w:rsidRDefault="001A1AAD">
      <w:pPr>
        <w:pStyle w:val="Ttulo3"/>
        <w:ind w:left="-5" w:right="0"/>
      </w:pPr>
      <w:r>
        <w:t xml:space="preserve">4.2 Local e período do estudo </w:t>
      </w:r>
    </w:p>
    <w:p w:rsidR="00BC39C3" w:rsidRDefault="001A1AAD">
      <w:pPr>
        <w:spacing w:line="358" w:lineRule="auto"/>
        <w:ind w:left="-5" w:right="50"/>
      </w:pPr>
      <w:r>
        <w:t>O estudo foi realizado hospital terciário de Salvador - Hospital Municipal de Salvador -, na Bahia, no período de março de 2022 até agosto de 2023.</w:t>
      </w:r>
      <w:r>
        <w:rPr>
          <w:b/>
        </w:rPr>
        <w:t xml:space="preserve"> </w:t>
      </w:r>
    </w:p>
    <w:p w:rsidR="00BC39C3" w:rsidRDefault="001A1AAD">
      <w:pPr>
        <w:pStyle w:val="Ttulo3"/>
        <w:ind w:left="-5" w:right="0"/>
      </w:pPr>
      <w:r>
        <w:t xml:space="preserve">4.3 População e amostra </w:t>
      </w:r>
    </w:p>
    <w:p w:rsidR="00BC39C3" w:rsidRDefault="001A1AAD">
      <w:pPr>
        <w:spacing w:line="357" w:lineRule="auto"/>
        <w:ind w:left="-5" w:right="50"/>
      </w:pPr>
      <w:r>
        <w:t>Enquanto critérios de elegibilidade, como critérios de inclusão, pacientes com ida</w:t>
      </w:r>
      <w:r>
        <w:t xml:space="preserve">de entre 18 e 99 anos, com diagnóstico de </w:t>
      </w:r>
      <w:proofErr w:type="spellStart"/>
      <w:r>
        <w:t>AVCi</w:t>
      </w:r>
      <w:proofErr w:type="spellEnd"/>
      <w:r>
        <w:t xml:space="preserve"> ou Ataque Isquêmico Transitório (AIT) na última semana ou </w:t>
      </w:r>
      <w:proofErr w:type="spellStart"/>
      <w:r>
        <w:t>AVCh</w:t>
      </w:r>
      <w:proofErr w:type="spellEnd"/>
      <w:r>
        <w:t xml:space="preserve"> – sendo </w:t>
      </w:r>
      <w:proofErr w:type="spellStart"/>
      <w:r>
        <w:t>AVCi</w:t>
      </w:r>
      <w:proofErr w:type="spellEnd"/>
      <w:r>
        <w:t xml:space="preserve"> definido como déficit neurológico focal, mantido por um período maior e/ou igual a 24h, submetidos ou não a trombólise intra-arterial</w:t>
      </w:r>
      <w:r>
        <w:t xml:space="preserve"> ou venosa, com lesão isquêmica observada na ressonância magnética e/ou tomografia computadorizada de crânio; AIT definido como déficit neurológico com duração menor ou igual a 24h, sem achados isquêmicos em tomografia de crânio e/ou ressonância magnética </w:t>
      </w:r>
      <w:r>
        <w:t xml:space="preserve">de crânio, avaliado por neurologista experiente cego em relação ao risco de AOS; </w:t>
      </w:r>
      <w:proofErr w:type="spellStart"/>
      <w:r>
        <w:t>AVCh</w:t>
      </w:r>
      <w:proofErr w:type="spellEnd"/>
      <w:r>
        <w:t xml:space="preserve"> como déficit neurológico produzido a partir de um sangramento evidenciado em tomografia de crânio e/ou ressonância magnética de crânio -. Enquanto critérios de exclusão, </w:t>
      </w:r>
      <w:r>
        <w:t xml:space="preserve">tem-se pacientes em tratamento para AOS de forma efetiva.  </w:t>
      </w:r>
    </w:p>
    <w:p w:rsidR="00BC39C3" w:rsidRDefault="001A1AAD">
      <w:pPr>
        <w:spacing w:line="358" w:lineRule="auto"/>
        <w:ind w:left="-5" w:right="50"/>
      </w:pPr>
      <w:r>
        <w:t>Considerando uma diferença entre alto risco em comparação ao baixo risco de apneia obstrutiva do sono de desenvolver eventos cerebrovasculares em torno de 3 vezes maior no primeiro, baseado na lit</w:t>
      </w:r>
      <w:r>
        <w:t>eratura, foi feito um cálculo de recrutamento de 356 pacientes; considerando uma perda de seguimento em torno de 10-20%, serão recrutados 400 pacientes ao total, divididos de acordo com o seu escore de risco através do STOP-</w:t>
      </w:r>
      <w:proofErr w:type="spellStart"/>
      <w:r>
        <w:t>Bang</w:t>
      </w:r>
      <w:proofErr w:type="spellEnd"/>
      <w:r>
        <w:t xml:space="preserve"> e SOS em dois grupos (baixo</w:t>
      </w:r>
      <w:r>
        <w:t xml:space="preserve"> e alto/moderado riscos), até o limite de 400 pacientes, calculado estimando-se um poder de estudo de 80%. Todos os testes estatísticos foram bicaudais, com nível de significância de 5%. Os dados foram analisados usando o IBM SPSS© versão 14.0 (</w:t>
      </w:r>
      <w:proofErr w:type="spellStart"/>
      <w:r>
        <w:t>Armonk</w:t>
      </w:r>
      <w:proofErr w:type="spellEnd"/>
      <w:r>
        <w:t>, NY:</w:t>
      </w:r>
      <w:r>
        <w:t xml:space="preserve"> IBM </w:t>
      </w:r>
      <w:proofErr w:type="spellStart"/>
      <w:r>
        <w:t>Corp</w:t>
      </w:r>
      <w:proofErr w:type="spellEnd"/>
      <w:r>
        <w:t xml:space="preserve">.). </w:t>
      </w:r>
    </w:p>
    <w:p w:rsidR="00BC39C3" w:rsidRDefault="001A1AAD">
      <w:pPr>
        <w:pStyle w:val="Ttulo3"/>
        <w:ind w:left="-5" w:right="0"/>
      </w:pPr>
      <w:r>
        <w:lastRenderedPageBreak/>
        <w:t xml:space="preserve">4.4 Procedimento de coleta </w:t>
      </w:r>
    </w:p>
    <w:p w:rsidR="00BC39C3" w:rsidRDefault="001A1AAD">
      <w:pPr>
        <w:spacing w:line="357" w:lineRule="auto"/>
        <w:ind w:left="-5" w:right="50"/>
      </w:pPr>
      <w:r>
        <w:t>Os pacientes internados no período do estudo com diagnóstico de AVC ou AIT foram avaliados acerca do risco de Apneia Obstrutiva do Sono, por meio dos questionários STOP-</w:t>
      </w:r>
      <w:proofErr w:type="spellStart"/>
      <w:r>
        <w:t>Bang</w:t>
      </w:r>
      <w:proofErr w:type="spellEnd"/>
      <w:r>
        <w:t xml:space="preserve"> e SOS, em qualquer momento do internamen</w:t>
      </w:r>
      <w:r>
        <w:t xml:space="preserve">to, juntamente com TCLE (o qual foi assinado por participante da pesquisa ou responsável legal, seja por assinatura ou utilização de impressão digital). </w:t>
      </w:r>
    </w:p>
    <w:p w:rsidR="00BC39C3" w:rsidRDefault="001A1AAD">
      <w:pPr>
        <w:spacing w:after="187" w:line="363" w:lineRule="auto"/>
        <w:ind w:left="-5" w:right="50"/>
      </w:pPr>
      <w:r>
        <w:t>O questionário STOP-</w:t>
      </w:r>
      <w:proofErr w:type="spellStart"/>
      <w:r>
        <w:t>Bang</w:t>
      </w:r>
      <w:proofErr w:type="spellEnd"/>
      <w:r>
        <w:t xml:space="preserve"> (Anexo A) engloba 8 perguntas a serem respondidas de maneira afirmativa ou ne</w:t>
      </w:r>
      <w:r>
        <w:t>gativa; em caso de resposta “sim” para 3 ou mais perguntas, o paciente é triado com alto risco para AOS, enquanto resposta “sim” para 2 ou 1 perguntas classifica o paciente como baixo risco para AOS.</w:t>
      </w:r>
      <w:r>
        <w:rPr>
          <w:vertAlign w:val="superscript"/>
        </w:rPr>
        <w:t>1</w:t>
      </w:r>
      <w:r>
        <w:t xml:space="preserve"> </w:t>
      </w:r>
    </w:p>
    <w:p w:rsidR="00BC39C3" w:rsidRDefault="001A1AAD">
      <w:pPr>
        <w:spacing w:after="196" w:line="356" w:lineRule="auto"/>
        <w:ind w:left="-5" w:right="50"/>
      </w:pPr>
      <w:r>
        <w:t>O escore SOS (Anexo B) apresenta-</w:t>
      </w:r>
      <w:r>
        <w:t xml:space="preserve">se como uma junção dos questionários Berlin e Escala de Sonolência de </w:t>
      </w:r>
      <w:proofErr w:type="spellStart"/>
      <w:r>
        <w:t>Epworth</w:t>
      </w:r>
      <w:proofErr w:type="spellEnd"/>
      <w:r>
        <w:t xml:space="preserve"> – ESS - (Anexos C e D). Cada resposta positiva em cada uma das perguntas do questionário Berlin tem a validade de 1 ponto, somando, ao final, 10 pontos; já a ESS pode ter pontuaç</w:t>
      </w:r>
      <w:r>
        <w:t xml:space="preserve">ão de 0 a 14, de maneira que o escore SOS, ao final, pode variar de 0 a 34. Valores menores ou iguais a 10 englobam indivíduos com baixo risco de </w:t>
      </w:r>
      <w:proofErr w:type="gramStart"/>
      <w:r>
        <w:t>AOS, valores</w:t>
      </w:r>
      <w:proofErr w:type="gramEnd"/>
      <w:r>
        <w:t xml:space="preserve"> entre 10 e 20, indivíduos com moderado risco; por fim, para valores maiores ou iguais a 20, o pac</w:t>
      </w:r>
      <w:r>
        <w:t>iente é classificado como alto risco para AOS.</w:t>
      </w:r>
      <w:r>
        <w:rPr>
          <w:vertAlign w:val="superscript"/>
        </w:rPr>
        <w:t>4</w:t>
      </w:r>
      <w:r>
        <w:t xml:space="preserve"> </w:t>
      </w:r>
    </w:p>
    <w:p w:rsidR="00BC39C3" w:rsidRDefault="001A1AAD">
      <w:pPr>
        <w:ind w:left="-5" w:right="50"/>
      </w:pPr>
      <w:r>
        <w:t xml:space="preserve">Foram coletadas diretamente do prontuário eletrônico do paciente as seguintes variáveis: sexo </w:t>
      </w:r>
    </w:p>
    <w:p w:rsidR="00BC39C3" w:rsidRDefault="001A1AAD">
      <w:pPr>
        <w:spacing w:line="358" w:lineRule="auto"/>
        <w:ind w:left="-5" w:right="50"/>
      </w:pPr>
      <w:r>
        <w:t>(feminino e masculino), idade (em anos), índice de massa corpórea (IMC, em kg/m</w:t>
      </w:r>
      <w:r>
        <w:rPr>
          <w:vertAlign w:val="superscript"/>
        </w:rPr>
        <w:t>2</w:t>
      </w:r>
      <w:r>
        <w:t>), etilismo (sim ou não), obesid</w:t>
      </w:r>
      <w:r>
        <w:t xml:space="preserve">ade (sim ou não), tabagismo (sim ou não), asma (sim ou não), doença pulmonar obstrutiva crônica/DPOC (sim ou não), hipertensão arterial sistêmica/HAS (sim ou não), diabetes </w:t>
      </w:r>
      <w:r>
        <w:rPr>
          <w:i/>
        </w:rPr>
        <w:t>mellitus</w:t>
      </w:r>
      <w:r>
        <w:t>/DM (sim ou não), distúrbios do sono (sim ou não), fibrilação atrial/FA (si</w:t>
      </w:r>
      <w:r>
        <w:t xml:space="preserve">m ou não), dislipidemia/DLP (sim ou não), insuficiência renal, se fazia uso regular das medicações prévias (sim ou não), uso prévio de indutores do sono (sim ou não), AIT, </w:t>
      </w:r>
      <w:proofErr w:type="spellStart"/>
      <w:r>
        <w:t>wake-up</w:t>
      </w:r>
      <w:proofErr w:type="spellEnd"/>
      <w:r>
        <w:t xml:space="preserve"> </w:t>
      </w:r>
      <w:proofErr w:type="spellStart"/>
      <w:r>
        <w:t>stroke</w:t>
      </w:r>
      <w:proofErr w:type="spellEnd"/>
      <w:r>
        <w:t>, se já teve AVC prévio, escala ABCD2 (para pacientes que tiveram AIT,</w:t>
      </w:r>
      <w:r>
        <w:t xml:space="preserve"> variando de 0 a 7), </w:t>
      </w:r>
      <w:proofErr w:type="spellStart"/>
      <w:r>
        <w:rPr>
          <w:i/>
        </w:rPr>
        <w:t>National</w:t>
      </w:r>
      <w:proofErr w:type="spellEnd"/>
      <w:r>
        <w:rPr>
          <w:i/>
        </w:rPr>
        <w:t xml:space="preserve"> </w:t>
      </w:r>
      <w:proofErr w:type="spellStart"/>
      <w:r>
        <w:rPr>
          <w:i/>
        </w:rPr>
        <w:t>Institute</w:t>
      </w:r>
      <w:proofErr w:type="spellEnd"/>
      <w:r>
        <w:rPr>
          <w:i/>
        </w:rPr>
        <w:t xml:space="preserve"> </w:t>
      </w:r>
      <w:proofErr w:type="spellStart"/>
      <w:r>
        <w:rPr>
          <w:i/>
        </w:rPr>
        <w:t>of</w:t>
      </w:r>
      <w:proofErr w:type="spellEnd"/>
      <w:r>
        <w:rPr>
          <w:i/>
        </w:rPr>
        <w:t xml:space="preserve"> Health </w:t>
      </w:r>
      <w:proofErr w:type="spellStart"/>
      <w:r>
        <w:rPr>
          <w:i/>
        </w:rPr>
        <w:t>Stroke</w:t>
      </w:r>
      <w:proofErr w:type="spellEnd"/>
      <w:r>
        <w:rPr>
          <w:i/>
        </w:rPr>
        <w:t xml:space="preserve"> </w:t>
      </w:r>
      <w:proofErr w:type="spellStart"/>
      <w:r>
        <w:rPr>
          <w:i/>
        </w:rPr>
        <w:t>Scale</w:t>
      </w:r>
      <w:proofErr w:type="spellEnd"/>
      <w:r>
        <w:t xml:space="preserve"> (NIHSS, variando de 0 a 42) admissional, realização de trombólise (sim ou não), </w:t>
      </w:r>
      <w:proofErr w:type="spellStart"/>
      <w:r>
        <w:t>trombectomia</w:t>
      </w:r>
      <w:proofErr w:type="spellEnd"/>
      <w:r>
        <w:t xml:space="preserve"> e/ou craniectomia (sim ou não), tempo de internamento e tempo de internamento em UTI (em </w:t>
      </w:r>
      <w:proofErr w:type="spellStart"/>
      <w:r>
        <w:t>dias</w:t>
      </w:r>
      <w:proofErr w:type="spellEnd"/>
      <w:r>
        <w:t>), se h</w:t>
      </w:r>
      <w:r>
        <w:t>ouve transformação hemorrágica (sim ou não) e seu tipo de acordo com a escala ECASS (variando de 1 a 4), se possui diagnóstico de AOS (sim ou não), ASPECTS e PC-ASPECTS admissionais (variando de 0 a 10), tipo de AVC (</w:t>
      </w:r>
      <w:proofErr w:type="spellStart"/>
      <w:r>
        <w:t>AVCi</w:t>
      </w:r>
      <w:proofErr w:type="spellEnd"/>
      <w:r>
        <w:t xml:space="preserve"> ou </w:t>
      </w:r>
      <w:proofErr w:type="spellStart"/>
      <w:r>
        <w:t>AVCh</w:t>
      </w:r>
      <w:proofErr w:type="spellEnd"/>
      <w:r>
        <w:t>) , etiologia do AVC, circu</w:t>
      </w:r>
      <w:r>
        <w:t xml:space="preserve">lação envolvida no evento (anterior ou </w:t>
      </w:r>
      <w:r>
        <w:lastRenderedPageBreak/>
        <w:t xml:space="preserve">posterior), ICH para pacientes que tiveram </w:t>
      </w:r>
      <w:proofErr w:type="spellStart"/>
      <w:r>
        <w:t>AVCh</w:t>
      </w:r>
      <w:proofErr w:type="spellEnd"/>
      <w:r>
        <w:t xml:space="preserve"> (variando de 0 a 6) e </w:t>
      </w:r>
      <w:proofErr w:type="spellStart"/>
      <w:r>
        <w:t>Rankin</w:t>
      </w:r>
      <w:proofErr w:type="spellEnd"/>
      <w:r>
        <w:t xml:space="preserve"> modificado (</w:t>
      </w:r>
      <w:proofErr w:type="spellStart"/>
      <w:r>
        <w:t>mRankin</w:t>
      </w:r>
      <w:proofErr w:type="spellEnd"/>
      <w:r>
        <w:t>/</w:t>
      </w:r>
      <w:proofErr w:type="spellStart"/>
      <w:r>
        <w:t>mRS</w:t>
      </w:r>
      <w:proofErr w:type="spellEnd"/>
      <w:r>
        <w:t xml:space="preserve">) prévio ao internamento. </w:t>
      </w:r>
    </w:p>
    <w:p w:rsidR="00BC39C3" w:rsidRDefault="001A1AAD">
      <w:pPr>
        <w:spacing w:after="255" w:line="351" w:lineRule="auto"/>
        <w:ind w:left="-5" w:right="50"/>
      </w:pPr>
      <w:r>
        <w:t xml:space="preserve">A </w:t>
      </w:r>
      <w:r>
        <w:t xml:space="preserve">escala </w:t>
      </w:r>
      <w:proofErr w:type="spellStart"/>
      <w:r>
        <w:t>Rankin</w:t>
      </w:r>
      <w:proofErr w:type="spellEnd"/>
      <w:r>
        <w:t xml:space="preserve"> modificada avalia a funcionalidade global do paciente, pontuando de 0 a 6, sendo 0 para assintomáticos; 1 para ausência de deficiências significativas, embora com sintomas; 2 para deficiência leve, mas sem necessidade de auxílio para realizaç</w:t>
      </w:r>
      <w:r>
        <w:t>ão de interesses próprios; 3 para deficiência moderada, requerendo auxílio, mas com capacidade de deambulação; 4 para deficiência moderadamente grave, com necessidade de auxílio para deambulação e atividades de interesse próprio; 5 para pacientes confinado</w:t>
      </w:r>
      <w:r>
        <w:t xml:space="preserve">s ao leito; e 6 para óbito. </w:t>
      </w:r>
      <w:r>
        <w:rPr>
          <w:vertAlign w:val="superscript"/>
        </w:rPr>
        <w:t xml:space="preserve">21 </w:t>
      </w:r>
    </w:p>
    <w:p w:rsidR="00BC39C3" w:rsidRDefault="001A1AAD">
      <w:pPr>
        <w:spacing w:after="199" w:line="358" w:lineRule="auto"/>
        <w:ind w:left="-5" w:right="50"/>
      </w:pPr>
      <w:r>
        <w:t>A escala NIHSS (</w:t>
      </w:r>
      <w:proofErr w:type="spellStart"/>
      <w:r>
        <w:rPr>
          <w:i/>
        </w:rPr>
        <w:t>National</w:t>
      </w:r>
      <w:proofErr w:type="spellEnd"/>
      <w:r>
        <w:rPr>
          <w:i/>
        </w:rPr>
        <w:t xml:space="preserve"> </w:t>
      </w:r>
      <w:proofErr w:type="spellStart"/>
      <w:r>
        <w:rPr>
          <w:i/>
        </w:rPr>
        <w:t>Institute</w:t>
      </w:r>
      <w:proofErr w:type="spellEnd"/>
      <w:r>
        <w:rPr>
          <w:i/>
        </w:rPr>
        <w:t xml:space="preserve"> </w:t>
      </w:r>
      <w:proofErr w:type="spellStart"/>
      <w:r>
        <w:rPr>
          <w:i/>
        </w:rPr>
        <w:t>of</w:t>
      </w:r>
      <w:proofErr w:type="spellEnd"/>
      <w:r>
        <w:rPr>
          <w:i/>
        </w:rPr>
        <w:t xml:space="preserve"> Health </w:t>
      </w:r>
      <w:proofErr w:type="spellStart"/>
      <w:r>
        <w:rPr>
          <w:i/>
        </w:rPr>
        <w:t>Stroke</w:t>
      </w:r>
      <w:proofErr w:type="spellEnd"/>
      <w:r>
        <w:rPr>
          <w:i/>
        </w:rPr>
        <w:t xml:space="preserve"> </w:t>
      </w:r>
      <w:proofErr w:type="spellStart"/>
      <w:r>
        <w:rPr>
          <w:i/>
        </w:rPr>
        <w:t>Scale</w:t>
      </w:r>
      <w:proofErr w:type="spellEnd"/>
      <w:r>
        <w:t xml:space="preserve">) trata-se de uma otimização do exame físico neurológico, sendo importante preditor de prognóstico </w:t>
      </w:r>
      <w:proofErr w:type="gramStart"/>
      <w:r>
        <w:t>no pós</w:t>
      </w:r>
      <w:proofErr w:type="gramEnd"/>
      <w:r>
        <w:t xml:space="preserve"> AVC bem como a sua gravidade. A pontuação varia de 0 a 42, se</w:t>
      </w:r>
      <w:r>
        <w:t xml:space="preserve">ndo 0 sem déficits e 21 a 42 AVC grave. Possui importante limitação em </w:t>
      </w:r>
      <w:proofErr w:type="spellStart"/>
      <w:r>
        <w:t>AVCs</w:t>
      </w:r>
      <w:proofErr w:type="spellEnd"/>
      <w:r>
        <w:t xml:space="preserve"> que acometem a fossa posterior, já que poucas das funcionalidades exercidas por essa porção do encéfalo são abarcadas na escala. </w:t>
      </w:r>
      <w:r>
        <w:rPr>
          <w:vertAlign w:val="superscript"/>
        </w:rPr>
        <w:t>22</w:t>
      </w:r>
      <w:r>
        <w:t xml:space="preserve">A escala ABCD2 avalia o risco de um paciente que </w:t>
      </w:r>
      <w:r>
        <w:t xml:space="preserve">experienciou um AIT desenvolver um AVC ao longo de 2, 7 e 90 dias, considerado idade, pressão arterial admissional, sintomatologia neurológica apresentada, duração dos sintomas e se o paciente é diabético. </w:t>
      </w:r>
      <w:r>
        <w:rPr>
          <w:vertAlign w:val="superscript"/>
        </w:rPr>
        <w:t xml:space="preserve">23 </w:t>
      </w:r>
    </w:p>
    <w:p w:rsidR="00BC39C3" w:rsidRDefault="001A1AAD">
      <w:pPr>
        <w:spacing w:after="277" w:line="341" w:lineRule="auto"/>
        <w:ind w:left="-5" w:right="50"/>
      </w:pPr>
      <w:r>
        <w:t>As escalas ASPECTS e PC-ASPECTS pontuam regiõe</w:t>
      </w:r>
      <w:r>
        <w:t xml:space="preserve">s de edema e/ou isquemia na tomografia de crânio, de 0 a 10 (sendo 0 isquemia/edema de todas as regiões analisadas e 10 sem isquemia/edema em todas as regiões analisadas), sendo importante para definição de terapêutica e prognóstico. </w:t>
      </w:r>
      <w:r>
        <w:rPr>
          <w:vertAlign w:val="superscript"/>
        </w:rPr>
        <w:t xml:space="preserve">24, 25 </w:t>
      </w:r>
    </w:p>
    <w:p w:rsidR="00BC39C3" w:rsidRDefault="001A1AAD">
      <w:pPr>
        <w:spacing w:after="210" w:line="353" w:lineRule="auto"/>
        <w:ind w:left="-5" w:right="50"/>
      </w:pPr>
      <w:r>
        <w:t>O escore ICH é</w:t>
      </w:r>
      <w:r>
        <w:t xml:space="preserve"> utilizado para pacientes com </w:t>
      </w:r>
      <w:proofErr w:type="spellStart"/>
      <w:r>
        <w:t>AVCh</w:t>
      </w:r>
      <w:proofErr w:type="spellEnd"/>
      <w:r>
        <w:t xml:space="preserve">, sendo importante preditor de prognóstico, e pontua escala de coma de Glasgow admissional, volume da hemorragia, se há hemorragia intraventricular, idade e sangramento </w:t>
      </w:r>
      <w:proofErr w:type="spellStart"/>
      <w:r>
        <w:t>infratentorial</w:t>
      </w:r>
      <w:proofErr w:type="spellEnd"/>
      <w:r>
        <w:t>. Fornece informações acerca da mortali</w:t>
      </w:r>
      <w:r>
        <w:t xml:space="preserve">dade em 30 dias. </w:t>
      </w:r>
      <w:r>
        <w:rPr>
          <w:vertAlign w:val="superscript"/>
        </w:rPr>
        <w:t>26</w:t>
      </w:r>
      <w:r>
        <w:t xml:space="preserve"> </w:t>
      </w:r>
    </w:p>
    <w:p w:rsidR="00BC39C3" w:rsidRDefault="001A1AAD">
      <w:pPr>
        <w:spacing w:line="357" w:lineRule="auto"/>
        <w:ind w:left="-5" w:right="50"/>
      </w:pPr>
      <w:r>
        <w:t>Os pacientes com Acidente Vascular Cerebral que foram submetidos aos questionários para triagem de risco de AOS foram divididos em dois grupos (aqueles com alto/moderado risco para Apneia Obstrutiva do Sono e aqueles com baixo risco pa</w:t>
      </w:r>
      <w:r>
        <w:t xml:space="preserve">ra AOS) e acompanhados periodicamente em 3, 6 e 12 meses, de maneira remota, para avaliação da recorrência do AVC, </w:t>
      </w:r>
      <w:proofErr w:type="spellStart"/>
      <w:r>
        <w:t>mRankin</w:t>
      </w:r>
      <w:proofErr w:type="spellEnd"/>
      <w:r>
        <w:t xml:space="preserve">, escala de </w:t>
      </w:r>
      <w:proofErr w:type="spellStart"/>
      <w:r>
        <w:t>Barthel</w:t>
      </w:r>
      <w:proofErr w:type="spellEnd"/>
      <w:r>
        <w:t xml:space="preserve">, óbito, internação (por causas infecciosas, cardiovasculares e outras) e uso regular das medicações. </w:t>
      </w:r>
    </w:p>
    <w:p w:rsidR="00BC39C3" w:rsidRDefault="001A1AAD">
      <w:pPr>
        <w:spacing w:after="222" w:line="357" w:lineRule="auto"/>
        <w:ind w:left="-5" w:right="50"/>
      </w:pPr>
      <w:r>
        <w:lastRenderedPageBreak/>
        <w:t xml:space="preserve">A escala de </w:t>
      </w:r>
      <w:proofErr w:type="spellStart"/>
      <w:r>
        <w:t>Barthel</w:t>
      </w:r>
      <w:proofErr w:type="spellEnd"/>
      <w:r>
        <w:t xml:space="preserve"> modificada (anexo E) avalia a funcionalidade em 10 perguntas com seus respectivos domínios: higiene pessoal, banho, alimentação, toalete, subir escadas, vestuário, controle da bexiga, controle do intestino, deambulação e transferência cama/cadeira.</w:t>
      </w:r>
      <w:r>
        <w:t xml:space="preserve"> Cada uma delas é respondida em uma das 5 opções, que variam desde total independência até incapacidade de realizar a tarefa. Sua pontuação varia de 0 a 100: se menor ou igual a 25, dependência completa, se igual a 100, independência completa. </w:t>
      </w:r>
      <w:r>
        <w:rPr>
          <w:vertAlign w:val="superscript"/>
        </w:rPr>
        <w:t xml:space="preserve">27 </w:t>
      </w:r>
    </w:p>
    <w:p w:rsidR="00BC39C3" w:rsidRDefault="001A1AAD">
      <w:pPr>
        <w:spacing w:after="284"/>
        <w:ind w:left="-5" w:right="50"/>
      </w:pPr>
      <w:r>
        <w:t>Os dados</w:t>
      </w:r>
      <w:r>
        <w:t xml:space="preserve"> foram organizados em Planilha no Microsoft Excel®. </w:t>
      </w:r>
    </w:p>
    <w:p w:rsidR="00BC39C3" w:rsidRDefault="001A1AAD">
      <w:pPr>
        <w:pStyle w:val="Ttulo3"/>
        <w:ind w:left="-5" w:right="0"/>
      </w:pPr>
      <w:r>
        <w:t xml:space="preserve">4.5 Análise estatística </w:t>
      </w:r>
    </w:p>
    <w:p w:rsidR="00BC39C3" w:rsidRDefault="001A1AAD">
      <w:pPr>
        <w:spacing w:line="358" w:lineRule="auto"/>
        <w:ind w:left="-5" w:right="50"/>
      </w:pPr>
      <w:r>
        <w:t>As características demográficas e clínicas foram descritas como frequências absolutas e relativas para variáveis categóricas – sexo, etilismo, tabagismo, asma, DPOC, HAS, DM, dis</w:t>
      </w:r>
      <w:r>
        <w:t xml:space="preserve">túrbios do sono, FA, DLP, uso regular das medicações, uso prévio de indutores do sono, realização de trombólise, </w:t>
      </w:r>
      <w:proofErr w:type="spellStart"/>
      <w:r>
        <w:t>trombectomia</w:t>
      </w:r>
      <w:proofErr w:type="spellEnd"/>
      <w:r>
        <w:t xml:space="preserve"> e craniectomia, se houve transformação hemorrágica, se possui diagnóstico de AOS e circulação envolvida no evento - e média/desvio</w:t>
      </w:r>
      <w:r>
        <w:t xml:space="preserve"> padrão (com distribuição normal) ou mediana/intervalo interquartil (com distribuição não normal) para variáveis contínuas, dependendo de sua distribuição – STOP-</w:t>
      </w:r>
      <w:proofErr w:type="spellStart"/>
      <w:r>
        <w:t>Bang</w:t>
      </w:r>
      <w:proofErr w:type="spellEnd"/>
      <w:r>
        <w:t>, SOS, idade, IMC, escala ABCD2, NIHSS, tempo de internamento, ECASS, ASPECTS, PC-ASPECTS,</w:t>
      </w:r>
      <w:r>
        <w:t xml:space="preserve"> ICH e </w:t>
      </w:r>
      <w:proofErr w:type="spellStart"/>
      <w:r>
        <w:t>mRS</w:t>
      </w:r>
      <w:proofErr w:type="spellEnd"/>
      <w:r>
        <w:t xml:space="preserve"> -. </w:t>
      </w:r>
    </w:p>
    <w:p w:rsidR="00BC39C3" w:rsidRDefault="001A1AAD">
      <w:pPr>
        <w:spacing w:after="284"/>
        <w:ind w:left="-5" w:right="50"/>
      </w:pPr>
      <w:r>
        <w:t xml:space="preserve">A normalidade das variáveis contínuas foi definida com base no teste de </w:t>
      </w:r>
      <w:proofErr w:type="spellStart"/>
      <w:r>
        <w:t>Kolmogorov-Smirnov</w:t>
      </w:r>
      <w:proofErr w:type="spellEnd"/>
      <w:r>
        <w:t xml:space="preserve">. </w:t>
      </w:r>
    </w:p>
    <w:p w:rsidR="00BC39C3" w:rsidRDefault="001A1AAD">
      <w:pPr>
        <w:spacing w:line="359" w:lineRule="auto"/>
        <w:ind w:left="-5" w:right="50"/>
      </w:pPr>
      <w:r>
        <w:t xml:space="preserve">A força de correlação entre as duas escalas foi realizada pelos testes de Pearson (r) para variáveis normais ou </w:t>
      </w:r>
      <w:proofErr w:type="spellStart"/>
      <w:r>
        <w:t>Spearman</w:t>
      </w:r>
      <w:proofErr w:type="spellEnd"/>
      <w:r>
        <w:t xml:space="preserve"> (</w:t>
      </w:r>
      <w:proofErr w:type="spellStart"/>
      <w:r>
        <w:t>r</w:t>
      </w:r>
      <w:r>
        <w:rPr>
          <w:vertAlign w:val="subscript"/>
        </w:rPr>
        <w:t>s</w:t>
      </w:r>
      <w:proofErr w:type="spellEnd"/>
      <w:r>
        <w:t>) para variáveis não nor</w:t>
      </w:r>
      <w:r>
        <w:t xml:space="preserve">mais. </w:t>
      </w:r>
    </w:p>
    <w:p w:rsidR="00BC39C3" w:rsidRDefault="001A1AAD">
      <w:pPr>
        <w:spacing w:line="357" w:lineRule="auto"/>
        <w:ind w:left="-5" w:right="50"/>
      </w:pPr>
      <w:r>
        <w:t xml:space="preserve">Análises </w:t>
      </w:r>
      <w:proofErr w:type="spellStart"/>
      <w:r>
        <w:t>univariadas</w:t>
      </w:r>
      <w:proofErr w:type="spellEnd"/>
      <w:r>
        <w:t xml:space="preserve"> foram realizadas com cada uma das variáveis, buscando aquelas associadas ao risco de AOS (baseado nos escores STOP-</w:t>
      </w:r>
      <w:proofErr w:type="spellStart"/>
      <w:r>
        <w:t>Bang</w:t>
      </w:r>
      <w:proofErr w:type="spellEnd"/>
      <w:r>
        <w:t xml:space="preserve"> e o SOS), à recorrência de AVC, ao tempo de internamento e ao </w:t>
      </w:r>
      <w:proofErr w:type="spellStart"/>
      <w:r>
        <w:t>Rankin</w:t>
      </w:r>
      <w:proofErr w:type="spellEnd"/>
      <w:r>
        <w:t xml:space="preserve">. O teste </w:t>
      </w:r>
      <w:proofErr w:type="spellStart"/>
      <w:r>
        <w:t>qui</w:t>
      </w:r>
      <w:proofErr w:type="spellEnd"/>
      <w:r>
        <w:t>-quadrado foi utilizado par</w:t>
      </w:r>
      <w:r>
        <w:t xml:space="preserve">a avaliar variáveis categóricas e o Teste T de </w:t>
      </w:r>
      <w:proofErr w:type="spellStart"/>
      <w:r>
        <w:t>Student</w:t>
      </w:r>
      <w:proofErr w:type="spellEnd"/>
      <w:r>
        <w:t xml:space="preserve"> ou Mann Whitney para variáveis contínuas. Essas variáveis com associações em testes </w:t>
      </w:r>
      <w:proofErr w:type="spellStart"/>
      <w:r>
        <w:t>univariados</w:t>
      </w:r>
      <w:proofErr w:type="spellEnd"/>
      <w:r>
        <w:t xml:space="preserve"> (p &lt;0,1) foram incluídas no modelo multivariado com regressão logística para desfechos dicotômicos, busca</w:t>
      </w:r>
      <w:r>
        <w:t xml:space="preserve">ndo separadamente variáveis associadas a recorrência de AVC (considerando p&lt;0,05). </w:t>
      </w:r>
    </w:p>
    <w:p w:rsidR="00BC39C3" w:rsidRDefault="001A1AAD">
      <w:pPr>
        <w:spacing w:line="356" w:lineRule="auto"/>
        <w:ind w:left="-5" w:right="50"/>
      </w:pPr>
      <w:r>
        <w:t xml:space="preserve">Foram comparados entre os grupos, em análise </w:t>
      </w:r>
      <w:proofErr w:type="spellStart"/>
      <w:r>
        <w:t>univariada</w:t>
      </w:r>
      <w:proofErr w:type="spellEnd"/>
      <w:r>
        <w:t xml:space="preserve">, tempo de internamento, tempo de internamento em UTI, </w:t>
      </w:r>
      <w:proofErr w:type="spellStart"/>
      <w:r>
        <w:t>Rankin</w:t>
      </w:r>
      <w:proofErr w:type="spellEnd"/>
      <w:r>
        <w:t xml:space="preserve"> periódico e </w:t>
      </w:r>
      <w:proofErr w:type="spellStart"/>
      <w:r>
        <w:t>Barthel</w:t>
      </w:r>
      <w:proofErr w:type="spellEnd"/>
      <w:r>
        <w:t xml:space="preserve"> periódico. </w:t>
      </w:r>
    </w:p>
    <w:p w:rsidR="00BC39C3" w:rsidRDefault="001A1AAD">
      <w:pPr>
        <w:spacing w:line="357" w:lineRule="auto"/>
        <w:ind w:left="-5" w:right="50"/>
      </w:pPr>
      <w:r>
        <w:t xml:space="preserve">Através da curva de Kaplan-Maier e </w:t>
      </w:r>
      <w:proofErr w:type="spellStart"/>
      <w:r>
        <w:t>hazard</w:t>
      </w:r>
      <w:proofErr w:type="spellEnd"/>
      <w:r>
        <w:t xml:space="preserve"> </w:t>
      </w:r>
      <w:proofErr w:type="spellStart"/>
      <w:r>
        <w:t>ratio</w:t>
      </w:r>
      <w:proofErr w:type="spellEnd"/>
      <w:r>
        <w:t xml:space="preserve">, foi avaliada a sobrevida dos pacientes ao longo de 3, 6 e 12 meses, bem como durante o próprio internamento, com posterior realização do teste de log-rank para comparação entre ambos. </w:t>
      </w:r>
    </w:p>
    <w:p w:rsidR="00BC39C3" w:rsidRDefault="001A1AAD">
      <w:pPr>
        <w:spacing w:line="358" w:lineRule="auto"/>
        <w:ind w:left="-5" w:right="50"/>
      </w:pPr>
      <w:r>
        <w:lastRenderedPageBreak/>
        <w:t>Os dados de seguimento</w:t>
      </w:r>
      <w:r>
        <w:t xml:space="preserve"> do estudo foram avaliados um a um, considerando a população que terminou cada um dos marcos (3, 6 e 12 meses). </w:t>
      </w:r>
    </w:p>
    <w:p w:rsidR="00BC39C3" w:rsidRDefault="001A1AAD">
      <w:pPr>
        <w:pStyle w:val="Ttulo3"/>
        <w:ind w:left="-5" w:right="0"/>
      </w:pPr>
      <w:r>
        <w:t xml:space="preserve">4.6 Aspectos éticos </w:t>
      </w:r>
    </w:p>
    <w:p w:rsidR="00BC39C3" w:rsidRDefault="001A1AAD">
      <w:pPr>
        <w:spacing w:line="357" w:lineRule="auto"/>
        <w:ind w:left="-5" w:right="50"/>
      </w:pPr>
      <w:r>
        <w:t xml:space="preserve">O presente estudo foi aprovado pelo Comitê de Ética em Pesquisa Prof. Dr. Celso </w:t>
      </w:r>
      <w:proofErr w:type="spellStart"/>
      <w:r>
        <w:t>Figueirôa</w:t>
      </w:r>
      <w:proofErr w:type="spellEnd"/>
      <w:r>
        <w:t>/HSI, sob o número 5.316.010, sen</w:t>
      </w:r>
      <w:r>
        <w:t>do conduzido de acordo com a resolução nº 466 de 12 de outubro de 2012 do Conselho Nacional de Saúde (CNS) e resoluções complementares.</w:t>
      </w: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4" w:line="259" w:lineRule="auto"/>
        <w:ind w:left="0" w:right="0" w:firstLine="0"/>
        <w:jc w:val="left"/>
      </w:pPr>
      <w:r>
        <w:rPr>
          <w:b/>
        </w:rPr>
        <w:t xml:space="preserve"> </w:t>
      </w:r>
    </w:p>
    <w:p w:rsidR="00BC39C3" w:rsidRDefault="001A1AAD">
      <w:pPr>
        <w:spacing w:after="276"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6"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6"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273" w:line="259" w:lineRule="auto"/>
        <w:ind w:left="0" w:right="0" w:firstLine="0"/>
        <w:jc w:val="left"/>
      </w:pPr>
      <w:r>
        <w:rPr>
          <w:b/>
        </w:rPr>
        <w:t xml:space="preserve"> </w:t>
      </w:r>
    </w:p>
    <w:p w:rsidR="00BC39C3" w:rsidRDefault="001A1AAD">
      <w:pPr>
        <w:spacing w:after="0" w:line="259" w:lineRule="auto"/>
        <w:ind w:left="0" w:right="0" w:firstLine="0"/>
        <w:jc w:val="left"/>
      </w:pPr>
      <w:r>
        <w:rPr>
          <w:b/>
        </w:rPr>
        <w:lastRenderedPageBreak/>
        <w:t xml:space="preserve"> </w:t>
      </w:r>
    </w:p>
    <w:p w:rsidR="00BC39C3" w:rsidRDefault="001A1AAD">
      <w:pPr>
        <w:pStyle w:val="Ttulo1"/>
        <w:spacing w:after="112"/>
        <w:ind w:left="-5" w:right="0"/>
        <w:jc w:val="left"/>
      </w:pPr>
      <w:bookmarkStart w:id="5" w:name="_Toc62370"/>
      <w:r>
        <w:t xml:space="preserve">5   RESULTADOS </w:t>
      </w:r>
      <w:bookmarkEnd w:id="5"/>
    </w:p>
    <w:p w:rsidR="00BC39C3" w:rsidRDefault="001A1AAD">
      <w:pPr>
        <w:spacing w:after="273" w:line="259" w:lineRule="auto"/>
        <w:ind w:left="0" w:right="0" w:firstLine="0"/>
        <w:jc w:val="left"/>
      </w:pPr>
      <w:r>
        <w:t xml:space="preserve"> </w:t>
      </w:r>
    </w:p>
    <w:p w:rsidR="00BC39C3" w:rsidRDefault="001A1AAD">
      <w:pPr>
        <w:spacing w:line="358" w:lineRule="auto"/>
        <w:ind w:left="-5" w:right="50"/>
      </w:pPr>
      <w:r>
        <w:t xml:space="preserve">Foram avaliados 300 pacientes, dos quais 153 (51%) </w:t>
      </w:r>
      <w:r>
        <w:t xml:space="preserve">eram do sexo masculino, 45 (15%) obesos (com 13,3% de dados inválidos no banco), 59 (19,7%) etilistas, 54 (18%) tabagistas, 270 (90%) possuíam </w:t>
      </w:r>
      <w:proofErr w:type="spellStart"/>
      <w:r>
        <w:t>Rankin</w:t>
      </w:r>
      <w:proofErr w:type="spellEnd"/>
      <w:r>
        <w:t xml:space="preserve"> prévio menor que 3. Acerca de comorbidades prévias sabidas, 209 (69,7%) eram hipertensos, 109 (36,3%) diab</w:t>
      </w:r>
      <w:r>
        <w:t>éticos, 16 (5,3%) possuíam insuficiência renal, 9 (3%) possuíam FA, 7 (2,3%) DPOC, 10 (3,3%) asma, 55 (18,3%) sofriam com distúrbios do sono e 58 (19,3%) eram dislipidêmicos. 151 (50,3%) dos pacientes afirmaram fazer uso regular prévio de medicações prescr</w:t>
      </w:r>
      <w:r>
        <w:t xml:space="preserve">itas e 40 (13,3%) faziam uso de indutores do sono. 69 (23%) dos pacientes recrutados já haviam apresentado recorrência de AVC.  </w:t>
      </w:r>
    </w:p>
    <w:p w:rsidR="00BC39C3" w:rsidRDefault="001A1AAD">
      <w:pPr>
        <w:spacing w:line="357" w:lineRule="auto"/>
        <w:ind w:left="-5" w:right="50"/>
      </w:pPr>
      <w:r>
        <w:t>189 (63%) pacientes foram classificados como alto risco pelo STOP-</w:t>
      </w:r>
      <w:proofErr w:type="spellStart"/>
      <w:r>
        <w:t>Bang</w:t>
      </w:r>
      <w:proofErr w:type="spellEnd"/>
      <w:r>
        <w:t xml:space="preserve"> e 156 (52%) segundo SOS como moderado/alto risco. Dados </w:t>
      </w:r>
      <w:r>
        <w:t>acerca dos subgrupos de acordo com risco de Apneia Obstrutiva do Sono, considerando escores STOP-</w:t>
      </w:r>
      <w:proofErr w:type="spellStart"/>
      <w:r>
        <w:t>Bang</w:t>
      </w:r>
      <w:proofErr w:type="spellEnd"/>
      <w:r>
        <w:t xml:space="preserve"> e SOS, encontram-se nas tabelas 1 e 2, respectivamente. Nenhum paciente possuía diagnóstico prévio de apneia obstrutiva do sono. </w:t>
      </w:r>
    </w:p>
    <w:p w:rsidR="00BC39C3" w:rsidRDefault="001A1AAD">
      <w:pPr>
        <w:spacing w:after="273" w:line="259" w:lineRule="auto"/>
        <w:ind w:left="0" w:right="0" w:firstLine="0"/>
        <w:jc w:val="left"/>
      </w:pPr>
      <w:r>
        <w:t xml:space="preserve"> </w:t>
      </w:r>
    </w:p>
    <w:p w:rsidR="00BC39C3" w:rsidRDefault="001A1AAD">
      <w:pPr>
        <w:spacing w:after="11"/>
        <w:ind w:left="-5" w:right="50"/>
      </w:pPr>
      <w:r>
        <w:rPr>
          <w:b/>
        </w:rPr>
        <w:t xml:space="preserve">Tabela 1. </w:t>
      </w:r>
      <w:r>
        <w:t>Característi</w:t>
      </w:r>
      <w:r>
        <w:t>cas demográficas da população com AVC em hospital terciário de referência entre março/2022 até agosto/2023, segundo o escore STOP-</w:t>
      </w:r>
      <w:proofErr w:type="spellStart"/>
      <w:r>
        <w:t>Bang</w:t>
      </w:r>
      <w:proofErr w:type="spellEnd"/>
      <w:r>
        <w:t xml:space="preserve"> </w:t>
      </w:r>
    </w:p>
    <w:tbl>
      <w:tblPr>
        <w:tblStyle w:val="TableGrid"/>
        <w:tblW w:w="9210" w:type="dxa"/>
        <w:tblInd w:w="0" w:type="dxa"/>
        <w:tblCellMar>
          <w:top w:w="7" w:type="dxa"/>
          <w:left w:w="0" w:type="dxa"/>
          <w:bottom w:w="0" w:type="dxa"/>
          <w:right w:w="115" w:type="dxa"/>
        </w:tblCellMar>
        <w:tblLook w:val="04A0" w:firstRow="1" w:lastRow="0" w:firstColumn="1" w:lastColumn="0" w:noHBand="0" w:noVBand="1"/>
      </w:tblPr>
      <w:tblGrid>
        <w:gridCol w:w="4155"/>
        <w:gridCol w:w="1702"/>
        <w:gridCol w:w="2151"/>
        <w:gridCol w:w="1202"/>
      </w:tblGrid>
      <w:tr w:rsidR="00BC39C3">
        <w:trPr>
          <w:trHeight w:val="518"/>
        </w:trPr>
        <w:tc>
          <w:tcPr>
            <w:tcW w:w="4155" w:type="dxa"/>
            <w:tcBorders>
              <w:top w:val="single" w:sz="4" w:space="0" w:color="A5A5A5"/>
              <w:left w:val="nil"/>
              <w:bottom w:val="single" w:sz="4" w:space="0" w:color="A5A5A5"/>
              <w:right w:val="nil"/>
            </w:tcBorders>
          </w:tcPr>
          <w:p w:rsidR="00BC39C3" w:rsidRDefault="001A1AAD">
            <w:pPr>
              <w:spacing w:after="0" w:line="259" w:lineRule="auto"/>
              <w:ind w:left="108" w:right="0" w:firstLine="0"/>
              <w:jc w:val="left"/>
            </w:pPr>
            <w:r>
              <w:rPr>
                <w:b/>
                <w:sz w:val="22"/>
              </w:rPr>
              <w:t xml:space="preserve"> </w:t>
            </w:r>
          </w:p>
        </w:tc>
        <w:tc>
          <w:tcPr>
            <w:tcW w:w="1702" w:type="dxa"/>
            <w:tcBorders>
              <w:top w:val="single" w:sz="4" w:space="0" w:color="A5A5A5"/>
              <w:left w:val="nil"/>
              <w:bottom w:val="single" w:sz="4" w:space="0" w:color="A5A5A5"/>
              <w:right w:val="nil"/>
            </w:tcBorders>
          </w:tcPr>
          <w:p w:rsidR="00BC39C3" w:rsidRDefault="001A1AAD">
            <w:pPr>
              <w:spacing w:after="0" w:line="259" w:lineRule="auto"/>
              <w:ind w:left="161" w:right="0" w:hanging="161"/>
              <w:jc w:val="left"/>
            </w:pPr>
            <w:r>
              <w:rPr>
                <w:b/>
                <w:sz w:val="22"/>
              </w:rPr>
              <w:t>Baixo risco (n=111)</w:t>
            </w:r>
            <w:r>
              <w:rPr>
                <w:sz w:val="22"/>
              </w:rPr>
              <w:t xml:space="preserve"> </w:t>
            </w:r>
          </w:p>
        </w:tc>
        <w:tc>
          <w:tcPr>
            <w:tcW w:w="2151" w:type="dxa"/>
            <w:tcBorders>
              <w:top w:val="single" w:sz="4" w:space="0" w:color="A5A5A5"/>
              <w:left w:val="nil"/>
              <w:bottom w:val="single" w:sz="4" w:space="0" w:color="A5A5A5"/>
              <w:right w:val="nil"/>
            </w:tcBorders>
          </w:tcPr>
          <w:p w:rsidR="00BC39C3" w:rsidRDefault="001A1AAD">
            <w:pPr>
              <w:spacing w:after="0" w:line="259" w:lineRule="auto"/>
              <w:ind w:left="0" w:right="0" w:firstLine="0"/>
              <w:jc w:val="left"/>
            </w:pPr>
            <w:r>
              <w:rPr>
                <w:b/>
                <w:sz w:val="22"/>
              </w:rPr>
              <w:t>Alto Risco (n=189)</w:t>
            </w:r>
            <w:r>
              <w:rPr>
                <w:sz w:val="22"/>
              </w:rPr>
              <w:t xml:space="preserve"> </w:t>
            </w:r>
          </w:p>
        </w:tc>
        <w:tc>
          <w:tcPr>
            <w:tcW w:w="1202" w:type="dxa"/>
            <w:tcBorders>
              <w:top w:val="single" w:sz="4" w:space="0" w:color="A5A5A5"/>
              <w:left w:val="nil"/>
              <w:bottom w:val="single" w:sz="4" w:space="0" w:color="A5A5A5"/>
              <w:right w:val="nil"/>
            </w:tcBorders>
          </w:tcPr>
          <w:p w:rsidR="00BC39C3" w:rsidRDefault="001A1AAD">
            <w:pPr>
              <w:spacing w:after="0" w:line="259" w:lineRule="auto"/>
              <w:ind w:left="0" w:right="0" w:firstLine="0"/>
              <w:jc w:val="left"/>
            </w:pPr>
            <w:r>
              <w:rPr>
                <w:b/>
                <w:sz w:val="22"/>
              </w:rPr>
              <w:t xml:space="preserve">Valor de p </w:t>
            </w:r>
          </w:p>
        </w:tc>
      </w:tr>
      <w:tr w:rsidR="00BC39C3">
        <w:trPr>
          <w:trHeight w:val="258"/>
        </w:trPr>
        <w:tc>
          <w:tcPr>
            <w:tcW w:w="4155" w:type="dxa"/>
            <w:tcBorders>
              <w:top w:val="single" w:sz="4" w:space="0" w:color="A5A5A5"/>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Sexo feminino – </w:t>
            </w:r>
            <w:r>
              <w:rPr>
                <w:sz w:val="22"/>
              </w:rPr>
              <w:t>n (%)</w:t>
            </w:r>
            <w:r>
              <w:rPr>
                <w:b/>
                <w:sz w:val="22"/>
              </w:rPr>
              <w:t xml:space="preserve"> </w:t>
            </w:r>
          </w:p>
        </w:tc>
        <w:tc>
          <w:tcPr>
            <w:tcW w:w="1702" w:type="dxa"/>
            <w:tcBorders>
              <w:top w:val="single" w:sz="4" w:space="0" w:color="A5A5A5"/>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61 (55) </w:t>
            </w:r>
          </w:p>
        </w:tc>
        <w:tc>
          <w:tcPr>
            <w:tcW w:w="2151" w:type="dxa"/>
            <w:tcBorders>
              <w:top w:val="single" w:sz="4" w:space="0" w:color="A5A5A5"/>
              <w:left w:val="nil"/>
              <w:bottom w:val="nil"/>
              <w:right w:val="nil"/>
            </w:tcBorders>
            <w:shd w:val="clear" w:color="auto" w:fill="EDEDED"/>
          </w:tcPr>
          <w:p w:rsidR="00BC39C3" w:rsidRDefault="001A1AAD">
            <w:pPr>
              <w:spacing w:after="0" w:line="259" w:lineRule="auto"/>
              <w:ind w:left="554" w:right="0" w:firstLine="0"/>
              <w:jc w:val="left"/>
            </w:pPr>
            <w:r>
              <w:rPr>
                <w:sz w:val="22"/>
              </w:rPr>
              <w:t xml:space="preserve">78 (41) </w:t>
            </w:r>
          </w:p>
        </w:tc>
        <w:tc>
          <w:tcPr>
            <w:tcW w:w="1202" w:type="dxa"/>
            <w:tcBorders>
              <w:top w:val="single" w:sz="4" w:space="0" w:color="A5A5A5"/>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0,001 </w:t>
            </w:r>
          </w:p>
        </w:tc>
      </w:tr>
      <w:tr w:rsidR="00BC39C3">
        <w:trPr>
          <w:trHeight w:val="252"/>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Idade, em anos </w:t>
            </w:r>
            <w:r>
              <w:rPr>
                <w:b/>
                <w:sz w:val="22"/>
              </w:rPr>
              <w:t xml:space="preserve">– </w:t>
            </w:r>
            <w:r>
              <w:rPr>
                <w:sz w:val="22"/>
              </w:rPr>
              <w:t>mediana (IQ)</w:t>
            </w:r>
            <w:r>
              <w:rPr>
                <w:b/>
                <w:sz w:val="22"/>
              </w:rPr>
              <w:t xml:space="preserve"> </w:t>
            </w:r>
          </w:p>
        </w:tc>
        <w:tc>
          <w:tcPr>
            <w:tcW w:w="1702" w:type="dxa"/>
            <w:tcBorders>
              <w:top w:val="nil"/>
              <w:left w:val="nil"/>
              <w:bottom w:val="nil"/>
              <w:right w:val="nil"/>
            </w:tcBorders>
          </w:tcPr>
          <w:p w:rsidR="00BC39C3" w:rsidRDefault="001A1AAD">
            <w:pPr>
              <w:spacing w:after="0" w:line="259" w:lineRule="auto"/>
              <w:ind w:left="55" w:right="0" w:firstLine="0"/>
              <w:jc w:val="left"/>
            </w:pPr>
            <w:r>
              <w:rPr>
                <w:sz w:val="22"/>
              </w:rPr>
              <w:t xml:space="preserve">60 (48-71) </w:t>
            </w:r>
          </w:p>
        </w:tc>
        <w:tc>
          <w:tcPr>
            <w:tcW w:w="2151" w:type="dxa"/>
            <w:tcBorders>
              <w:top w:val="nil"/>
              <w:left w:val="nil"/>
              <w:bottom w:val="nil"/>
              <w:right w:val="nil"/>
            </w:tcBorders>
          </w:tcPr>
          <w:p w:rsidR="00BC39C3" w:rsidRDefault="001A1AAD">
            <w:pPr>
              <w:spacing w:after="0" w:line="259" w:lineRule="auto"/>
              <w:ind w:left="408" w:right="0" w:firstLine="0"/>
              <w:jc w:val="left"/>
            </w:pPr>
            <w:r>
              <w:rPr>
                <w:sz w:val="22"/>
              </w:rPr>
              <w:t xml:space="preserve">65 (55-72) </w:t>
            </w:r>
          </w:p>
        </w:tc>
        <w:tc>
          <w:tcPr>
            <w:tcW w:w="1202" w:type="dxa"/>
            <w:tcBorders>
              <w:top w:val="nil"/>
              <w:left w:val="nil"/>
              <w:bottom w:val="nil"/>
              <w:right w:val="nil"/>
            </w:tcBorders>
          </w:tcPr>
          <w:p w:rsidR="00BC39C3" w:rsidRDefault="001A1AAD">
            <w:pPr>
              <w:spacing w:after="0" w:line="259" w:lineRule="auto"/>
              <w:ind w:left="250" w:right="0" w:firstLine="0"/>
              <w:jc w:val="left"/>
            </w:pPr>
            <w:r>
              <w:rPr>
                <w:sz w:val="22"/>
              </w:rPr>
              <w:t xml:space="preserve">0,005 </w:t>
            </w:r>
          </w:p>
        </w:tc>
      </w:tr>
      <w:tr w:rsidR="00BC39C3">
        <w:trPr>
          <w:trHeight w:val="254"/>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IMC, em kg/m2 – </w:t>
            </w:r>
            <w:proofErr w:type="spellStart"/>
            <w:r>
              <w:rPr>
                <w:sz w:val="22"/>
              </w:rPr>
              <w:t>média±DP</w:t>
            </w:r>
            <w:proofErr w:type="spellEnd"/>
            <w:r>
              <w:rPr>
                <w:b/>
                <w:sz w:val="22"/>
              </w:rPr>
              <w:t xml:space="preserve">  </w:t>
            </w:r>
          </w:p>
        </w:tc>
        <w:tc>
          <w:tcPr>
            <w:tcW w:w="1702" w:type="dxa"/>
            <w:tcBorders>
              <w:top w:val="nil"/>
              <w:left w:val="nil"/>
              <w:bottom w:val="nil"/>
              <w:right w:val="nil"/>
            </w:tcBorders>
            <w:shd w:val="clear" w:color="auto" w:fill="EDEDED"/>
          </w:tcPr>
          <w:p w:rsidR="00BC39C3" w:rsidRDefault="001A1AAD">
            <w:pPr>
              <w:spacing w:after="0" w:line="259" w:lineRule="auto"/>
              <w:ind w:left="24" w:right="0" w:firstLine="0"/>
              <w:jc w:val="left"/>
            </w:pPr>
            <w:r>
              <w:rPr>
                <w:sz w:val="22"/>
              </w:rPr>
              <w:t xml:space="preserve">24,48±4,27 </w:t>
            </w:r>
          </w:p>
        </w:tc>
        <w:tc>
          <w:tcPr>
            <w:tcW w:w="2151" w:type="dxa"/>
            <w:tcBorders>
              <w:top w:val="nil"/>
              <w:left w:val="nil"/>
              <w:bottom w:val="nil"/>
              <w:right w:val="nil"/>
            </w:tcBorders>
            <w:shd w:val="clear" w:color="auto" w:fill="EDEDED"/>
          </w:tcPr>
          <w:p w:rsidR="00BC39C3" w:rsidRDefault="001A1AAD">
            <w:pPr>
              <w:spacing w:after="0" w:line="259" w:lineRule="auto"/>
              <w:ind w:left="374" w:right="0" w:firstLine="0"/>
              <w:jc w:val="left"/>
            </w:pPr>
            <w:r>
              <w:rPr>
                <w:sz w:val="22"/>
              </w:rPr>
              <w:t xml:space="preserve">26,84±5,02 </w:t>
            </w:r>
          </w:p>
        </w:tc>
        <w:tc>
          <w:tcPr>
            <w:tcW w:w="1202"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0,378 </w:t>
            </w:r>
          </w:p>
        </w:tc>
      </w:tr>
      <w:tr w:rsidR="00BC39C3">
        <w:trPr>
          <w:trHeight w:val="252"/>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Etilismo </w:t>
            </w:r>
            <w:r>
              <w:rPr>
                <w:sz w:val="22"/>
              </w:rPr>
              <w:t>– n (%)</w:t>
            </w:r>
            <w:r>
              <w:rPr>
                <w:b/>
                <w:sz w:val="22"/>
              </w:rPr>
              <w:t xml:space="preserve"> </w:t>
            </w:r>
          </w:p>
        </w:tc>
        <w:tc>
          <w:tcPr>
            <w:tcW w:w="1702" w:type="dxa"/>
            <w:tcBorders>
              <w:top w:val="nil"/>
              <w:left w:val="nil"/>
              <w:bottom w:val="nil"/>
              <w:right w:val="nil"/>
            </w:tcBorders>
          </w:tcPr>
          <w:p w:rsidR="00BC39C3" w:rsidRDefault="001A1AAD">
            <w:pPr>
              <w:spacing w:after="0" w:line="259" w:lineRule="auto"/>
              <w:ind w:left="204" w:right="0" w:firstLine="0"/>
              <w:jc w:val="left"/>
            </w:pPr>
            <w:r>
              <w:rPr>
                <w:sz w:val="22"/>
              </w:rPr>
              <w:t xml:space="preserve">13 (12) </w:t>
            </w:r>
          </w:p>
        </w:tc>
        <w:tc>
          <w:tcPr>
            <w:tcW w:w="2151" w:type="dxa"/>
            <w:tcBorders>
              <w:top w:val="nil"/>
              <w:left w:val="nil"/>
              <w:bottom w:val="nil"/>
              <w:right w:val="nil"/>
            </w:tcBorders>
          </w:tcPr>
          <w:p w:rsidR="00BC39C3" w:rsidRDefault="001A1AAD">
            <w:pPr>
              <w:spacing w:after="0" w:line="259" w:lineRule="auto"/>
              <w:ind w:left="554" w:right="0" w:firstLine="0"/>
              <w:jc w:val="left"/>
            </w:pPr>
            <w:r>
              <w:rPr>
                <w:sz w:val="22"/>
              </w:rPr>
              <w:t xml:space="preserve">43 (23) </w:t>
            </w:r>
          </w:p>
        </w:tc>
        <w:tc>
          <w:tcPr>
            <w:tcW w:w="1202" w:type="dxa"/>
            <w:tcBorders>
              <w:top w:val="nil"/>
              <w:left w:val="nil"/>
              <w:bottom w:val="nil"/>
              <w:right w:val="nil"/>
            </w:tcBorders>
          </w:tcPr>
          <w:p w:rsidR="00BC39C3" w:rsidRDefault="001A1AAD">
            <w:pPr>
              <w:spacing w:after="0" w:line="259" w:lineRule="auto"/>
              <w:ind w:left="250" w:right="0" w:firstLine="0"/>
              <w:jc w:val="left"/>
            </w:pPr>
            <w:r>
              <w:rPr>
                <w:sz w:val="22"/>
              </w:rPr>
              <w:t xml:space="preserve">0,186 </w:t>
            </w:r>
          </w:p>
        </w:tc>
      </w:tr>
      <w:tr w:rsidR="00BC39C3">
        <w:trPr>
          <w:trHeight w:val="254"/>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Tabagismo – </w:t>
            </w:r>
            <w:r>
              <w:rPr>
                <w:sz w:val="22"/>
              </w:rPr>
              <w:t>n (%)</w:t>
            </w:r>
            <w:r>
              <w:rPr>
                <w:b/>
                <w:sz w:val="22"/>
              </w:rPr>
              <w:t xml:space="preserve"> </w:t>
            </w:r>
          </w:p>
        </w:tc>
        <w:tc>
          <w:tcPr>
            <w:tcW w:w="1702" w:type="dxa"/>
            <w:tcBorders>
              <w:top w:val="nil"/>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13 (12) </w:t>
            </w:r>
          </w:p>
        </w:tc>
        <w:tc>
          <w:tcPr>
            <w:tcW w:w="2151" w:type="dxa"/>
            <w:tcBorders>
              <w:top w:val="nil"/>
              <w:left w:val="nil"/>
              <w:bottom w:val="nil"/>
              <w:right w:val="nil"/>
            </w:tcBorders>
            <w:shd w:val="clear" w:color="auto" w:fill="EDEDED"/>
          </w:tcPr>
          <w:p w:rsidR="00BC39C3" w:rsidRDefault="001A1AAD">
            <w:pPr>
              <w:spacing w:after="0" w:line="259" w:lineRule="auto"/>
              <w:ind w:left="554" w:right="0" w:firstLine="0"/>
              <w:jc w:val="left"/>
            </w:pPr>
            <w:r>
              <w:rPr>
                <w:sz w:val="22"/>
              </w:rPr>
              <w:t xml:space="preserve">38 (20) </w:t>
            </w:r>
          </w:p>
        </w:tc>
        <w:tc>
          <w:tcPr>
            <w:tcW w:w="1202"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0,411 </w:t>
            </w:r>
          </w:p>
        </w:tc>
      </w:tr>
      <w:tr w:rsidR="00BC39C3">
        <w:trPr>
          <w:trHeight w:val="252"/>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Obesidade – </w:t>
            </w:r>
            <w:r>
              <w:rPr>
                <w:sz w:val="22"/>
              </w:rPr>
              <w:t>n (%)</w:t>
            </w:r>
            <w:r>
              <w:rPr>
                <w:b/>
                <w:sz w:val="22"/>
              </w:rPr>
              <w:t xml:space="preserve"> </w:t>
            </w:r>
          </w:p>
        </w:tc>
        <w:tc>
          <w:tcPr>
            <w:tcW w:w="1702" w:type="dxa"/>
            <w:tcBorders>
              <w:top w:val="nil"/>
              <w:left w:val="nil"/>
              <w:bottom w:val="nil"/>
              <w:right w:val="nil"/>
            </w:tcBorders>
          </w:tcPr>
          <w:p w:rsidR="00BC39C3" w:rsidRDefault="001A1AAD">
            <w:pPr>
              <w:spacing w:after="0" w:line="259" w:lineRule="auto"/>
              <w:ind w:left="312" w:right="0" w:firstLine="0"/>
              <w:jc w:val="left"/>
            </w:pPr>
            <w:r>
              <w:rPr>
                <w:sz w:val="22"/>
              </w:rPr>
              <w:t xml:space="preserve">8 (7) </w:t>
            </w:r>
          </w:p>
        </w:tc>
        <w:tc>
          <w:tcPr>
            <w:tcW w:w="2151" w:type="dxa"/>
            <w:tcBorders>
              <w:top w:val="nil"/>
              <w:left w:val="nil"/>
              <w:bottom w:val="nil"/>
              <w:right w:val="nil"/>
            </w:tcBorders>
          </w:tcPr>
          <w:p w:rsidR="00BC39C3" w:rsidRDefault="001A1AAD">
            <w:pPr>
              <w:spacing w:after="0" w:line="259" w:lineRule="auto"/>
              <w:ind w:left="554" w:right="0" w:firstLine="0"/>
              <w:jc w:val="left"/>
            </w:pPr>
            <w:r>
              <w:rPr>
                <w:sz w:val="22"/>
              </w:rPr>
              <w:t xml:space="preserve">34 (18) </w:t>
            </w:r>
          </w:p>
        </w:tc>
        <w:tc>
          <w:tcPr>
            <w:tcW w:w="1202" w:type="dxa"/>
            <w:tcBorders>
              <w:top w:val="nil"/>
              <w:left w:val="nil"/>
              <w:bottom w:val="nil"/>
              <w:right w:val="nil"/>
            </w:tcBorders>
          </w:tcPr>
          <w:p w:rsidR="00BC39C3" w:rsidRDefault="001A1AAD">
            <w:pPr>
              <w:spacing w:after="0" w:line="259" w:lineRule="auto"/>
              <w:ind w:left="250" w:right="0" w:firstLine="0"/>
              <w:jc w:val="left"/>
            </w:pPr>
            <w:r>
              <w:rPr>
                <w:sz w:val="22"/>
              </w:rPr>
              <w:t xml:space="preserve">0,062 </w:t>
            </w:r>
          </w:p>
        </w:tc>
      </w:tr>
      <w:tr w:rsidR="00BC39C3">
        <w:trPr>
          <w:trHeight w:val="252"/>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Asma </w:t>
            </w:r>
            <w:r>
              <w:rPr>
                <w:sz w:val="22"/>
              </w:rPr>
              <w:t>– n (%)</w:t>
            </w:r>
            <w:r>
              <w:rPr>
                <w:b/>
                <w:sz w:val="22"/>
              </w:rPr>
              <w:t xml:space="preserve"> </w:t>
            </w:r>
          </w:p>
        </w:tc>
        <w:tc>
          <w:tcPr>
            <w:tcW w:w="1702" w:type="dxa"/>
            <w:tcBorders>
              <w:top w:val="nil"/>
              <w:left w:val="nil"/>
              <w:bottom w:val="nil"/>
              <w:right w:val="nil"/>
            </w:tcBorders>
            <w:shd w:val="clear" w:color="auto" w:fill="EDEDED"/>
          </w:tcPr>
          <w:p w:rsidR="00BC39C3" w:rsidRDefault="001A1AAD">
            <w:pPr>
              <w:spacing w:after="0" w:line="259" w:lineRule="auto"/>
              <w:ind w:left="312" w:right="0" w:firstLine="0"/>
              <w:jc w:val="left"/>
            </w:pPr>
            <w:r>
              <w:rPr>
                <w:sz w:val="22"/>
              </w:rPr>
              <w:t>4</w:t>
            </w:r>
            <w:r>
              <w:rPr>
                <w:sz w:val="22"/>
              </w:rPr>
              <w:t xml:space="preserve"> (3) </w:t>
            </w:r>
          </w:p>
        </w:tc>
        <w:tc>
          <w:tcPr>
            <w:tcW w:w="2151" w:type="dxa"/>
            <w:tcBorders>
              <w:top w:val="nil"/>
              <w:left w:val="nil"/>
              <w:bottom w:val="nil"/>
              <w:right w:val="nil"/>
            </w:tcBorders>
            <w:shd w:val="clear" w:color="auto" w:fill="EDEDED"/>
          </w:tcPr>
          <w:p w:rsidR="00BC39C3" w:rsidRDefault="001A1AAD">
            <w:pPr>
              <w:spacing w:after="0" w:line="259" w:lineRule="auto"/>
              <w:ind w:left="665" w:right="0" w:firstLine="0"/>
              <w:jc w:val="left"/>
            </w:pPr>
            <w:r>
              <w:rPr>
                <w:sz w:val="22"/>
              </w:rPr>
              <w:t xml:space="preserve">5 (3) </w:t>
            </w:r>
          </w:p>
        </w:tc>
        <w:tc>
          <w:tcPr>
            <w:tcW w:w="1202"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0,648 </w:t>
            </w:r>
          </w:p>
        </w:tc>
      </w:tr>
      <w:tr w:rsidR="00BC39C3">
        <w:trPr>
          <w:trHeight w:val="254"/>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DPOC – </w:t>
            </w:r>
            <w:r>
              <w:rPr>
                <w:sz w:val="22"/>
              </w:rPr>
              <w:t>n (%)</w:t>
            </w:r>
            <w:r>
              <w:rPr>
                <w:b/>
                <w:sz w:val="22"/>
              </w:rPr>
              <w:t xml:space="preserve"> </w:t>
            </w:r>
          </w:p>
        </w:tc>
        <w:tc>
          <w:tcPr>
            <w:tcW w:w="1702" w:type="dxa"/>
            <w:tcBorders>
              <w:top w:val="nil"/>
              <w:left w:val="nil"/>
              <w:bottom w:val="nil"/>
              <w:right w:val="nil"/>
            </w:tcBorders>
          </w:tcPr>
          <w:p w:rsidR="00BC39C3" w:rsidRDefault="001A1AAD">
            <w:pPr>
              <w:spacing w:after="0" w:line="259" w:lineRule="auto"/>
              <w:ind w:left="312" w:right="0" w:firstLine="0"/>
              <w:jc w:val="left"/>
            </w:pPr>
            <w:r>
              <w:rPr>
                <w:sz w:val="22"/>
              </w:rPr>
              <w:t xml:space="preserve">0 (0) </w:t>
            </w:r>
          </w:p>
        </w:tc>
        <w:tc>
          <w:tcPr>
            <w:tcW w:w="2151" w:type="dxa"/>
            <w:tcBorders>
              <w:top w:val="nil"/>
              <w:left w:val="nil"/>
              <w:bottom w:val="nil"/>
              <w:right w:val="nil"/>
            </w:tcBorders>
          </w:tcPr>
          <w:p w:rsidR="00BC39C3" w:rsidRDefault="001A1AAD">
            <w:pPr>
              <w:spacing w:after="0" w:line="259" w:lineRule="auto"/>
              <w:ind w:left="665" w:right="0" w:firstLine="0"/>
              <w:jc w:val="left"/>
            </w:pPr>
            <w:r>
              <w:rPr>
                <w:sz w:val="22"/>
              </w:rPr>
              <w:t xml:space="preserve">6 (3) </w:t>
            </w:r>
          </w:p>
        </w:tc>
        <w:tc>
          <w:tcPr>
            <w:tcW w:w="1202" w:type="dxa"/>
            <w:tcBorders>
              <w:top w:val="nil"/>
              <w:left w:val="nil"/>
              <w:bottom w:val="nil"/>
              <w:right w:val="nil"/>
            </w:tcBorders>
          </w:tcPr>
          <w:p w:rsidR="00BC39C3" w:rsidRDefault="001A1AAD">
            <w:pPr>
              <w:spacing w:after="0" w:line="259" w:lineRule="auto"/>
              <w:ind w:left="250" w:right="0" w:firstLine="0"/>
              <w:jc w:val="left"/>
            </w:pPr>
            <w:r>
              <w:rPr>
                <w:sz w:val="22"/>
              </w:rPr>
              <w:t xml:space="preserve">0,152 </w:t>
            </w:r>
          </w:p>
        </w:tc>
      </w:tr>
      <w:tr w:rsidR="00BC39C3">
        <w:trPr>
          <w:trHeight w:val="252"/>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HAS – </w:t>
            </w:r>
            <w:r>
              <w:rPr>
                <w:sz w:val="22"/>
              </w:rPr>
              <w:t>n (%)</w:t>
            </w:r>
            <w:r>
              <w:rPr>
                <w:b/>
                <w:sz w:val="22"/>
              </w:rPr>
              <w:t xml:space="preserve"> </w:t>
            </w:r>
          </w:p>
        </w:tc>
        <w:tc>
          <w:tcPr>
            <w:tcW w:w="1702" w:type="dxa"/>
            <w:tcBorders>
              <w:top w:val="nil"/>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46 (41) </w:t>
            </w:r>
          </w:p>
        </w:tc>
        <w:tc>
          <w:tcPr>
            <w:tcW w:w="2151" w:type="dxa"/>
            <w:tcBorders>
              <w:top w:val="nil"/>
              <w:left w:val="nil"/>
              <w:bottom w:val="nil"/>
              <w:right w:val="nil"/>
            </w:tcBorders>
            <w:shd w:val="clear" w:color="auto" w:fill="EDEDED"/>
          </w:tcPr>
          <w:p w:rsidR="00BC39C3" w:rsidRDefault="001A1AAD">
            <w:pPr>
              <w:spacing w:after="0" w:line="259" w:lineRule="auto"/>
              <w:ind w:left="499" w:right="0" w:firstLine="0"/>
              <w:jc w:val="left"/>
            </w:pPr>
            <w:r>
              <w:rPr>
                <w:sz w:val="22"/>
              </w:rPr>
              <w:t xml:space="preserve">152 (80) </w:t>
            </w:r>
          </w:p>
        </w:tc>
        <w:tc>
          <w:tcPr>
            <w:tcW w:w="1202" w:type="dxa"/>
            <w:tcBorders>
              <w:top w:val="nil"/>
              <w:left w:val="nil"/>
              <w:bottom w:val="nil"/>
              <w:right w:val="nil"/>
            </w:tcBorders>
            <w:shd w:val="clear" w:color="auto" w:fill="EDEDED"/>
          </w:tcPr>
          <w:p w:rsidR="00BC39C3" w:rsidRDefault="001A1AAD">
            <w:pPr>
              <w:spacing w:after="0" w:line="259" w:lineRule="auto"/>
              <w:ind w:left="187" w:right="0" w:firstLine="0"/>
              <w:jc w:val="left"/>
            </w:pPr>
            <w:r>
              <w:rPr>
                <w:sz w:val="22"/>
              </w:rPr>
              <w:t xml:space="preserve">&lt;0,001 </w:t>
            </w:r>
          </w:p>
        </w:tc>
      </w:tr>
      <w:tr w:rsidR="00BC39C3">
        <w:trPr>
          <w:trHeight w:val="254"/>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DM – </w:t>
            </w:r>
            <w:proofErr w:type="gramStart"/>
            <w:r>
              <w:rPr>
                <w:sz w:val="22"/>
              </w:rPr>
              <w:t>n</w:t>
            </w:r>
            <w:proofErr w:type="gramEnd"/>
            <w:r>
              <w:rPr>
                <w:sz w:val="22"/>
              </w:rPr>
              <w:t xml:space="preserve"> (%)</w:t>
            </w:r>
            <w:r>
              <w:rPr>
                <w:b/>
                <w:sz w:val="22"/>
              </w:rPr>
              <w:t xml:space="preserve"> </w:t>
            </w:r>
          </w:p>
        </w:tc>
        <w:tc>
          <w:tcPr>
            <w:tcW w:w="1702" w:type="dxa"/>
            <w:tcBorders>
              <w:top w:val="nil"/>
              <w:left w:val="nil"/>
              <w:bottom w:val="nil"/>
              <w:right w:val="nil"/>
            </w:tcBorders>
          </w:tcPr>
          <w:p w:rsidR="00BC39C3" w:rsidRDefault="001A1AAD">
            <w:pPr>
              <w:spacing w:after="0" w:line="259" w:lineRule="auto"/>
              <w:ind w:left="204" w:right="0" w:firstLine="0"/>
              <w:jc w:val="left"/>
            </w:pPr>
            <w:r>
              <w:rPr>
                <w:sz w:val="22"/>
              </w:rPr>
              <w:t xml:space="preserve">24 (22) </w:t>
            </w:r>
          </w:p>
        </w:tc>
        <w:tc>
          <w:tcPr>
            <w:tcW w:w="2151" w:type="dxa"/>
            <w:tcBorders>
              <w:top w:val="nil"/>
              <w:left w:val="nil"/>
              <w:bottom w:val="nil"/>
              <w:right w:val="nil"/>
            </w:tcBorders>
          </w:tcPr>
          <w:p w:rsidR="00BC39C3" w:rsidRDefault="001A1AAD">
            <w:pPr>
              <w:spacing w:after="0" w:line="259" w:lineRule="auto"/>
              <w:ind w:left="554" w:right="0" w:firstLine="0"/>
              <w:jc w:val="left"/>
            </w:pPr>
            <w:r>
              <w:rPr>
                <w:sz w:val="22"/>
              </w:rPr>
              <w:t xml:space="preserve">80 (42) </w:t>
            </w:r>
          </w:p>
        </w:tc>
        <w:tc>
          <w:tcPr>
            <w:tcW w:w="1202" w:type="dxa"/>
            <w:tcBorders>
              <w:top w:val="nil"/>
              <w:left w:val="nil"/>
              <w:bottom w:val="nil"/>
              <w:right w:val="nil"/>
            </w:tcBorders>
          </w:tcPr>
          <w:p w:rsidR="00BC39C3" w:rsidRDefault="001A1AAD">
            <w:pPr>
              <w:spacing w:after="0" w:line="259" w:lineRule="auto"/>
              <w:ind w:left="250" w:right="0" w:firstLine="0"/>
              <w:jc w:val="left"/>
            </w:pPr>
            <w:r>
              <w:rPr>
                <w:sz w:val="22"/>
              </w:rPr>
              <w:t xml:space="preserve">0,018 </w:t>
            </w:r>
          </w:p>
        </w:tc>
      </w:tr>
      <w:tr w:rsidR="00BC39C3">
        <w:trPr>
          <w:trHeight w:val="252"/>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FA </w:t>
            </w:r>
            <w:r>
              <w:rPr>
                <w:sz w:val="22"/>
              </w:rPr>
              <w:t xml:space="preserve">– </w:t>
            </w:r>
            <w:proofErr w:type="gramStart"/>
            <w:r>
              <w:rPr>
                <w:sz w:val="22"/>
              </w:rPr>
              <w:t>n</w:t>
            </w:r>
            <w:proofErr w:type="gramEnd"/>
            <w:r>
              <w:rPr>
                <w:sz w:val="22"/>
              </w:rPr>
              <w:t xml:space="preserve"> (%)</w:t>
            </w:r>
            <w:r>
              <w:rPr>
                <w:b/>
                <w:sz w:val="22"/>
              </w:rPr>
              <w:t xml:space="preserve"> </w:t>
            </w:r>
          </w:p>
        </w:tc>
        <w:tc>
          <w:tcPr>
            <w:tcW w:w="1702" w:type="dxa"/>
            <w:tcBorders>
              <w:top w:val="nil"/>
              <w:left w:val="nil"/>
              <w:bottom w:val="nil"/>
              <w:right w:val="nil"/>
            </w:tcBorders>
            <w:shd w:val="clear" w:color="auto" w:fill="EDEDED"/>
          </w:tcPr>
          <w:p w:rsidR="00BC39C3" w:rsidRDefault="001A1AAD">
            <w:pPr>
              <w:spacing w:after="0" w:line="259" w:lineRule="auto"/>
              <w:ind w:left="312" w:right="0" w:firstLine="0"/>
              <w:jc w:val="left"/>
            </w:pPr>
            <w:r>
              <w:rPr>
                <w:sz w:val="22"/>
              </w:rPr>
              <w:t xml:space="preserve">4 (3) </w:t>
            </w:r>
          </w:p>
        </w:tc>
        <w:tc>
          <w:tcPr>
            <w:tcW w:w="2151" w:type="dxa"/>
            <w:tcBorders>
              <w:top w:val="nil"/>
              <w:left w:val="nil"/>
              <w:bottom w:val="nil"/>
              <w:right w:val="nil"/>
            </w:tcBorders>
            <w:shd w:val="clear" w:color="auto" w:fill="EDEDED"/>
          </w:tcPr>
          <w:p w:rsidR="00BC39C3" w:rsidRDefault="001A1AAD">
            <w:pPr>
              <w:spacing w:after="0" w:line="259" w:lineRule="auto"/>
              <w:ind w:left="665" w:right="0" w:firstLine="0"/>
              <w:jc w:val="left"/>
            </w:pPr>
            <w:r>
              <w:rPr>
                <w:sz w:val="22"/>
              </w:rPr>
              <w:t xml:space="preserve">4 (2) </w:t>
            </w:r>
          </w:p>
        </w:tc>
        <w:tc>
          <w:tcPr>
            <w:tcW w:w="1202"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0,472 </w:t>
            </w:r>
          </w:p>
        </w:tc>
      </w:tr>
      <w:tr w:rsidR="00BC39C3">
        <w:trPr>
          <w:trHeight w:val="252"/>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Insuficiência renal – </w:t>
            </w:r>
            <w:r>
              <w:rPr>
                <w:sz w:val="22"/>
              </w:rPr>
              <w:t>n (%)</w:t>
            </w:r>
            <w:r>
              <w:rPr>
                <w:b/>
                <w:sz w:val="22"/>
              </w:rPr>
              <w:t xml:space="preserve"> </w:t>
            </w:r>
          </w:p>
        </w:tc>
        <w:tc>
          <w:tcPr>
            <w:tcW w:w="1702" w:type="dxa"/>
            <w:tcBorders>
              <w:top w:val="nil"/>
              <w:left w:val="nil"/>
              <w:bottom w:val="nil"/>
              <w:right w:val="nil"/>
            </w:tcBorders>
          </w:tcPr>
          <w:p w:rsidR="00BC39C3" w:rsidRDefault="001A1AAD">
            <w:pPr>
              <w:spacing w:after="0" w:line="259" w:lineRule="auto"/>
              <w:ind w:left="312" w:right="0" w:firstLine="0"/>
              <w:jc w:val="left"/>
            </w:pPr>
            <w:r>
              <w:rPr>
                <w:sz w:val="22"/>
              </w:rPr>
              <w:t xml:space="preserve">2 (2) </w:t>
            </w:r>
          </w:p>
        </w:tc>
        <w:tc>
          <w:tcPr>
            <w:tcW w:w="2151" w:type="dxa"/>
            <w:tcBorders>
              <w:top w:val="nil"/>
              <w:left w:val="nil"/>
              <w:bottom w:val="nil"/>
              <w:right w:val="nil"/>
            </w:tcBorders>
          </w:tcPr>
          <w:p w:rsidR="00BC39C3" w:rsidRDefault="001A1AAD">
            <w:pPr>
              <w:spacing w:after="0" w:line="259" w:lineRule="auto"/>
              <w:ind w:left="610" w:right="0" w:firstLine="0"/>
              <w:jc w:val="left"/>
            </w:pPr>
            <w:r>
              <w:rPr>
                <w:sz w:val="22"/>
              </w:rPr>
              <w:t xml:space="preserve">14 (7) </w:t>
            </w:r>
          </w:p>
        </w:tc>
        <w:tc>
          <w:tcPr>
            <w:tcW w:w="1202" w:type="dxa"/>
            <w:tcBorders>
              <w:top w:val="nil"/>
              <w:left w:val="nil"/>
              <w:bottom w:val="nil"/>
              <w:right w:val="nil"/>
            </w:tcBorders>
          </w:tcPr>
          <w:p w:rsidR="00BC39C3" w:rsidRDefault="001A1AAD">
            <w:pPr>
              <w:spacing w:after="0" w:line="259" w:lineRule="auto"/>
              <w:ind w:left="250" w:right="0" w:firstLine="0"/>
              <w:jc w:val="left"/>
            </w:pPr>
            <w:r>
              <w:rPr>
                <w:sz w:val="22"/>
              </w:rPr>
              <w:t xml:space="preserve">0,106 </w:t>
            </w:r>
          </w:p>
        </w:tc>
      </w:tr>
      <w:tr w:rsidR="00BC39C3">
        <w:trPr>
          <w:trHeight w:val="254"/>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Dislipidemia – </w:t>
            </w:r>
            <w:r>
              <w:rPr>
                <w:sz w:val="22"/>
              </w:rPr>
              <w:t>n (%)</w:t>
            </w:r>
            <w:r>
              <w:rPr>
                <w:b/>
                <w:sz w:val="22"/>
              </w:rPr>
              <w:t xml:space="preserve"> </w:t>
            </w:r>
          </w:p>
        </w:tc>
        <w:tc>
          <w:tcPr>
            <w:tcW w:w="1702" w:type="dxa"/>
            <w:tcBorders>
              <w:top w:val="nil"/>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19 (17) </w:t>
            </w:r>
          </w:p>
        </w:tc>
        <w:tc>
          <w:tcPr>
            <w:tcW w:w="2151" w:type="dxa"/>
            <w:tcBorders>
              <w:top w:val="nil"/>
              <w:left w:val="nil"/>
              <w:bottom w:val="nil"/>
              <w:right w:val="nil"/>
            </w:tcBorders>
            <w:shd w:val="clear" w:color="auto" w:fill="EDEDED"/>
          </w:tcPr>
          <w:p w:rsidR="00BC39C3" w:rsidRDefault="001A1AAD">
            <w:pPr>
              <w:spacing w:after="0" w:line="259" w:lineRule="auto"/>
              <w:ind w:left="554" w:right="0" w:firstLine="0"/>
              <w:jc w:val="left"/>
            </w:pPr>
            <w:r>
              <w:rPr>
                <w:sz w:val="22"/>
              </w:rPr>
              <w:t>36</w:t>
            </w:r>
            <w:r>
              <w:rPr>
                <w:sz w:val="22"/>
              </w:rPr>
              <w:t xml:space="preserve"> (19) </w:t>
            </w:r>
          </w:p>
        </w:tc>
        <w:tc>
          <w:tcPr>
            <w:tcW w:w="1202"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0,957 </w:t>
            </w:r>
          </w:p>
        </w:tc>
      </w:tr>
      <w:tr w:rsidR="00BC39C3">
        <w:trPr>
          <w:trHeight w:val="253"/>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AVC prévio – </w:t>
            </w:r>
            <w:r>
              <w:rPr>
                <w:sz w:val="22"/>
              </w:rPr>
              <w:t>n (%)</w:t>
            </w:r>
            <w:r>
              <w:rPr>
                <w:b/>
                <w:sz w:val="22"/>
              </w:rPr>
              <w:t xml:space="preserve"> </w:t>
            </w:r>
          </w:p>
        </w:tc>
        <w:tc>
          <w:tcPr>
            <w:tcW w:w="1702" w:type="dxa"/>
            <w:tcBorders>
              <w:top w:val="nil"/>
              <w:left w:val="nil"/>
              <w:bottom w:val="nil"/>
              <w:right w:val="nil"/>
            </w:tcBorders>
          </w:tcPr>
          <w:p w:rsidR="00BC39C3" w:rsidRDefault="001A1AAD">
            <w:pPr>
              <w:spacing w:after="0" w:line="259" w:lineRule="auto"/>
              <w:ind w:left="204" w:right="0" w:firstLine="0"/>
              <w:jc w:val="left"/>
            </w:pPr>
            <w:r>
              <w:rPr>
                <w:sz w:val="22"/>
              </w:rPr>
              <w:t xml:space="preserve">17 (15) </w:t>
            </w:r>
          </w:p>
        </w:tc>
        <w:tc>
          <w:tcPr>
            <w:tcW w:w="2151" w:type="dxa"/>
            <w:tcBorders>
              <w:top w:val="nil"/>
              <w:left w:val="nil"/>
              <w:bottom w:val="nil"/>
              <w:right w:val="nil"/>
            </w:tcBorders>
          </w:tcPr>
          <w:p w:rsidR="00BC39C3" w:rsidRDefault="001A1AAD">
            <w:pPr>
              <w:spacing w:after="0" w:line="259" w:lineRule="auto"/>
              <w:ind w:left="554" w:right="0" w:firstLine="0"/>
              <w:jc w:val="left"/>
            </w:pPr>
            <w:r>
              <w:rPr>
                <w:sz w:val="22"/>
              </w:rPr>
              <w:t xml:space="preserve">47 (25) </w:t>
            </w:r>
          </w:p>
        </w:tc>
        <w:tc>
          <w:tcPr>
            <w:tcW w:w="1202" w:type="dxa"/>
            <w:tcBorders>
              <w:top w:val="nil"/>
              <w:left w:val="nil"/>
              <w:bottom w:val="nil"/>
              <w:right w:val="nil"/>
            </w:tcBorders>
          </w:tcPr>
          <w:p w:rsidR="00BC39C3" w:rsidRDefault="001A1AAD">
            <w:pPr>
              <w:spacing w:after="0" w:line="259" w:lineRule="auto"/>
              <w:ind w:left="250" w:right="0" w:firstLine="0"/>
              <w:jc w:val="left"/>
            </w:pPr>
            <w:r>
              <w:rPr>
                <w:sz w:val="22"/>
              </w:rPr>
              <w:t xml:space="preserve">0,389 </w:t>
            </w:r>
          </w:p>
        </w:tc>
      </w:tr>
      <w:tr w:rsidR="00BC39C3">
        <w:trPr>
          <w:trHeight w:val="254"/>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Uso de indutor do sono – </w:t>
            </w:r>
            <w:r>
              <w:rPr>
                <w:sz w:val="22"/>
              </w:rPr>
              <w:t>n (%)</w:t>
            </w:r>
            <w:r>
              <w:rPr>
                <w:b/>
                <w:sz w:val="22"/>
              </w:rPr>
              <w:t xml:space="preserve"> </w:t>
            </w:r>
          </w:p>
        </w:tc>
        <w:tc>
          <w:tcPr>
            <w:tcW w:w="1702" w:type="dxa"/>
            <w:tcBorders>
              <w:top w:val="nil"/>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13 (12) </w:t>
            </w:r>
          </w:p>
        </w:tc>
        <w:tc>
          <w:tcPr>
            <w:tcW w:w="2151" w:type="dxa"/>
            <w:tcBorders>
              <w:top w:val="nil"/>
              <w:left w:val="nil"/>
              <w:bottom w:val="nil"/>
              <w:right w:val="nil"/>
            </w:tcBorders>
            <w:shd w:val="clear" w:color="auto" w:fill="EDEDED"/>
          </w:tcPr>
          <w:p w:rsidR="00BC39C3" w:rsidRDefault="001A1AAD">
            <w:pPr>
              <w:spacing w:after="0" w:line="259" w:lineRule="auto"/>
              <w:ind w:left="554" w:right="0" w:firstLine="0"/>
              <w:jc w:val="left"/>
            </w:pPr>
            <w:r>
              <w:rPr>
                <w:sz w:val="22"/>
              </w:rPr>
              <w:t xml:space="preserve">25 (13) </w:t>
            </w:r>
          </w:p>
        </w:tc>
        <w:tc>
          <w:tcPr>
            <w:tcW w:w="1202"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0,992 </w:t>
            </w:r>
          </w:p>
        </w:tc>
      </w:tr>
      <w:tr w:rsidR="00BC39C3">
        <w:trPr>
          <w:trHeight w:val="252"/>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Distúrbio do sono – </w:t>
            </w:r>
            <w:r>
              <w:rPr>
                <w:sz w:val="22"/>
              </w:rPr>
              <w:t>n (%)</w:t>
            </w:r>
            <w:r>
              <w:rPr>
                <w:b/>
                <w:sz w:val="22"/>
              </w:rPr>
              <w:t xml:space="preserve"> </w:t>
            </w:r>
          </w:p>
        </w:tc>
        <w:tc>
          <w:tcPr>
            <w:tcW w:w="1702" w:type="dxa"/>
            <w:tcBorders>
              <w:top w:val="nil"/>
              <w:left w:val="nil"/>
              <w:bottom w:val="nil"/>
              <w:right w:val="nil"/>
            </w:tcBorders>
          </w:tcPr>
          <w:p w:rsidR="00BC39C3" w:rsidRDefault="001A1AAD">
            <w:pPr>
              <w:spacing w:after="0" w:line="259" w:lineRule="auto"/>
              <w:ind w:left="204" w:right="0" w:firstLine="0"/>
              <w:jc w:val="left"/>
            </w:pPr>
            <w:r>
              <w:rPr>
                <w:sz w:val="22"/>
              </w:rPr>
              <w:t xml:space="preserve">15 (13) </w:t>
            </w:r>
          </w:p>
        </w:tc>
        <w:tc>
          <w:tcPr>
            <w:tcW w:w="2151" w:type="dxa"/>
            <w:tcBorders>
              <w:top w:val="nil"/>
              <w:left w:val="nil"/>
              <w:bottom w:val="nil"/>
              <w:right w:val="nil"/>
            </w:tcBorders>
          </w:tcPr>
          <w:p w:rsidR="00BC39C3" w:rsidRDefault="001A1AAD">
            <w:pPr>
              <w:spacing w:after="0" w:line="259" w:lineRule="auto"/>
              <w:ind w:left="554" w:right="0" w:firstLine="0"/>
              <w:jc w:val="left"/>
            </w:pPr>
            <w:r>
              <w:rPr>
                <w:sz w:val="22"/>
              </w:rPr>
              <w:t xml:space="preserve">39 (21) </w:t>
            </w:r>
          </w:p>
        </w:tc>
        <w:tc>
          <w:tcPr>
            <w:tcW w:w="1202" w:type="dxa"/>
            <w:tcBorders>
              <w:top w:val="nil"/>
              <w:left w:val="nil"/>
              <w:bottom w:val="nil"/>
              <w:right w:val="nil"/>
            </w:tcBorders>
          </w:tcPr>
          <w:p w:rsidR="00BC39C3" w:rsidRDefault="001A1AAD">
            <w:pPr>
              <w:spacing w:after="0" w:line="259" w:lineRule="auto"/>
              <w:ind w:left="250" w:right="0" w:firstLine="0"/>
              <w:jc w:val="left"/>
            </w:pPr>
            <w:r>
              <w:rPr>
                <w:sz w:val="22"/>
              </w:rPr>
              <w:t xml:space="preserve">0,321 </w:t>
            </w:r>
          </w:p>
        </w:tc>
      </w:tr>
      <w:tr w:rsidR="00BC39C3">
        <w:trPr>
          <w:trHeight w:val="252"/>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Uso regular das medicações – </w:t>
            </w:r>
            <w:r>
              <w:rPr>
                <w:sz w:val="22"/>
              </w:rPr>
              <w:t>n (%)</w:t>
            </w:r>
            <w:r>
              <w:rPr>
                <w:b/>
                <w:sz w:val="22"/>
              </w:rPr>
              <w:t xml:space="preserve"> </w:t>
            </w:r>
          </w:p>
        </w:tc>
        <w:tc>
          <w:tcPr>
            <w:tcW w:w="1702" w:type="dxa"/>
            <w:tcBorders>
              <w:top w:val="nil"/>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43 (39) </w:t>
            </w:r>
          </w:p>
        </w:tc>
        <w:tc>
          <w:tcPr>
            <w:tcW w:w="2151" w:type="dxa"/>
            <w:tcBorders>
              <w:top w:val="nil"/>
              <w:left w:val="nil"/>
              <w:bottom w:val="nil"/>
              <w:right w:val="nil"/>
            </w:tcBorders>
            <w:shd w:val="clear" w:color="auto" w:fill="EDEDED"/>
          </w:tcPr>
          <w:p w:rsidR="00BC39C3" w:rsidRDefault="001A1AAD">
            <w:pPr>
              <w:spacing w:after="0" w:line="259" w:lineRule="auto"/>
              <w:ind w:left="499" w:right="0" w:firstLine="0"/>
              <w:jc w:val="left"/>
            </w:pPr>
            <w:r>
              <w:rPr>
                <w:sz w:val="22"/>
              </w:rPr>
              <w:t xml:space="preserve">104 (55) </w:t>
            </w:r>
          </w:p>
        </w:tc>
        <w:tc>
          <w:tcPr>
            <w:tcW w:w="1202"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0,071 </w:t>
            </w:r>
          </w:p>
        </w:tc>
      </w:tr>
      <w:tr w:rsidR="00BC39C3">
        <w:trPr>
          <w:trHeight w:val="259"/>
        </w:trPr>
        <w:tc>
          <w:tcPr>
            <w:tcW w:w="4155" w:type="dxa"/>
            <w:tcBorders>
              <w:top w:val="nil"/>
              <w:left w:val="nil"/>
              <w:bottom w:val="single" w:sz="4" w:space="0" w:color="A5A5A5"/>
              <w:right w:val="nil"/>
            </w:tcBorders>
          </w:tcPr>
          <w:p w:rsidR="00BC39C3" w:rsidRDefault="001A1AAD">
            <w:pPr>
              <w:spacing w:after="0" w:line="259" w:lineRule="auto"/>
              <w:ind w:left="108" w:right="0" w:firstLine="0"/>
              <w:jc w:val="left"/>
            </w:pPr>
            <w:proofErr w:type="spellStart"/>
            <w:r>
              <w:rPr>
                <w:b/>
                <w:sz w:val="22"/>
              </w:rPr>
              <w:t>Rankin</w:t>
            </w:r>
            <w:proofErr w:type="spellEnd"/>
            <w:r>
              <w:rPr>
                <w:b/>
                <w:sz w:val="22"/>
              </w:rPr>
              <w:t xml:space="preserve"> prévio &lt; 3 – </w:t>
            </w:r>
            <w:r>
              <w:rPr>
                <w:sz w:val="22"/>
              </w:rPr>
              <w:t>n (%)</w:t>
            </w:r>
            <w:r>
              <w:rPr>
                <w:b/>
                <w:sz w:val="22"/>
              </w:rPr>
              <w:t xml:space="preserve"> </w:t>
            </w:r>
          </w:p>
        </w:tc>
        <w:tc>
          <w:tcPr>
            <w:tcW w:w="1702" w:type="dxa"/>
            <w:tcBorders>
              <w:top w:val="nil"/>
              <w:left w:val="nil"/>
              <w:bottom w:val="single" w:sz="4" w:space="0" w:color="A5A5A5"/>
              <w:right w:val="nil"/>
            </w:tcBorders>
          </w:tcPr>
          <w:p w:rsidR="00BC39C3" w:rsidRDefault="001A1AAD">
            <w:pPr>
              <w:spacing w:after="0" w:line="259" w:lineRule="auto"/>
              <w:ind w:left="204" w:right="0" w:firstLine="0"/>
              <w:jc w:val="left"/>
            </w:pPr>
            <w:r>
              <w:rPr>
                <w:sz w:val="22"/>
              </w:rPr>
              <w:t xml:space="preserve">91 (82) </w:t>
            </w:r>
          </w:p>
        </w:tc>
        <w:tc>
          <w:tcPr>
            <w:tcW w:w="2151" w:type="dxa"/>
            <w:tcBorders>
              <w:top w:val="nil"/>
              <w:left w:val="nil"/>
              <w:bottom w:val="single" w:sz="4" w:space="0" w:color="A5A5A5"/>
              <w:right w:val="nil"/>
            </w:tcBorders>
          </w:tcPr>
          <w:p w:rsidR="00BC39C3" w:rsidRDefault="001A1AAD">
            <w:pPr>
              <w:spacing w:after="0" w:line="259" w:lineRule="auto"/>
              <w:ind w:left="499" w:right="0" w:firstLine="0"/>
              <w:jc w:val="left"/>
            </w:pPr>
            <w:r>
              <w:rPr>
                <w:sz w:val="22"/>
              </w:rPr>
              <w:t xml:space="preserve">169 (89) </w:t>
            </w:r>
          </w:p>
        </w:tc>
        <w:tc>
          <w:tcPr>
            <w:tcW w:w="1202" w:type="dxa"/>
            <w:tcBorders>
              <w:top w:val="nil"/>
              <w:left w:val="nil"/>
              <w:bottom w:val="single" w:sz="4" w:space="0" w:color="A5A5A5"/>
              <w:right w:val="nil"/>
            </w:tcBorders>
          </w:tcPr>
          <w:p w:rsidR="00BC39C3" w:rsidRDefault="001A1AAD">
            <w:pPr>
              <w:spacing w:after="0" w:line="259" w:lineRule="auto"/>
              <w:ind w:left="187" w:right="0" w:firstLine="0"/>
              <w:jc w:val="left"/>
            </w:pPr>
            <w:r>
              <w:rPr>
                <w:sz w:val="22"/>
              </w:rPr>
              <w:t xml:space="preserve">&lt;0,001 </w:t>
            </w:r>
          </w:p>
        </w:tc>
      </w:tr>
    </w:tbl>
    <w:p w:rsidR="00BC39C3" w:rsidRDefault="001A1AAD">
      <w:pPr>
        <w:ind w:left="-5" w:right="50"/>
      </w:pPr>
      <w:r>
        <w:rPr>
          <w:b/>
        </w:rPr>
        <w:t xml:space="preserve">IQ= </w:t>
      </w:r>
      <w:r>
        <w:t xml:space="preserve">intervalo interquartil; </w:t>
      </w:r>
      <w:r>
        <w:rPr>
          <w:b/>
        </w:rPr>
        <w:t>DP=</w:t>
      </w:r>
      <w:r>
        <w:t xml:space="preserve"> desvio padrão </w:t>
      </w:r>
    </w:p>
    <w:p w:rsidR="00BC39C3" w:rsidRDefault="001A1AAD">
      <w:pPr>
        <w:ind w:left="-5" w:right="50"/>
      </w:pPr>
      <w:r>
        <w:lastRenderedPageBreak/>
        <w:t xml:space="preserve">Fonte: próprio autor </w:t>
      </w:r>
    </w:p>
    <w:p w:rsidR="00BC39C3" w:rsidRDefault="001A1AAD">
      <w:pPr>
        <w:spacing w:after="11"/>
        <w:ind w:left="-5" w:right="50"/>
      </w:pPr>
      <w:r>
        <w:rPr>
          <w:b/>
        </w:rPr>
        <w:t xml:space="preserve">Tabela 2. </w:t>
      </w:r>
      <w:r>
        <w:t xml:space="preserve">Características demográficas da população com AVC em hospital terciário de referência entre março/2022 até agosto/2023, segundo o escore SOS </w:t>
      </w:r>
    </w:p>
    <w:tbl>
      <w:tblPr>
        <w:tblStyle w:val="TableGrid"/>
        <w:tblW w:w="9170" w:type="dxa"/>
        <w:tblInd w:w="0" w:type="dxa"/>
        <w:tblCellMar>
          <w:top w:w="7" w:type="dxa"/>
          <w:left w:w="0" w:type="dxa"/>
          <w:bottom w:w="0" w:type="dxa"/>
          <w:right w:w="115" w:type="dxa"/>
        </w:tblCellMar>
        <w:tblLook w:val="04A0" w:firstRow="1" w:lastRow="0" w:firstColumn="1" w:lastColumn="0" w:noHBand="0" w:noVBand="1"/>
      </w:tblPr>
      <w:tblGrid>
        <w:gridCol w:w="4156"/>
        <w:gridCol w:w="1680"/>
        <w:gridCol w:w="2129"/>
        <w:gridCol w:w="1205"/>
      </w:tblGrid>
      <w:tr w:rsidR="00BC39C3">
        <w:trPr>
          <w:trHeight w:val="518"/>
        </w:trPr>
        <w:tc>
          <w:tcPr>
            <w:tcW w:w="4155" w:type="dxa"/>
            <w:tcBorders>
              <w:top w:val="single" w:sz="4" w:space="0" w:color="A5A5A5"/>
              <w:left w:val="nil"/>
              <w:bottom w:val="single" w:sz="4" w:space="0" w:color="A5A5A5"/>
              <w:right w:val="nil"/>
            </w:tcBorders>
          </w:tcPr>
          <w:p w:rsidR="00BC39C3" w:rsidRDefault="001A1AAD">
            <w:pPr>
              <w:spacing w:after="0" w:line="259" w:lineRule="auto"/>
              <w:ind w:left="108" w:right="0" w:firstLine="0"/>
              <w:jc w:val="left"/>
            </w:pPr>
            <w:r>
              <w:rPr>
                <w:b/>
                <w:sz w:val="22"/>
              </w:rPr>
              <w:t xml:space="preserve"> </w:t>
            </w:r>
          </w:p>
        </w:tc>
        <w:tc>
          <w:tcPr>
            <w:tcW w:w="1680" w:type="dxa"/>
            <w:tcBorders>
              <w:top w:val="single" w:sz="4" w:space="0" w:color="A5A5A5"/>
              <w:left w:val="nil"/>
              <w:bottom w:val="single" w:sz="4" w:space="0" w:color="A5A5A5"/>
              <w:right w:val="nil"/>
            </w:tcBorders>
          </w:tcPr>
          <w:p w:rsidR="00BC39C3" w:rsidRDefault="001A1AAD">
            <w:pPr>
              <w:spacing w:after="0" w:line="259" w:lineRule="auto"/>
              <w:ind w:left="161" w:right="0" w:hanging="161"/>
              <w:jc w:val="left"/>
            </w:pPr>
            <w:r>
              <w:rPr>
                <w:b/>
                <w:sz w:val="22"/>
              </w:rPr>
              <w:t>Baixo risco (n=144)</w:t>
            </w:r>
            <w:r>
              <w:rPr>
                <w:sz w:val="22"/>
              </w:rPr>
              <w:t xml:space="preserve"> </w:t>
            </w:r>
          </w:p>
        </w:tc>
        <w:tc>
          <w:tcPr>
            <w:tcW w:w="2129" w:type="dxa"/>
            <w:tcBorders>
              <w:top w:val="single" w:sz="4" w:space="0" w:color="A5A5A5"/>
              <w:left w:val="nil"/>
              <w:bottom w:val="single" w:sz="4" w:space="0" w:color="A5A5A5"/>
              <w:right w:val="nil"/>
            </w:tcBorders>
          </w:tcPr>
          <w:p w:rsidR="00BC39C3" w:rsidRDefault="001A1AAD">
            <w:pPr>
              <w:spacing w:after="0" w:line="259" w:lineRule="auto"/>
              <w:ind w:left="0" w:right="0" w:firstLine="0"/>
              <w:jc w:val="left"/>
            </w:pPr>
            <w:r>
              <w:rPr>
                <w:b/>
                <w:sz w:val="22"/>
              </w:rPr>
              <w:t>Alto Risco (n=156)</w:t>
            </w:r>
            <w:r>
              <w:rPr>
                <w:sz w:val="22"/>
              </w:rPr>
              <w:t xml:space="preserve"> </w:t>
            </w:r>
          </w:p>
        </w:tc>
        <w:tc>
          <w:tcPr>
            <w:tcW w:w="1205" w:type="dxa"/>
            <w:tcBorders>
              <w:top w:val="single" w:sz="4" w:space="0" w:color="A5A5A5"/>
              <w:left w:val="nil"/>
              <w:bottom w:val="single" w:sz="4" w:space="0" w:color="A5A5A5"/>
              <w:right w:val="nil"/>
            </w:tcBorders>
          </w:tcPr>
          <w:p w:rsidR="00BC39C3" w:rsidRDefault="001A1AAD">
            <w:pPr>
              <w:spacing w:after="0" w:line="259" w:lineRule="auto"/>
              <w:ind w:left="0" w:right="0" w:firstLine="0"/>
              <w:jc w:val="left"/>
            </w:pPr>
            <w:r>
              <w:rPr>
                <w:b/>
                <w:sz w:val="22"/>
              </w:rPr>
              <w:t xml:space="preserve">Valor de p </w:t>
            </w:r>
          </w:p>
        </w:tc>
      </w:tr>
      <w:tr w:rsidR="00BC39C3">
        <w:trPr>
          <w:trHeight w:val="257"/>
        </w:trPr>
        <w:tc>
          <w:tcPr>
            <w:tcW w:w="4155" w:type="dxa"/>
            <w:tcBorders>
              <w:top w:val="single" w:sz="4" w:space="0" w:color="A5A5A5"/>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Sexo feminino – </w:t>
            </w:r>
            <w:r>
              <w:rPr>
                <w:sz w:val="22"/>
              </w:rPr>
              <w:t>n (%)</w:t>
            </w:r>
            <w:r>
              <w:rPr>
                <w:b/>
                <w:sz w:val="22"/>
              </w:rPr>
              <w:t xml:space="preserve"> </w:t>
            </w:r>
          </w:p>
        </w:tc>
        <w:tc>
          <w:tcPr>
            <w:tcW w:w="1680" w:type="dxa"/>
            <w:tcBorders>
              <w:top w:val="single" w:sz="4" w:space="0" w:color="A5A5A5"/>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52 (36) </w:t>
            </w:r>
          </w:p>
        </w:tc>
        <w:tc>
          <w:tcPr>
            <w:tcW w:w="2129" w:type="dxa"/>
            <w:tcBorders>
              <w:top w:val="single" w:sz="4" w:space="0" w:color="A5A5A5"/>
              <w:left w:val="nil"/>
              <w:bottom w:val="nil"/>
              <w:right w:val="nil"/>
            </w:tcBorders>
            <w:shd w:val="clear" w:color="auto" w:fill="EDEDED"/>
          </w:tcPr>
          <w:p w:rsidR="00BC39C3" w:rsidRDefault="001A1AAD">
            <w:pPr>
              <w:spacing w:after="0" w:line="259" w:lineRule="auto"/>
              <w:ind w:left="557" w:right="0" w:firstLine="0"/>
              <w:jc w:val="left"/>
            </w:pPr>
            <w:r>
              <w:rPr>
                <w:sz w:val="22"/>
              </w:rPr>
              <w:t xml:space="preserve">87 (56) </w:t>
            </w:r>
          </w:p>
        </w:tc>
        <w:tc>
          <w:tcPr>
            <w:tcW w:w="1205" w:type="dxa"/>
            <w:tcBorders>
              <w:top w:val="single" w:sz="4" w:space="0" w:color="A5A5A5"/>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0,024 </w:t>
            </w:r>
          </w:p>
        </w:tc>
      </w:tr>
      <w:tr w:rsidR="00BC39C3">
        <w:trPr>
          <w:trHeight w:val="252"/>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Idade, em anos – </w:t>
            </w:r>
            <w:r>
              <w:rPr>
                <w:sz w:val="22"/>
              </w:rPr>
              <w:t>mediana (IQ)</w:t>
            </w:r>
            <w:r>
              <w:rPr>
                <w:b/>
                <w:sz w:val="22"/>
              </w:rPr>
              <w:t xml:space="preserve"> </w:t>
            </w:r>
          </w:p>
        </w:tc>
        <w:tc>
          <w:tcPr>
            <w:tcW w:w="1680" w:type="dxa"/>
            <w:tcBorders>
              <w:top w:val="nil"/>
              <w:left w:val="nil"/>
              <w:bottom w:val="nil"/>
              <w:right w:val="nil"/>
            </w:tcBorders>
          </w:tcPr>
          <w:p w:rsidR="00BC39C3" w:rsidRDefault="001A1AAD">
            <w:pPr>
              <w:spacing w:after="0" w:line="259" w:lineRule="auto"/>
              <w:ind w:left="55" w:right="0" w:firstLine="0"/>
              <w:jc w:val="left"/>
            </w:pPr>
            <w:r>
              <w:rPr>
                <w:sz w:val="22"/>
              </w:rPr>
              <w:t xml:space="preserve">64 (53-72) </w:t>
            </w:r>
          </w:p>
        </w:tc>
        <w:tc>
          <w:tcPr>
            <w:tcW w:w="2129" w:type="dxa"/>
            <w:tcBorders>
              <w:top w:val="nil"/>
              <w:left w:val="nil"/>
              <w:bottom w:val="nil"/>
              <w:right w:val="nil"/>
            </w:tcBorders>
          </w:tcPr>
          <w:p w:rsidR="00BC39C3" w:rsidRDefault="001A1AAD">
            <w:pPr>
              <w:spacing w:after="0" w:line="259" w:lineRule="auto"/>
              <w:ind w:left="408" w:right="0" w:firstLine="0"/>
              <w:jc w:val="left"/>
            </w:pPr>
            <w:r>
              <w:rPr>
                <w:sz w:val="22"/>
              </w:rPr>
              <w:t xml:space="preserve">64 (55-72) </w:t>
            </w:r>
          </w:p>
        </w:tc>
        <w:tc>
          <w:tcPr>
            <w:tcW w:w="1205" w:type="dxa"/>
            <w:tcBorders>
              <w:top w:val="nil"/>
              <w:left w:val="nil"/>
              <w:bottom w:val="nil"/>
              <w:right w:val="nil"/>
            </w:tcBorders>
          </w:tcPr>
          <w:p w:rsidR="00BC39C3" w:rsidRDefault="001A1AAD">
            <w:pPr>
              <w:spacing w:after="0" w:line="259" w:lineRule="auto"/>
              <w:ind w:left="250" w:right="0" w:firstLine="0"/>
              <w:jc w:val="left"/>
            </w:pPr>
            <w:r>
              <w:rPr>
                <w:sz w:val="22"/>
              </w:rPr>
              <w:t xml:space="preserve">0,601 </w:t>
            </w:r>
          </w:p>
        </w:tc>
      </w:tr>
      <w:tr w:rsidR="00BC39C3">
        <w:trPr>
          <w:trHeight w:val="254"/>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IMC, em kg/m2 – </w:t>
            </w:r>
            <w:proofErr w:type="spellStart"/>
            <w:r>
              <w:rPr>
                <w:sz w:val="22"/>
              </w:rPr>
              <w:t>média±DP</w:t>
            </w:r>
            <w:proofErr w:type="spellEnd"/>
            <w:r>
              <w:rPr>
                <w:b/>
                <w:sz w:val="22"/>
              </w:rPr>
              <w:t xml:space="preserve"> </w:t>
            </w:r>
          </w:p>
        </w:tc>
        <w:tc>
          <w:tcPr>
            <w:tcW w:w="1680" w:type="dxa"/>
            <w:tcBorders>
              <w:top w:val="nil"/>
              <w:left w:val="nil"/>
              <w:bottom w:val="nil"/>
              <w:right w:val="nil"/>
            </w:tcBorders>
            <w:shd w:val="clear" w:color="auto" w:fill="EDEDED"/>
          </w:tcPr>
          <w:p w:rsidR="00BC39C3" w:rsidRDefault="001A1AAD">
            <w:pPr>
              <w:spacing w:after="0" w:line="259" w:lineRule="auto"/>
              <w:ind w:left="24" w:right="0" w:firstLine="0"/>
              <w:jc w:val="left"/>
            </w:pPr>
            <w:r>
              <w:rPr>
                <w:sz w:val="22"/>
              </w:rPr>
              <w:t xml:space="preserve">25,50±4,09 </w:t>
            </w:r>
          </w:p>
        </w:tc>
        <w:tc>
          <w:tcPr>
            <w:tcW w:w="2129" w:type="dxa"/>
            <w:tcBorders>
              <w:top w:val="nil"/>
              <w:left w:val="nil"/>
              <w:bottom w:val="nil"/>
              <w:right w:val="nil"/>
            </w:tcBorders>
            <w:shd w:val="clear" w:color="auto" w:fill="EDEDED"/>
          </w:tcPr>
          <w:p w:rsidR="00BC39C3" w:rsidRDefault="001A1AAD">
            <w:pPr>
              <w:spacing w:after="0" w:line="259" w:lineRule="auto"/>
              <w:ind w:left="377" w:right="0" w:firstLine="0"/>
              <w:jc w:val="left"/>
            </w:pPr>
            <w:r>
              <w:rPr>
                <w:sz w:val="22"/>
              </w:rPr>
              <w:t xml:space="preserve">26,47±5,42 </w:t>
            </w:r>
          </w:p>
        </w:tc>
        <w:tc>
          <w:tcPr>
            <w:tcW w:w="1205"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0,011 </w:t>
            </w:r>
          </w:p>
        </w:tc>
      </w:tr>
      <w:tr w:rsidR="00BC39C3">
        <w:trPr>
          <w:trHeight w:val="252"/>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Etilismo – </w:t>
            </w:r>
            <w:r>
              <w:rPr>
                <w:sz w:val="22"/>
              </w:rPr>
              <w:t>n (%)</w:t>
            </w:r>
            <w:r>
              <w:rPr>
                <w:b/>
                <w:sz w:val="22"/>
              </w:rPr>
              <w:t xml:space="preserve"> </w:t>
            </w:r>
          </w:p>
        </w:tc>
        <w:tc>
          <w:tcPr>
            <w:tcW w:w="1680" w:type="dxa"/>
            <w:tcBorders>
              <w:top w:val="nil"/>
              <w:left w:val="nil"/>
              <w:bottom w:val="nil"/>
              <w:right w:val="nil"/>
            </w:tcBorders>
          </w:tcPr>
          <w:p w:rsidR="00BC39C3" w:rsidRDefault="001A1AAD">
            <w:pPr>
              <w:spacing w:after="0" w:line="259" w:lineRule="auto"/>
              <w:ind w:left="204" w:right="0" w:firstLine="0"/>
              <w:jc w:val="left"/>
            </w:pPr>
            <w:r>
              <w:rPr>
                <w:sz w:val="22"/>
              </w:rPr>
              <w:t xml:space="preserve">32 (22) </w:t>
            </w:r>
          </w:p>
        </w:tc>
        <w:tc>
          <w:tcPr>
            <w:tcW w:w="2129" w:type="dxa"/>
            <w:tcBorders>
              <w:top w:val="nil"/>
              <w:left w:val="nil"/>
              <w:bottom w:val="nil"/>
              <w:right w:val="nil"/>
            </w:tcBorders>
          </w:tcPr>
          <w:p w:rsidR="00BC39C3" w:rsidRDefault="001A1AAD">
            <w:pPr>
              <w:spacing w:after="0" w:line="259" w:lineRule="auto"/>
              <w:ind w:left="557" w:right="0" w:firstLine="0"/>
              <w:jc w:val="left"/>
            </w:pPr>
            <w:r>
              <w:rPr>
                <w:sz w:val="22"/>
              </w:rPr>
              <w:t>24</w:t>
            </w:r>
            <w:r>
              <w:rPr>
                <w:sz w:val="22"/>
              </w:rPr>
              <w:t xml:space="preserve"> (15) </w:t>
            </w:r>
          </w:p>
        </w:tc>
        <w:tc>
          <w:tcPr>
            <w:tcW w:w="1205" w:type="dxa"/>
            <w:tcBorders>
              <w:top w:val="nil"/>
              <w:left w:val="nil"/>
              <w:bottom w:val="nil"/>
              <w:right w:val="nil"/>
            </w:tcBorders>
          </w:tcPr>
          <w:p w:rsidR="00BC39C3" w:rsidRDefault="001A1AAD">
            <w:pPr>
              <w:spacing w:after="0" w:line="259" w:lineRule="auto"/>
              <w:ind w:left="250" w:right="0" w:firstLine="0"/>
              <w:jc w:val="left"/>
            </w:pPr>
            <w:r>
              <w:rPr>
                <w:sz w:val="22"/>
              </w:rPr>
              <w:t xml:space="preserve">0,033 </w:t>
            </w:r>
          </w:p>
        </w:tc>
      </w:tr>
      <w:tr w:rsidR="00BC39C3">
        <w:trPr>
          <w:trHeight w:val="254"/>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Tabagismo – </w:t>
            </w:r>
            <w:r>
              <w:rPr>
                <w:sz w:val="22"/>
              </w:rPr>
              <w:t>n (%)</w:t>
            </w:r>
            <w:r>
              <w:rPr>
                <w:b/>
                <w:sz w:val="22"/>
              </w:rPr>
              <w:t xml:space="preserve"> </w:t>
            </w:r>
          </w:p>
        </w:tc>
        <w:tc>
          <w:tcPr>
            <w:tcW w:w="1680" w:type="dxa"/>
            <w:tcBorders>
              <w:top w:val="nil"/>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19 (13) </w:t>
            </w:r>
          </w:p>
        </w:tc>
        <w:tc>
          <w:tcPr>
            <w:tcW w:w="2129" w:type="dxa"/>
            <w:tcBorders>
              <w:top w:val="nil"/>
              <w:left w:val="nil"/>
              <w:bottom w:val="nil"/>
              <w:right w:val="nil"/>
            </w:tcBorders>
            <w:shd w:val="clear" w:color="auto" w:fill="EDEDED"/>
          </w:tcPr>
          <w:p w:rsidR="00BC39C3" w:rsidRDefault="001A1AAD">
            <w:pPr>
              <w:spacing w:after="0" w:line="259" w:lineRule="auto"/>
              <w:ind w:left="557" w:right="0" w:firstLine="0"/>
              <w:jc w:val="left"/>
            </w:pPr>
            <w:r>
              <w:rPr>
                <w:sz w:val="22"/>
              </w:rPr>
              <w:t xml:space="preserve">32 (21) </w:t>
            </w:r>
          </w:p>
        </w:tc>
        <w:tc>
          <w:tcPr>
            <w:tcW w:w="1205"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0,251 </w:t>
            </w:r>
          </w:p>
        </w:tc>
      </w:tr>
      <w:tr w:rsidR="00BC39C3">
        <w:trPr>
          <w:trHeight w:val="252"/>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Obesidade – </w:t>
            </w:r>
            <w:r>
              <w:rPr>
                <w:sz w:val="22"/>
              </w:rPr>
              <w:t>n (%)</w:t>
            </w:r>
            <w:r>
              <w:rPr>
                <w:b/>
                <w:sz w:val="22"/>
              </w:rPr>
              <w:t xml:space="preserve"> </w:t>
            </w:r>
          </w:p>
        </w:tc>
        <w:tc>
          <w:tcPr>
            <w:tcW w:w="1680" w:type="dxa"/>
            <w:tcBorders>
              <w:top w:val="nil"/>
              <w:left w:val="nil"/>
              <w:bottom w:val="nil"/>
              <w:right w:val="nil"/>
            </w:tcBorders>
          </w:tcPr>
          <w:p w:rsidR="00BC39C3" w:rsidRDefault="001A1AAD">
            <w:pPr>
              <w:spacing w:after="0" w:line="259" w:lineRule="auto"/>
              <w:ind w:left="259" w:right="0" w:firstLine="0"/>
              <w:jc w:val="left"/>
            </w:pPr>
            <w:r>
              <w:rPr>
                <w:sz w:val="22"/>
              </w:rPr>
              <w:t xml:space="preserve">11 (7) </w:t>
            </w:r>
          </w:p>
        </w:tc>
        <w:tc>
          <w:tcPr>
            <w:tcW w:w="2129" w:type="dxa"/>
            <w:tcBorders>
              <w:top w:val="nil"/>
              <w:left w:val="nil"/>
              <w:bottom w:val="nil"/>
              <w:right w:val="nil"/>
            </w:tcBorders>
          </w:tcPr>
          <w:p w:rsidR="00BC39C3" w:rsidRDefault="001A1AAD">
            <w:pPr>
              <w:spacing w:after="0" w:line="259" w:lineRule="auto"/>
              <w:ind w:left="557" w:right="0" w:firstLine="0"/>
              <w:jc w:val="left"/>
            </w:pPr>
            <w:r>
              <w:rPr>
                <w:sz w:val="22"/>
              </w:rPr>
              <w:t xml:space="preserve">31 (20) </w:t>
            </w:r>
          </w:p>
        </w:tc>
        <w:tc>
          <w:tcPr>
            <w:tcW w:w="1205" w:type="dxa"/>
            <w:tcBorders>
              <w:top w:val="nil"/>
              <w:left w:val="nil"/>
              <w:bottom w:val="nil"/>
              <w:right w:val="nil"/>
            </w:tcBorders>
          </w:tcPr>
          <w:p w:rsidR="00BC39C3" w:rsidRDefault="001A1AAD">
            <w:pPr>
              <w:spacing w:after="0" w:line="259" w:lineRule="auto"/>
              <w:ind w:left="250" w:right="0" w:firstLine="0"/>
              <w:jc w:val="left"/>
            </w:pPr>
            <w:r>
              <w:rPr>
                <w:sz w:val="22"/>
              </w:rPr>
              <w:t xml:space="preserve">0,019 </w:t>
            </w:r>
          </w:p>
        </w:tc>
      </w:tr>
      <w:tr w:rsidR="00BC39C3">
        <w:trPr>
          <w:trHeight w:val="252"/>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Asma – </w:t>
            </w:r>
            <w:r>
              <w:rPr>
                <w:sz w:val="22"/>
              </w:rPr>
              <w:t>n (%)</w:t>
            </w:r>
            <w:r>
              <w:rPr>
                <w:b/>
                <w:sz w:val="22"/>
              </w:rPr>
              <w:t xml:space="preserve"> </w:t>
            </w:r>
          </w:p>
        </w:tc>
        <w:tc>
          <w:tcPr>
            <w:tcW w:w="1680" w:type="dxa"/>
            <w:tcBorders>
              <w:top w:val="nil"/>
              <w:left w:val="nil"/>
              <w:bottom w:val="nil"/>
              <w:right w:val="nil"/>
            </w:tcBorders>
            <w:shd w:val="clear" w:color="auto" w:fill="EDEDED"/>
          </w:tcPr>
          <w:p w:rsidR="00BC39C3" w:rsidRDefault="001A1AAD">
            <w:pPr>
              <w:spacing w:after="0" w:line="259" w:lineRule="auto"/>
              <w:ind w:left="312" w:right="0" w:firstLine="0"/>
              <w:jc w:val="left"/>
            </w:pPr>
            <w:r>
              <w:rPr>
                <w:sz w:val="22"/>
              </w:rPr>
              <w:t xml:space="preserve">6 (4) </w:t>
            </w:r>
          </w:p>
        </w:tc>
        <w:tc>
          <w:tcPr>
            <w:tcW w:w="2129" w:type="dxa"/>
            <w:tcBorders>
              <w:top w:val="nil"/>
              <w:left w:val="nil"/>
              <w:bottom w:val="nil"/>
              <w:right w:val="nil"/>
            </w:tcBorders>
            <w:shd w:val="clear" w:color="auto" w:fill="EDEDED"/>
          </w:tcPr>
          <w:p w:rsidR="00BC39C3" w:rsidRDefault="001A1AAD">
            <w:pPr>
              <w:spacing w:after="0" w:line="259" w:lineRule="auto"/>
              <w:ind w:left="665" w:right="0" w:firstLine="0"/>
              <w:jc w:val="left"/>
            </w:pPr>
            <w:r>
              <w:rPr>
                <w:sz w:val="22"/>
              </w:rPr>
              <w:t xml:space="preserve">3 (2) </w:t>
            </w:r>
          </w:p>
        </w:tc>
        <w:tc>
          <w:tcPr>
            <w:tcW w:w="1205"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0,167 </w:t>
            </w:r>
          </w:p>
        </w:tc>
      </w:tr>
      <w:tr w:rsidR="00BC39C3">
        <w:trPr>
          <w:trHeight w:val="254"/>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DPOC – </w:t>
            </w:r>
            <w:r>
              <w:rPr>
                <w:sz w:val="22"/>
              </w:rPr>
              <w:t>n (%)</w:t>
            </w:r>
            <w:r>
              <w:rPr>
                <w:b/>
                <w:sz w:val="22"/>
              </w:rPr>
              <w:t xml:space="preserve"> </w:t>
            </w:r>
          </w:p>
        </w:tc>
        <w:tc>
          <w:tcPr>
            <w:tcW w:w="1680" w:type="dxa"/>
            <w:tcBorders>
              <w:top w:val="nil"/>
              <w:left w:val="nil"/>
              <w:bottom w:val="nil"/>
              <w:right w:val="nil"/>
            </w:tcBorders>
          </w:tcPr>
          <w:p w:rsidR="00BC39C3" w:rsidRDefault="001A1AAD">
            <w:pPr>
              <w:spacing w:after="0" w:line="259" w:lineRule="auto"/>
              <w:ind w:left="230" w:right="0" w:firstLine="0"/>
              <w:jc w:val="left"/>
            </w:pPr>
            <w:r>
              <w:rPr>
                <w:sz w:val="22"/>
              </w:rPr>
              <w:t xml:space="preserve">1 (0,6) </w:t>
            </w:r>
          </w:p>
        </w:tc>
        <w:tc>
          <w:tcPr>
            <w:tcW w:w="2129" w:type="dxa"/>
            <w:tcBorders>
              <w:top w:val="nil"/>
              <w:left w:val="nil"/>
              <w:bottom w:val="nil"/>
              <w:right w:val="nil"/>
            </w:tcBorders>
          </w:tcPr>
          <w:p w:rsidR="00BC39C3" w:rsidRDefault="001A1AAD">
            <w:pPr>
              <w:spacing w:after="0" w:line="259" w:lineRule="auto"/>
              <w:ind w:left="665" w:right="0" w:firstLine="0"/>
              <w:jc w:val="left"/>
            </w:pPr>
            <w:r>
              <w:rPr>
                <w:sz w:val="22"/>
              </w:rPr>
              <w:t xml:space="preserve">5 (3) </w:t>
            </w:r>
          </w:p>
        </w:tc>
        <w:tc>
          <w:tcPr>
            <w:tcW w:w="1205" w:type="dxa"/>
            <w:tcBorders>
              <w:top w:val="nil"/>
              <w:left w:val="nil"/>
              <w:bottom w:val="nil"/>
              <w:right w:val="nil"/>
            </w:tcBorders>
          </w:tcPr>
          <w:p w:rsidR="00BC39C3" w:rsidRDefault="001A1AAD">
            <w:pPr>
              <w:spacing w:after="0" w:line="259" w:lineRule="auto"/>
              <w:ind w:left="250" w:right="0" w:firstLine="0"/>
              <w:jc w:val="left"/>
            </w:pPr>
            <w:r>
              <w:rPr>
                <w:sz w:val="22"/>
              </w:rPr>
              <w:t xml:space="preserve">0,170 </w:t>
            </w:r>
          </w:p>
        </w:tc>
      </w:tr>
      <w:tr w:rsidR="00BC39C3">
        <w:trPr>
          <w:trHeight w:val="252"/>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HAS – </w:t>
            </w:r>
            <w:r>
              <w:rPr>
                <w:sz w:val="22"/>
              </w:rPr>
              <w:t>n (%)</w:t>
            </w:r>
            <w:r>
              <w:rPr>
                <w:b/>
                <w:sz w:val="22"/>
              </w:rPr>
              <w:t xml:space="preserve"> </w:t>
            </w:r>
          </w:p>
        </w:tc>
        <w:tc>
          <w:tcPr>
            <w:tcW w:w="1680" w:type="dxa"/>
            <w:tcBorders>
              <w:top w:val="nil"/>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77 (53) </w:t>
            </w:r>
          </w:p>
        </w:tc>
        <w:tc>
          <w:tcPr>
            <w:tcW w:w="2129" w:type="dxa"/>
            <w:tcBorders>
              <w:top w:val="nil"/>
              <w:left w:val="nil"/>
              <w:bottom w:val="nil"/>
              <w:right w:val="nil"/>
            </w:tcBorders>
            <w:shd w:val="clear" w:color="auto" w:fill="EDEDED"/>
          </w:tcPr>
          <w:p w:rsidR="00BC39C3" w:rsidRDefault="001A1AAD">
            <w:pPr>
              <w:spacing w:after="0" w:line="259" w:lineRule="auto"/>
              <w:ind w:left="502" w:right="0" w:firstLine="0"/>
              <w:jc w:val="left"/>
            </w:pPr>
            <w:r>
              <w:rPr>
                <w:sz w:val="22"/>
              </w:rPr>
              <w:t xml:space="preserve">121 (78) </w:t>
            </w:r>
          </w:p>
        </w:tc>
        <w:tc>
          <w:tcPr>
            <w:tcW w:w="1205"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0,006 </w:t>
            </w:r>
          </w:p>
        </w:tc>
      </w:tr>
      <w:tr w:rsidR="00BC39C3">
        <w:trPr>
          <w:trHeight w:val="255"/>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DM – </w:t>
            </w:r>
            <w:proofErr w:type="gramStart"/>
            <w:r>
              <w:rPr>
                <w:sz w:val="22"/>
              </w:rPr>
              <w:t>n</w:t>
            </w:r>
            <w:proofErr w:type="gramEnd"/>
            <w:r>
              <w:rPr>
                <w:sz w:val="22"/>
              </w:rPr>
              <w:t xml:space="preserve"> (%)</w:t>
            </w:r>
            <w:r>
              <w:rPr>
                <w:b/>
                <w:sz w:val="22"/>
              </w:rPr>
              <w:t xml:space="preserve"> </w:t>
            </w:r>
          </w:p>
        </w:tc>
        <w:tc>
          <w:tcPr>
            <w:tcW w:w="1680" w:type="dxa"/>
            <w:tcBorders>
              <w:top w:val="nil"/>
              <w:left w:val="nil"/>
              <w:bottom w:val="nil"/>
              <w:right w:val="nil"/>
            </w:tcBorders>
          </w:tcPr>
          <w:p w:rsidR="00BC39C3" w:rsidRDefault="001A1AAD">
            <w:pPr>
              <w:spacing w:after="0" w:line="259" w:lineRule="auto"/>
              <w:ind w:left="204" w:right="0" w:firstLine="0"/>
              <w:jc w:val="left"/>
            </w:pPr>
            <w:r>
              <w:rPr>
                <w:sz w:val="22"/>
              </w:rPr>
              <w:t xml:space="preserve">39 (27) </w:t>
            </w:r>
          </w:p>
        </w:tc>
        <w:tc>
          <w:tcPr>
            <w:tcW w:w="2129" w:type="dxa"/>
            <w:tcBorders>
              <w:top w:val="nil"/>
              <w:left w:val="nil"/>
              <w:bottom w:val="nil"/>
              <w:right w:val="nil"/>
            </w:tcBorders>
          </w:tcPr>
          <w:p w:rsidR="00BC39C3" w:rsidRDefault="001A1AAD">
            <w:pPr>
              <w:spacing w:after="0" w:line="259" w:lineRule="auto"/>
              <w:ind w:left="557" w:right="0" w:firstLine="0"/>
              <w:jc w:val="left"/>
            </w:pPr>
            <w:r>
              <w:rPr>
                <w:sz w:val="22"/>
              </w:rPr>
              <w:t xml:space="preserve">65 (42) </w:t>
            </w:r>
          </w:p>
        </w:tc>
        <w:tc>
          <w:tcPr>
            <w:tcW w:w="1205" w:type="dxa"/>
            <w:tcBorders>
              <w:top w:val="nil"/>
              <w:left w:val="nil"/>
              <w:bottom w:val="nil"/>
              <w:right w:val="nil"/>
            </w:tcBorders>
          </w:tcPr>
          <w:p w:rsidR="00BC39C3" w:rsidRDefault="001A1AAD">
            <w:pPr>
              <w:spacing w:after="0" w:line="259" w:lineRule="auto"/>
              <w:ind w:left="250" w:right="0" w:firstLine="0"/>
              <w:jc w:val="left"/>
            </w:pPr>
            <w:r>
              <w:rPr>
                <w:sz w:val="22"/>
              </w:rPr>
              <w:t xml:space="preserve">0,085 </w:t>
            </w:r>
          </w:p>
        </w:tc>
      </w:tr>
      <w:tr w:rsidR="00BC39C3">
        <w:trPr>
          <w:trHeight w:val="252"/>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FA – </w:t>
            </w:r>
            <w:proofErr w:type="gramStart"/>
            <w:r>
              <w:rPr>
                <w:sz w:val="22"/>
              </w:rPr>
              <w:t>n</w:t>
            </w:r>
            <w:proofErr w:type="gramEnd"/>
            <w:r>
              <w:rPr>
                <w:sz w:val="22"/>
              </w:rPr>
              <w:t xml:space="preserve"> (%)</w:t>
            </w:r>
            <w:r>
              <w:rPr>
                <w:b/>
                <w:sz w:val="22"/>
              </w:rPr>
              <w:t xml:space="preserve"> </w:t>
            </w:r>
          </w:p>
        </w:tc>
        <w:tc>
          <w:tcPr>
            <w:tcW w:w="1680" w:type="dxa"/>
            <w:tcBorders>
              <w:top w:val="nil"/>
              <w:left w:val="nil"/>
              <w:bottom w:val="nil"/>
              <w:right w:val="nil"/>
            </w:tcBorders>
            <w:shd w:val="clear" w:color="auto" w:fill="EDEDED"/>
          </w:tcPr>
          <w:p w:rsidR="00BC39C3" w:rsidRDefault="001A1AAD">
            <w:pPr>
              <w:spacing w:after="0" w:line="259" w:lineRule="auto"/>
              <w:ind w:left="312" w:right="0" w:firstLine="0"/>
              <w:jc w:val="left"/>
            </w:pPr>
            <w:r>
              <w:rPr>
                <w:sz w:val="22"/>
              </w:rPr>
              <w:t xml:space="preserve">3 (2) </w:t>
            </w:r>
          </w:p>
        </w:tc>
        <w:tc>
          <w:tcPr>
            <w:tcW w:w="2129" w:type="dxa"/>
            <w:tcBorders>
              <w:top w:val="nil"/>
              <w:left w:val="nil"/>
              <w:bottom w:val="nil"/>
              <w:right w:val="nil"/>
            </w:tcBorders>
            <w:shd w:val="clear" w:color="auto" w:fill="EDEDED"/>
          </w:tcPr>
          <w:p w:rsidR="00BC39C3" w:rsidRDefault="001A1AAD">
            <w:pPr>
              <w:spacing w:after="0" w:line="259" w:lineRule="auto"/>
              <w:ind w:left="665" w:right="0" w:firstLine="0"/>
              <w:jc w:val="left"/>
            </w:pPr>
            <w:r>
              <w:rPr>
                <w:sz w:val="22"/>
              </w:rPr>
              <w:t xml:space="preserve">5 (3) </w:t>
            </w:r>
          </w:p>
        </w:tc>
        <w:tc>
          <w:tcPr>
            <w:tcW w:w="1205"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0,700 </w:t>
            </w:r>
          </w:p>
        </w:tc>
      </w:tr>
      <w:tr w:rsidR="00BC39C3">
        <w:trPr>
          <w:trHeight w:val="252"/>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Insuficiência renal </w:t>
            </w:r>
            <w:r>
              <w:rPr>
                <w:sz w:val="22"/>
              </w:rPr>
              <w:t>– n (%)</w:t>
            </w:r>
            <w:r>
              <w:rPr>
                <w:b/>
                <w:sz w:val="22"/>
              </w:rPr>
              <w:t xml:space="preserve"> </w:t>
            </w:r>
          </w:p>
        </w:tc>
        <w:tc>
          <w:tcPr>
            <w:tcW w:w="1680" w:type="dxa"/>
            <w:tcBorders>
              <w:top w:val="nil"/>
              <w:left w:val="nil"/>
              <w:bottom w:val="nil"/>
              <w:right w:val="nil"/>
            </w:tcBorders>
          </w:tcPr>
          <w:p w:rsidR="00BC39C3" w:rsidRDefault="001A1AAD">
            <w:pPr>
              <w:spacing w:after="0" w:line="259" w:lineRule="auto"/>
              <w:ind w:left="312" w:right="0" w:firstLine="0"/>
              <w:jc w:val="left"/>
            </w:pPr>
            <w:r>
              <w:rPr>
                <w:sz w:val="22"/>
              </w:rPr>
              <w:t xml:space="preserve">5 (3) </w:t>
            </w:r>
          </w:p>
        </w:tc>
        <w:tc>
          <w:tcPr>
            <w:tcW w:w="2129" w:type="dxa"/>
            <w:tcBorders>
              <w:top w:val="nil"/>
              <w:left w:val="nil"/>
              <w:bottom w:val="nil"/>
              <w:right w:val="nil"/>
            </w:tcBorders>
          </w:tcPr>
          <w:p w:rsidR="00BC39C3" w:rsidRDefault="001A1AAD">
            <w:pPr>
              <w:spacing w:after="0" w:line="259" w:lineRule="auto"/>
              <w:ind w:left="612" w:right="0" w:firstLine="0"/>
              <w:jc w:val="left"/>
            </w:pPr>
            <w:r>
              <w:rPr>
                <w:sz w:val="22"/>
              </w:rPr>
              <w:t xml:space="preserve">11 (7) </w:t>
            </w:r>
          </w:p>
        </w:tc>
        <w:tc>
          <w:tcPr>
            <w:tcW w:w="1205" w:type="dxa"/>
            <w:tcBorders>
              <w:top w:val="nil"/>
              <w:left w:val="nil"/>
              <w:bottom w:val="nil"/>
              <w:right w:val="nil"/>
            </w:tcBorders>
          </w:tcPr>
          <w:p w:rsidR="00BC39C3" w:rsidRDefault="001A1AAD">
            <w:pPr>
              <w:spacing w:after="0" w:line="259" w:lineRule="auto"/>
              <w:ind w:left="250" w:right="0" w:firstLine="0"/>
              <w:jc w:val="left"/>
            </w:pPr>
            <w:r>
              <w:rPr>
                <w:sz w:val="22"/>
              </w:rPr>
              <w:t xml:space="preserve">0,284 </w:t>
            </w:r>
          </w:p>
        </w:tc>
      </w:tr>
      <w:tr w:rsidR="00BC39C3">
        <w:trPr>
          <w:trHeight w:val="254"/>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Dislipidemia – </w:t>
            </w:r>
            <w:r>
              <w:rPr>
                <w:sz w:val="22"/>
              </w:rPr>
              <w:t>n (%)</w:t>
            </w:r>
            <w:r>
              <w:rPr>
                <w:b/>
                <w:sz w:val="22"/>
              </w:rPr>
              <w:t xml:space="preserve"> </w:t>
            </w:r>
          </w:p>
        </w:tc>
        <w:tc>
          <w:tcPr>
            <w:tcW w:w="1680" w:type="dxa"/>
            <w:tcBorders>
              <w:top w:val="nil"/>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19 (13) </w:t>
            </w:r>
          </w:p>
        </w:tc>
        <w:tc>
          <w:tcPr>
            <w:tcW w:w="2129" w:type="dxa"/>
            <w:tcBorders>
              <w:top w:val="nil"/>
              <w:left w:val="nil"/>
              <w:bottom w:val="nil"/>
              <w:right w:val="nil"/>
            </w:tcBorders>
            <w:shd w:val="clear" w:color="auto" w:fill="EDEDED"/>
          </w:tcPr>
          <w:p w:rsidR="00BC39C3" w:rsidRDefault="001A1AAD">
            <w:pPr>
              <w:spacing w:after="0" w:line="259" w:lineRule="auto"/>
              <w:ind w:left="557" w:right="0" w:firstLine="0"/>
              <w:jc w:val="left"/>
            </w:pPr>
            <w:r>
              <w:rPr>
                <w:sz w:val="22"/>
              </w:rPr>
              <w:t xml:space="preserve">36 (23) </w:t>
            </w:r>
          </w:p>
        </w:tc>
        <w:tc>
          <w:tcPr>
            <w:tcW w:w="1205"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0,109 </w:t>
            </w:r>
          </w:p>
        </w:tc>
      </w:tr>
      <w:tr w:rsidR="00BC39C3">
        <w:trPr>
          <w:trHeight w:val="252"/>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AVC prévio – </w:t>
            </w:r>
            <w:r>
              <w:rPr>
                <w:sz w:val="22"/>
              </w:rPr>
              <w:t>n (%)</w:t>
            </w:r>
            <w:r>
              <w:rPr>
                <w:b/>
                <w:sz w:val="22"/>
              </w:rPr>
              <w:t xml:space="preserve"> </w:t>
            </w:r>
          </w:p>
        </w:tc>
        <w:tc>
          <w:tcPr>
            <w:tcW w:w="1680" w:type="dxa"/>
            <w:tcBorders>
              <w:top w:val="nil"/>
              <w:left w:val="nil"/>
              <w:bottom w:val="nil"/>
              <w:right w:val="nil"/>
            </w:tcBorders>
          </w:tcPr>
          <w:p w:rsidR="00BC39C3" w:rsidRDefault="001A1AAD">
            <w:pPr>
              <w:spacing w:after="0" w:line="259" w:lineRule="auto"/>
              <w:ind w:left="204" w:right="0" w:firstLine="0"/>
              <w:jc w:val="left"/>
            </w:pPr>
            <w:r>
              <w:rPr>
                <w:sz w:val="22"/>
              </w:rPr>
              <w:t xml:space="preserve">24 (17) </w:t>
            </w:r>
          </w:p>
        </w:tc>
        <w:tc>
          <w:tcPr>
            <w:tcW w:w="2129" w:type="dxa"/>
            <w:tcBorders>
              <w:top w:val="nil"/>
              <w:left w:val="nil"/>
              <w:bottom w:val="nil"/>
              <w:right w:val="nil"/>
            </w:tcBorders>
          </w:tcPr>
          <w:p w:rsidR="00BC39C3" w:rsidRDefault="001A1AAD">
            <w:pPr>
              <w:spacing w:after="0" w:line="259" w:lineRule="auto"/>
              <w:ind w:left="557" w:right="0" w:firstLine="0"/>
              <w:jc w:val="left"/>
            </w:pPr>
            <w:r>
              <w:rPr>
                <w:sz w:val="22"/>
              </w:rPr>
              <w:t xml:space="preserve">40 (26) </w:t>
            </w:r>
          </w:p>
        </w:tc>
        <w:tc>
          <w:tcPr>
            <w:tcW w:w="1205" w:type="dxa"/>
            <w:tcBorders>
              <w:top w:val="nil"/>
              <w:left w:val="nil"/>
              <w:bottom w:val="nil"/>
              <w:right w:val="nil"/>
            </w:tcBorders>
          </w:tcPr>
          <w:p w:rsidR="00BC39C3" w:rsidRDefault="001A1AAD">
            <w:pPr>
              <w:spacing w:after="0" w:line="259" w:lineRule="auto"/>
              <w:ind w:left="250" w:right="0" w:firstLine="0"/>
              <w:jc w:val="left"/>
            </w:pPr>
            <w:r>
              <w:rPr>
                <w:sz w:val="22"/>
              </w:rPr>
              <w:t xml:space="preserve">0,263 </w:t>
            </w:r>
          </w:p>
        </w:tc>
      </w:tr>
      <w:tr w:rsidR="00BC39C3">
        <w:trPr>
          <w:trHeight w:val="254"/>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Uso de indutor do sono – </w:t>
            </w:r>
            <w:r>
              <w:rPr>
                <w:sz w:val="22"/>
              </w:rPr>
              <w:t>n (%)</w:t>
            </w:r>
            <w:r>
              <w:rPr>
                <w:b/>
                <w:sz w:val="22"/>
              </w:rPr>
              <w:t xml:space="preserve"> </w:t>
            </w:r>
          </w:p>
        </w:tc>
        <w:tc>
          <w:tcPr>
            <w:tcW w:w="1680" w:type="dxa"/>
            <w:tcBorders>
              <w:top w:val="nil"/>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15 (10) </w:t>
            </w:r>
          </w:p>
        </w:tc>
        <w:tc>
          <w:tcPr>
            <w:tcW w:w="2129" w:type="dxa"/>
            <w:tcBorders>
              <w:top w:val="nil"/>
              <w:left w:val="nil"/>
              <w:bottom w:val="nil"/>
              <w:right w:val="nil"/>
            </w:tcBorders>
            <w:shd w:val="clear" w:color="auto" w:fill="EDEDED"/>
          </w:tcPr>
          <w:p w:rsidR="00BC39C3" w:rsidRDefault="001A1AAD">
            <w:pPr>
              <w:spacing w:after="0" w:line="259" w:lineRule="auto"/>
              <w:ind w:left="557" w:right="0" w:firstLine="0"/>
              <w:jc w:val="left"/>
            </w:pPr>
            <w:r>
              <w:rPr>
                <w:sz w:val="22"/>
              </w:rPr>
              <w:t xml:space="preserve">23 (15) </w:t>
            </w:r>
          </w:p>
        </w:tc>
        <w:tc>
          <w:tcPr>
            <w:tcW w:w="1205"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0,517 </w:t>
            </w:r>
          </w:p>
        </w:tc>
      </w:tr>
      <w:tr w:rsidR="00BC39C3">
        <w:trPr>
          <w:trHeight w:val="252"/>
        </w:trPr>
        <w:tc>
          <w:tcPr>
            <w:tcW w:w="4155" w:type="dxa"/>
            <w:tcBorders>
              <w:top w:val="nil"/>
              <w:left w:val="nil"/>
              <w:bottom w:val="nil"/>
              <w:right w:val="nil"/>
            </w:tcBorders>
          </w:tcPr>
          <w:p w:rsidR="00BC39C3" w:rsidRDefault="001A1AAD">
            <w:pPr>
              <w:spacing w:after="0" w:line="259" w:lineRule="auto"/>
              <w:ind w:left="108" w:right="0" w:firstLine="0"/>
              <w:jc w:val="left"/>
            </w:pPr>
            <w:r>
              <w:rPr>
                <w:b/>
                <w:sz w:val="22"/>
              </w:rPr>
              <w:t xml:space="preserve">Distúrbio do sono </w:t>
            </w:r>
            <w:r>
              <w:rPr>
                <w:b/>
                <w:sz w:val="22"/>
              </w:rPr>
              <w:t xml:space="preserve">– </w:t>
            </w:r>
            <w:r>
              <w:rPr>
                <w:sz w:val="22"/>
              </w:rPr>
              <w:t>n (%)</w:t>
            </w:r>
            <w:r>
              <w:rPr>
                <w:b/>
                <w:sz w:val="22"/>
              </w:rPr>
              <w:t xml:space="preserve"> </w:t>
            </w:r>
          </w:p>
        </w:tc>
        <w:tc>
          <w:tcPr>
            <w:tcW w:w="1680" w:type="dxa"/>
            <w:tcBorders>
              <w:top w:val="nil"/>
              <w:left w:val="nil"/>
              <w:bottom w:val="nil"/>
              <w:right w:val="nil"/>
            </w:tcBorders>
          </w:tcPr>
          <w:p w:rsidR="00BC39C3" w:rsidRDefault="001A1AAD">
            <w:pPr>
              <w:spacing w:after="0" w:line="259" w:lineRule="auto"/>
              <w:ind w:left="204" w:right="0" w:firstLine="0"/>
              <w:jc w:val="left"/>
            </w:pPr>
            <w:r>
              <w:rPr>
                <w:sz w:val="22"/>
              </w:rPr>
              <w:t xml:space="preserve">20 (14) </w:t>
            </w:r>
          </w:p>
        </w:tc>
        <w:tc>
          <w:tcPr>
            <w:tcW w:w="2129" w:type="dxa"/>
            <w:tcBorders>
              <w:top w:val="nil"/>
              <w:left w:val="nil"/>
              <w:bottom w:val="nil"/>
              <w:right w:val="nil"/>
            </w:tcBorders>
          </w:tcPr>
          <w:p w:rsidR="00BC39C3" w:rsidRDefault="001A1AAD">
            <w:pPr>
              <w:spacing w:after="0" w:line="259" w:lineRule="auto"/>
              <w:ind w:left="557" w:right="0" w:firstLine="0"/>
              <w:jc w:val="left"/>
            </w:pPr>
            <w:r>
              <w:rPr>
                <w:sz w:val="22"/>
              </w:rPr>
              <w:t xml:space="preserve">34 (22) </w:t>
            </w:r>
          </w:p>
        </w:tc>
        <w:tc>
          <w:tcPr>
            <w:tcW w:w="1205" w:type="dxa"/>
            <w:tcBorders>
              <w:top w:val="nil"/>
              <w:left w:val="nil"/>
              <w:bottom w:val="nil"/>
              <w:right w:val="nil"/>
            </w:tcBorders>
          </w:tcPr>
          <w:p w:rsidR="00BC39C3" w:rsidRDefault="001A1AAD">
            <w:pPr>
              <w:spacing w:after="0" w:line="259" w:lineRule="auto"/>
              <w:ind w:left="250" w:right="0" w:firstLine="0"/>
              <w:jc w:val="left"/>
            </w:pPr>
            <w:r>
              <w:rPr>
                <w:sz w:val="22"/>
              </w:rPr>
              <w:t xml:space="preserve">0,221 </w:t>
            </w:r>
          </w:p>
        </w:tc>
      </w:tr>
      <w:tr w:rsidR="00BC39C3">
        <w:trPr>
          <w:trHeight w:val="252"/>
        </w:trPr>
        <w:tc>
          <w:tcPr>
            <w:tcW w:w="4155"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Uso regular das medicações – </w:t>
            </w:r>
            <w:r>
              <w:rPr>
                <w:sz w:val="22"/>
              </w:rPr>
              <w:t>n (%)</w:t>
            </w:r>
            <w:r>
              <w:rPr>
                <w:b/>
                <w:sz w:val="22"/>
              </w:rPr>
              <w:t xml:space="preserve"> </w:t>
            </w:r>
          </w:p>
        </w:tc>
        <w:tc>
          <w:tcPr>
            <w:tcW w:w="1680" w:type="dxa"/>
            <w:tcBorders>
              <w:top w:val="nil"/>
              <w:left w:val="nil"/>
              <w:bottom w:val="nil"/>
              <w:right w:val="nil"/>
            </w:tcBorders>
            <w:shd w:val="clear" w:color="auto" w:fill="EDEDED"/>
          </w:tcPr>
          <w:p w:rsidR="00BC39C3" w:rsidRDefault="001A1AAD">
            <w:pPr>
              <w:spacing w:after="0" w:line="259" w:lineRule="auto"/>
              <w:ind w:left="204" w:right="0" w:firstLine="0"/>
              <w:jc w:val="left"/>
            </w:pPr>
            <w:r>
              <w:rPr>
                <w:sz w:val="22"/>
              </w:rPr>
              <w:t xml:space="preserve">58 (40) </w:t>
            </w:r>
          </w:p>
        </w:tc>
        <w:tc>
          <w:tcPr>
            <w:tcW w:w="2129" w:type="dxa"/>
            <w:tcBorders>
              <w:top w:val="nil"/>
              <w:left w:val="nil"/>
              <w:bottom w:val="nil"/>
              <w:right w:val="nil"/>
            </w:tcBorders>
            <w:shd w:val="clear" w:color="auto" w:fill="EDEDED"/>
          </w:tcPr>
          <w:p w:rsidR="00BC39C3" w:rsidRDefault="001A1AAD">
            <w:pPr>
              <w:spacing w:after="0" w:line="259" w:lineRule="auto"/>
              <w:ind w:left="557" w:right="0" w:firstLine="0"/>
              <w:jc w:val="left"/>
            </w:pPr>
            <w:r>
              <w:rPr>
                <w:sz w:val="22"/>
              </w:rPr>
              <w:t xml:space="preserve">89 (57) </w:t>
            </w:r>
          </w:p>
        </w:tc>
        <w:tc>
          <w:tcPr>
            <w:tcW w:w="1205"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0,232 </w:t>
            </w:r>
          </w:p>
        </w:tc>
      </w:tr>
      <w:tr w:rsidR="00BC39C3">
        <w:trPr>
          <w:trHeight w:val="259"/>
        </w:trPr>
        <w:tc>
          <w:tcPr>
            <w:tcW w:w="4155" w:type="dxa"/>
            <w:tcBorders>
              <w:top w:val="nil"/>
              <w:left w:val="nil"/>
              <w:bottom w:val="single" w:sz="4" w:space="0" w:color="A5A5A5"/>
              <w:right w:val="nil"/>
            </w:tcBorders>
          </w:tcPr>
          <w:p w:rsidR="00BC39C3" w:rsidRDefault="001A1AAD">
            <w:pPr>
              <w:spacing w:after="0" w:line="259" w:lineRule="auto"/>
              <w:ind w:left="108" w:right="0" w:firstLine="0"/>
              <w:jc w:val="left"/>
            </w:pPr>
            <w:proofErr w:type="spellStart"/>
            <w:r>
              <w:rPr>
                <w:b/>
                <w:sz w:val="22"/>
              </w:rPr>
              <w:t>Rankin</w:t>
            </w:r>
            <w:proofErr w:type="spellEnd"/>
            <w:r>
              <w:rPr>
                <w:b/>
                <w:sz w:val="22"/>
              </w:rPr>
              <w:t xml:space="preserve"> prévio &lt; 3 – </w:t>
            </w:r>
            <w:r>
              <w:rPr>
                <w:sz w:val="22"/>
              </w:rPr>
              <w:t>n (%)</w:t>
            </w:r>
            <w:r>
              <w:rPr>
                <w:b/>
                <w:sz w:val="22"/>
              </w:rPr>
              <w:t xml:space="preserve"> </w:t>
            </w:r>
          </w:p>
        </w:tc>
        <w:tc>
          <w:tcPr>
            <w:tcW w:w="1680" w:type="dxa"/>
            <w:tcBorders>
              <w:top w:val="nil"/>
              <w:left w:val="nil"/>
              <w:bottom w:val="single" w:sz="4" w:space="0" w:color="A5A5A5"/>
              <w:right w:val="nil"/>
            </w:tcBorders>
          </w:tcPr>
          <w:p w:rsidR="00BC39C3" w:rsidRDefault="001A1AAD">
            <w:pPr>
              <w:spacing w:after="0" w:line="259" w:lineRule="auto"/>
              <w:ind w:left="149" w:right="0" w:firstLine="0"/>
              <w:jc w:val="left"/>
            </w:pPr>
            <w:r>
              <w:rPr>
                <w:sz w:val="22"/>
              </w:rPr>
              <w:t xml:space="preserve">117 (81) </w:t>
            </w:r>
          </w:p>
        </w:tc>
        <w:tc>
          <w:tcPr>
            <w:tcW w:w="2129" w:type="dxa"/>
            <w:tcBorders>
              <w:top w:val="nil"/>
              <w:left w:val="nil"/>
              <w:bottom w:val="single" w:sz="4" w:space="0" w:color="A5A5A5"/>
              <w:right w:val="nil"/>
            </w:tcBorders>
          </w:tcPr>
          <w:p w:rsidR="00BC39C3" w:rsidRDefault="001A1AAD">
            <w:pPr>
              <w:spacing w:after="0" w:line="259" w:lineRule="auto"/>
              <w:ind w:left="502" w:right="0" w:firstLine="0"/>
              <w:jc w:val="left"/>
            </w:pPr>
            <w:r>
              <w:rPr>
                <w:sz w:val="22"/>
              </w:rPr>
              <w:t xml:space="preserve">143 (91) </w:t>
            </w:r>
          </w:p>
        </w:tc>
        <w:tc>
          <w:tcPr>
            <w:tcW w:w="1205" w:type="dxa"/>
            <w:tcBorders>
              <w:top w:val="nil"/>
              <w:left w:val="nil"/>
              <w:bottom w:val="single" w:sz="4" w:space="0" w:color="A5A5A5"/>
              <w:right w:val="nil"/>
            </w:tcBorders>
          </w:tcPr>
          <w:p w:rsidR="00BC39C3" w:rsidRDefault="001A1AAD">
            <w:pPr>
              <w:spacing w:after="0" w:line="259" w:lineRule="auto"/>
              <w:ind w:left="250" w:right="0" w:firstLine="0"/>
              <w:jc w:val="left"/>
            </w:pPr>
            <w:r>
              <w:rPr>
                <w:sz w:val="22"/>
              </w:rPr>
              <w:t xml:space="preserve">0,587 </w:t>
            </w:r>
          </w:p>
        </w:tc>
      </w:tr>
    </w:tbl>
    <w:p w:rsidR="00BC39C3" w:rsidRDefault="001A1AAD">
      <w:pPr>
        <w:ind w:left="-5" w:right="50"/>
      </w:pPr>
      <w:r>
        <w:rPr>
          <w:b/>
        </w:rPr>
        <w:t xml:space="preserve">IQ= </w:t>
      </w:r>
      <w:r>
        <w:t xml:space="preserve">intervalo interquartil; </w:t>
      </w:r>
      <w:r>
        <w:rPr>
          <w:b/>
        </w:rPr>
        <w:t xml:space="preserve">DP= </w:t>
      </w:r>
      <w:r>
        <w:t xml:space="preserve">desvio padrão </w:t>
      </w:r>
    </w:p>
    <w:p w:rsidR="00BC39C3" w:rsidRDefault="001A1AAD">
      <w:pPr>
        <w:ind w:left="-5" w:right="50"/>
      </w:pPr>
      <w:r>
        <w:t xml:space="preserve">Fonte: próprio autor </w:t>
      </w:r>
    </w:p>
    <w:p w:rsidR="00BC39C3" w:rsidRDefault="001A1AAD">
      <w:pPr>
        <w:spacing w:after="136" w:line="259" w:lineRule="auto"/>
        <w:ind w:left="0" w:right="0" w:firstLine="0"/>
        <w:jc w:val="left"/>
      </w:pPr>
      <w:r>
        <w:t xml:space="preserve"> </w:t>
      </w:r>
    </w:p>
    <w:p w:rsidR="00BC39C3" w:rsidRDefault="001A1AAD">
      <w:pPr>
        <w:spacing w:line="360" w:lineRule="auto"/>
        <w:ind w:left="-5" w:right="50"/>
      </w:pPr>
      <w:r>
        <w:t xml:space="preserve">A correlação entre os escores foi realizada através do teste de </w:t>
      </w:r>
      <w:proofErr w:type="spellStart"/>
      <w:r>
        <w:t>Spearman</w:t>
      </w:r>
      <w:proofErr w:type="spellEnd"/>
      <w:r>
        <w:t>, obtendo correlação moderada positiva e significante entre eles (</w:t>
      </w:r>
      <w:proofErr w:type="spellStart"/>
      <w:r>
        <w:t>r</w:t>
      </w:r>
      <w:r>
        <w:rPr>
          <w:vertAlign w:val="subscript"/>
        </w:rPr>
        <w:t>s</w:t>
      </w:r>
      <w:proofErr w:type="spellEnd"/>
      <w:r>
        <w:t xml:space="preserve">=0,487; p&lt;0,001) (gráfico 1). </w:t>
      </w:r>
    </w:p>
    <w:p w:rsidR="00BC39C3" w:rsidRDefault="001A1AAD">
      <w:pPr>
        <w:spacing w:after="134" w:line="259" w:lineRule="auto"/>
        <w:ind w:left="0" w:right="0" w:firstLine="0"/>
        <w:jc w:val="left"/>
      </w:pPr>
      <w:r>
        <w:t xml:space="preserve"> </w:t>
      </w:r>
    </w:p>
    <w:p w:rsidR="00BC39C3" w:rsidRDefault="001A1AAD">
      <w:pPr>
        <w:ind w:left="-5" w:right="50"/>
      </w:pPr>
      <w:r>
        <w:rPr>
          <w:b/>
        </w:rPr>
        <w:t xml:space="preserve">Gráfico 1. </w:t>
      </w:r>
      <w:r>
        <w:t xml:space="preserve">Gráfico de dispersão simples </w:t>
      </w:r>
      <w:r>
        <w:rPr>
          <w:b/>
        </w:rPr>
        <w:t xml:space="preserve">- </w:t>
      </w:r>
      <w:r>
        <w:t>Correlação entre escores SOS e STOP-</w:t>
      </w:r>
      <w:proofErr w:type="spellStart"/>
      <w:r>
        <w:t>Bang</w:t>
      </w:r>
      <w:proofErr w:type="spellEnd"/>
      <w:r>
        <w:t>.</w:t>
      </w:r>
      <w:r>
        <w:rPr>
          <w:b/>
        </w:rPr>
        <w:t xml:space="preserve"> </w:t>
      </w:r>
      <w:r>
        <w:t xml:space="preserve"> </w:t>
      </w:r>
    </w:p>
    <w:p w:rsidR="00BC39C3" w:rsidRDefault="001A1AAD">
      <w:pPr>
        <w:spacing w:after="84" w:line="259" w:lineRule="auto"/>
        <w:ind w:left="0" w:right="869" w:firstLine="0"/>
        <w:jc w:val="right"/>
      </w:pPr>
      <w:r>
        <w:rPr>
          <w:noProof/>
        </w:rPr>
        <w:lastRenderedPageBreak/>
        <w:drawing>
          <wp:inline distT="0" distB="0" distL="0" distR="0">
            <wp:extent cx="4654550" cy="2900426"/>
            <wp:effectExtent l="0" t="0" r="0" b="0"/>
            <wp:docPr id="3083" name="Picture 3083"/>
            <wp:cNvGraphicFramePr/>
            <a:graphic xmlns:a="http://schemas.openxmlformats.org/drawingml/2006/main">
              <a:graphicData uri="http://schemas.openxmlformats.org/drawingml/2006/picture">
                <pic:pic xmlns:pic="http://schemas.openxmlformats.org/drawingml/2006/picture">
                  <pic:nvPicPr>
                    <pic:cNvPr id="3083" name="Picture 3083"/>
                    <pic:cNvPicPr/>
                  </pic:nvPicPr>
                  <pic:blipFill>
                    <a:blip r:embed="rId11"/>
                    <a:stretch>
                      <a:fillRect/>
                    </a:stretch>
                  </pic:blipFill>
                  <pic:spPr>
                    <a:xfrm>
                      <a:off x="0" y="0"/>
                      <a:ext cx="4654550" cy="2900426"/>
                    </a:xfrm>
                    <a:prstGeom prst="rect">
                      <a:avLst/>
                    </a:prstGeom>
                  </pic:spPr>
                </pic:pic>
              </a:graphicData>
            </a:graphic>
          </wp:inline>
        </w:drawing>
      </w:r>
      <w:r>
        <w:rPr>
          <w:b/>
        </w:rPr>
        <w:t xml:space="preserve"> </w:t>
      </w:r>
    </w:p>
    <w:p w:rsidR="00BC39C3" w:rsidRDefault="001A1AAD">
      <w:pPr>
        <w:ind w:left="-5" w:right="50"/>
      </w:pPr>
      <w:r>
        <w:t xml:space="preserve">Fonte: próprio autor </w:t>
      </w:r>
    </w:p>
    <w:p w:rsidR="00BC39C3" w:rsidRDefault="001A1AAD">
      <w:pPr>
        <w:spacing w:line="356" w:lineRule="auto"/>
        <w:ind w:left="-5" w:right="50"/>
      </w:pPr>
      <w:r>
        <w:t>Dados sobre as características do AVC, segundo os escores STOP-</w:t>
      </w:r>
      <w:proofErr w:type="spellStart"/>
      <w:r>
        <w:t>Bang</w:t>
      </w:r>
      <w:proofErr w:type="spellEnd"/>
      <w:r>
        <w:t xml:space="preserve"> e SOS, encontram-se nas tabelas 3 e 4, respectivamente. Nenhum paciente realizou </w:t>
      </w:r>
      <w:proofErr w:type="spellStart"/>
      <w:r>
        <w:t>trombectomia</w:t>
      </w:r>
      <w:proofErr w:type="spellEnd"/>
      <w:r>
        <w:t xml:space="preserve"> ou craniectomia.     </w:t>
      </w:r>
    </w:p>
    <w:p w:rsidR="00BC39C3" w:rsidRDefault="001A1AAD">
      <w:pPr>
        <w:spacing w:line="357" w:lineRule="auto"/>
        <w:ind w:left="-5" w:right="50"/>
      </w:pPr>
      <w:r>
        <w:t>Partindo do escore STOP-</w:t>
      </w:r>
      <w:proofErr w:type="spellStart"/>
      <w:r>
        <w:t>Bang</w:t>
      </w:r>
      <w:proofErr w:type="spellEnd"/>
      <w:r>
        <w:t xml:space="preserve"> e considerando a etiologia daqueles que experienciaram AVC isquêmico e possuíam alto risco, tem-se 42 </w:t>
      </w:r>
      <w:proofErr w:type="spellStart"/>
      <w:r>
        <w:t>cardioembólicos</w:t>
      </w:r>
      <w:proofErr w:type="spellEnd"/>
      <w:r>
        <w:t xml:space="preserve">, 43 </w:t>
      </w:r>
      <w:proofErr w:type="spellStart"/>
      <w:r>
        <w:t>aterotrombóticos</w:t>
      </w:r>
      <w:proofErr w:type="spellEnd"/>
      <w:r>
        <w:t xml:space="preserve">, 19 de pequenos vasos, 7 por outras causas e 38 indeterminados, em contraste com baixo risco, o qual consta: 15 </w:t>
      </w:r>
      <w:proofErr w:type="spellStart"/>
      <w:r>
        <w:t>cardioembólicos</w:t>
      </w:r>
      <w:proofErr w:type="spellEnd"/>
      <w:r>
        <w:t xml:space="preserve">, 15 </w:t>
      </w:r>
      <w:proofErr w:type="spellStart"/>
      <w:r>
        <w:t>aterotrombóticos</w:t>
      </w:r>
      <w:proofErr w:type="spellEnd"/>
      <w:r>
        <w:t xml:space="preserve">, 9 de pequenos vasos, 3 de outras causas e 29 indeterminados. Já os de alto risco e AVC hemorrágico, tem-se 12 traumáticos, 2 por angiopatia amiloide, 9 hipertensivos, 2 devido malformações, 1 devido HSA e 1 secundário </w:t>
      </w:r>
      <w:r>
        <w:t xml:space="preserve">a TVC, em contraste com baixo risco, o qual consta: 7 traumáticos, 1 devido angiopatia amiloide, 5 hipertensivos, 2 devido HSA e 2 outras causas/indeterminado. Não houve diferença significativa entre os grupos acerca de etiologia do </w:t>
      </w:r>
      <w:proofErr w:type="spellStart"/>
      <w:r>
        <w:t>AVCi</w:t>
      </w:r>
      <w:proofErr w:type="spellEnd"/>
      <w:r>
        <w:t xml:space="preserve"> (p=0,139) e etiolo</w:t>
      </w:r>
      <w:r>
        <w:t xml:space="preserve">gia de </w:t>
      </w:r>
      <w:proofErr w:type="spellStart"/>
      <w:r>
        <w:t>AVCh</w:t>
      </w:r>
      <w:proofErr w:type="spellEnd"/>
      <w:r>
        <w:t xml:space="preserve"> (p=0,891). </w:t>
      </w:r>
    </w:p>
    <w:p w:rsidR="00BC39C3" w:rsidRDefault="001A1AAD">
      <w:pPr>
        <w:spacing w:after="273" w:line="259" w:lineRule="auto"/>
        <w:ind w:left="0" w:right="0" w:firstLine="0"/>
        <w:jc w:val="left"/>
      </w:pPr>
      <w:r>
        <w:t xml:space="preserve"> </w:t>
      </w:r>
    </w:p>
    <w:p w:rsidR="00BC39C3" w:rsidRDefault="001A1AAD">
      <w:pPr>
        <w:spacing w:after="11"/>
        <w:ind w:left="-5" w:right="50"/>
      </w:pPr>
      <w:r>
        <w:rPr>
          <w:b/>
        </w:rPr>
        <w:t xml:space="preserve">Tabela 3. </w:t>
      </w:r>
      <w:r>
        <w:t>Características do evento cerebrovascular na população internada com AVC, ao longo de 1 ano, em hospital terciário de referência entre março/2022 até agosto/2023, segundo o escore STOP-</w:t>
      </w:r>
      <w:proofErr w:type="spellStart"/>
      <w:r>
        <w:t>Bang</w:t>
      </w:r>
      <w:proofErr w:type="spellEnd"/>
      <w:r>
        <w:t xml:space="preserve"> </w:t>
      </w:r>
    </w:p>
    <w:tbl>
      <w:tblPr>
        <w:tblStyle w:val="TableGrid"/>
        <w:tblW w:w="9062" w:type="dxa"/>
        <w:tblInd w:w="0" w:type="dxa"/>
        <w:tblCellMar>
          <w:top w:w="7" w:type="dxa"/>
          <w:left w:w="0" w:type="dxa"/>
          <w:bottom w:w="0" w:type="dxa"/>
          <w:right w:w="0" w:type="dxa"/>
        </w:tblCellMar>
        <w:tblLook w:val="04A0" w:firstRow="1" w:lastRow="0" w:firstColumn="1" w:lastColumn="0" w:noHBand="0" w:noVBand="1"/>
      </w:tblPr>
      <w:tblGrid>
        <w:gridCol w:w="3829"/>
        <w:gridCol w:w="2081"/>
        <w:gridCol w:w="2019"/>
        <w:gridCol w:w="1133"/>
      </w:tblGrid>
      <w:tr w:rsidR="00BC39C3">
        <w:trPr>
          <w:trHeight w:val="263"/>
        </w:trPr>
        <w:tc>
          <w:tcPr>
            <w:tcW w:w="3829" w:type="dxa"/>
            <w:tcBorders>
              <w:top w:val="single" w:sz="4" w:space="0" w:color="A5A5A5"/>
              <w:left w:val="nil"/>
              <w:bottom w:val="single" w:sz="4" w:space="0" w:color="A5A5A5"/>
              <w:right w:val="nil"/>
            </w:tcBorders>
          </w:tcPr>
          <w:p w:rsidR="00BC39C3" w:rsidRDefault="001A1AAD">
            <w:pPr>
              <w:spacing w:after="0" w:line="259" w:lineRule="auto"/>
              <w:ind w:left="108" w:right="0" w:firstLine="0"/>
              <w:jc w:val="left"/>
            </w:pPr>
            <w:r>
              <w:rPr>
                <w:b/>
                <w:sz w:val="22"/>
              </w:rPr>
              <w:t xml:space="preserve"> </w:t>
            </w:r>
          </w:p>
        </w:tc>
        <w:tc>
          <w:tcPr>
            <w:tcW w:w="2081" w:type="dxa"/>
            <w:tcBorders>
              <w:top w:val="single" w:sz="4" w:space="0" w:color="A5A5A5"/>
              <w:left w:val="nil"/>
              <w:bottom w:val="nil"/>
              <w:right w:val="nil"/>
            </w:tcBorders>
          </w:tcPr>
          <w:p w:rsidR="00BC39C3" w:rsidRDefault="001A1AAD">
            <w:pPr>
              <w:spacing w:after="0" w:line="259" w:lineRule="auto"/>
              <w:ind w:left="0" w:right="0" w:firstLine="0"/>
              <w:jc w:val="left"/>
            </w:pPr>
            <w:r>
              <w:rPr>
                <w:b/>
                <w:sz w:val="22"/>
                <w:u w:val="single" w:color="A5A5A5"/>
              </w:rPr>
              <w:t xml:space="preserve">Baixo risco (n=111) </w:t>
            </w:r>
          </w:p>
        </w:tc>
        <w:tc>
          <w:tcPr>
            <w:tcW w:w="2019" w:type="dxa"/>
            <w:tcBorders>
              <w:top w:val="single" w:sz="4" w:space="0" w:color="A5A5A5"/>
              <w:left w:val="nil"/>
              <w:bottom w:val="nil"/>
              <w:right w:val="nil"/>
            </w:tcBorders>
          </w:tcPr>
          <w:p w:rsidR="00BC39C3" w:rsidRDefault="001A1AAD">
            <w:pPr>
              <w:spacing w:after="0" w:line="259" w:lineRule="auto"/>
              <w:ind w:left="0" w:right="0" w:firstLine="0"/>
              <w:jc w:val="left"/>
            </w:pPr>
            <w:r>
              <w:rPr>
                <w:b/>
                <w:sz w:val="22"/>
                <w:u w:val="single" w:color="A5A5A5"/>
              </w:rPr>
              <w:t xml:space="preserve">Alto risco (n=189) </w:t>
            </w:r>
          </w:p>
        </w:tc>
        <w:tc>
          <w:tcPr>
            <w:tcW w:w="1133" w:type="dxa"/>
            <w:tcBorders>
              <w:top w:val="single" w:sz="4" w:space="0" w:color="A5A5A5"/>
              <w:left w:val="nil"/>
              <w:bottom w:val="nil"/>
              <w:right w:val="nil"/>
            </w:tcBorders>
          </w:tcPr>
          <w:p w:rsidR="00BC39C3" w:rsidRDefault="001A1AAD">
            <w:pPr>
              <w:spacing w:after="0" w:line="259" w:lineRule="auto"/>
              <w:ind w:left="0" w:right="0" w:firstLine="0"/>
            </w:pPr>
            <w:r>
              <w:rPr>
                <w:b/>
                <w:sz w:val="22"/>
                <w:u w:val="single" w:color="A5A5A5"/>
              </w:rPr>
              <w:t xml:space="preserve">Valor de p </w:t>
            </w:r>
          </w:p>
        </w:tc>
      </w:tr>
      <w:tr w:rsidR="00BC39C3">
        <w:trPr>
          <w:trHeight w:val="258"/>
        </w:trPr>
        <w:tc>
          <w:tcPr>
            <w:tcW w:w="3829" w:type="dxa"/>
            <w:tcBorders>
              <w:top w:val="single" w:sz="4" w:space="0" w:color="A5A5A5"/>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Tipo de AVC – </w:t>
            </w:r>
            <w:r>
              <w:rPr>
                <w:sz w:val="22"/>
              </w:rPr>
              <w:t>n (%)</w:t>
            </w:r>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0" w:right="202" w:firstLine="0"/>
              <w:jc w:val="center"/>
            </w:pPr>
            <w:r>
              <w:rPr>
                <w:sz w:val="22"/>
              </w:rPr>
              <w:t xml:space="preserve"> </w:t>
            </w:r>
          </w:p>
        </w:tc>
        <w:tc>
          <w:tcPr>
            <w:tcW w:w="2019" w:type="dxa"/>
            <w:tcBorders>
              <w:top w:val="nil"/>
              <w:left w:val="nil"/>
              <w:bottom w:val="nil"/>
              <w:right w:val="nil"/>
            </w:tcBorders>
            <w:shd w:val="clear" w:color="auto" w:fill="EDEDED"/>
          </w:tcPr>
          <w:p w:rsidR="00BC39C3" w:rsidRDefault="001A1AAD">
            <w:pPr>
              <w:spacing w:after="0" w:line="259" w:lineRule="auto"/>
              <w:ind w:left="0" w:right="193" w:firstLine="0"/>
              <w:jc w:val="center"/>
            </w:pPr>
            <w:r>
              <w:rPr>
                <w:sz w:val="22"/>
              </w:rPr>
              <w:t xml:space="preserve">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0,254 </w:t>
            </w:r>
          </w:p>
        </w:tc>
      </w:tr>
      <w:tr w:rsidR="00BC39C3">
        <w:trPr>
          <w:trHeight w:val="252"/>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Isquêmico </w:t>
            </w:r>
          </w:p>
        </w:tc>
        <w:tc>
          <w:tcPr>
            <w:tcW w:w="2081" w:type="dxa"/>
            <w:tcBorders>
              <w:top w:val="nil"/>
              <w:left w:val="nil"/>
              <w:bottom w:val="nil"/>
              <w:right w:val="nil"/>
            </w:tcBorders>
          </w:tcPr>
          <w:p w:rsidR="00BC39C3" w:rsidRDefault="001A1AAD">
            <w:pPr>
              <w:spacing w:after="0" w:line="259" w:lineRule="auto"/>
              <w:ind w:left="593" w:right="0" w:firstLine="0"/>
              <w:jc w:val="left"/>
            </w:pPr>
            <w:r>
              <w:rPr>
                <w:sz w:val="22"/>
              </w:rPr>
              <w:t xml:space="preserve">70 (63) </w:t>
            </w:r>
          </w:p>
        </w:tc>
        <w:tc>
          <w:tcPr>
            <w:tcW w:w="2019" w:type="dxa"/>
            <w:tcBorders>
              <w:top w:val="nil"/>
              <w:left w:val="nil"/>
              <w:bottom w:val="nil"/>
              <w:right w:val="nil"/>
            </w:tcBorders>
          </w:tcPr>
          <w:p w:rsidR="00BC39C3" w:rsidRDefault="001A1AAD">
            <w:pPr>
              <w:spacing w:after="0" w:line="259" w:lineRule="auto"/>
              <w:ind w:left="509" w:right="0" w:firstLine="0"/>
              <w:jc w:val="left"/>
            </w:pPr>
            <w:r>
              <w:rPr>
                <w:sz w:val="22"/>
              </w:rPr>
              <w:t xml:space="preserve">148 (78) </w:t>
            </w:r>
          </w:p>
        </w:tc>
        <w:tc>
          <w:tcPr>
            <w:tcW w:w="1133" w:type="dxa"/>
            <w:tcBorders>
              <w:top w:val="nil"/>
              <w:left w:val="nil"/>
              <w:bottom w:val="nil"/>
              <w:right w:val="nil"/>
            </w:tcBorders>
          </w:tcPr>
          <w:p w:rsidR="00BC39C3" w:rsidRDefault="001A1AAD">
            <w:pPr>
              <w:spacing w:after="0" w:line="259" w:lineRule="auto"/>
              <w:ind w:left="0" w:right="84" w:firstLine="0"/>
              <w:jc w:val="center"/>
            </w:pPr>
            <w:r>
              <w:rPr>
                <w:sz w:val="22"/>
              </w:rPr>
              <w:t xml:space="preserve"> </w:t>
            </w:r>
          </w:p>
        </w:tc>
      </w:tr>
      <w:tr w:rsidR="00BC39C3">
        <w:trPr>
          <w:trHeight w:val="254"/>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sz w:val="22"/>
              </w:rPr>
              <w:t xml:space="preserve">Hemorrágico </w:t>
            </w:r>
          </w:p>
        </w:tc>
        <w:tc>
          <w:tcPr>
            <w:tcW w:w="2081" w:type="dxa"/>
            <w:tcBorders>
              <w:top w:val="nil"/>
              <w:left w:val="nil"/>
              <w:bottom w:val="nil"/>
              <w:right w:val="nil"/>
            </w:tcBorders>
            <w:shd w:val="clear" w:color="auto" w:fill="EDEDED"/>
          </w:tcPr>
          <w:p w:rsidR="00BC39C3" w:rsidRDefault="001A1AAD">
            <w:pPr>
              <w:spacing w:after="0" w:line="259" w:lineRule="auto"/>
              <w:ind w:left="593" w:right="0" w:firstLine="0"/>
              <w:jc w:val="left"/>
            </w:pPr>
            <w:r>
              <w:rPr>
                <w:sz w:val="22"/>
              </w:rPr>
              <w:t xml:space="preserve">19 (17) </w:t>
            </w:r>
          </w:p>
        </w:tc>
        <w:tc>
          <w:tcPr>
            <w:tcW w:w="2019" w:type="dxa"/>
            <w:tcBorders>
              <w:top w:val="nil"/>
              <w:left w:val="nil"/>
              <w:bottom w:val="nil"/>
              <w:right w:val="nil"/>
            </w:tcBorders>
            <w:shd w:val="clear" w:color="auto" w:fill="EDEDED"/>
          </w:tcPr>
          <w:p w:rsidR="00BC39C3" w:rsidRDefault="001A1AAD">
            <w:pPr>
              <w:spacing w:after="0" w:line="259" w:lineRule="auto"/>
              <w:ind w:left="564" w:right="0" w:firstLine="0"/>
              <w:jc w:val="left"/>
            </w:pPr>
            <w:r>
              <w:rPr>
                <w:sz w:val="22"/>
              </w:rPr>
              <w:t xml:space="preserve">31 (16) </w:t>
            </w:r>
          </w:p>
        </w:tc>
        <w:tc>
          <w:tcPr>
            <w:tcW w:w="1133" w:type="dxa"/>
            <w:tcBorders>
              <w:top w:val="nil"/>
              <w:left w:val="nil"/>
              <w:bottom w:val="nil"/>
              <w:right w:val="nil"/>
            </w:tcBorders>
            <w:shd w:val="clear" w:color="auto" w:fill="EDEDED"/>
          </w:tcPr>
          <w:p w:rsidR="00BC39C3" w:rsidRDefault="001A1AAD">
            <w:pPr>
              <w:spacing w:after="0" w:line="259" w:lineRule="auto"/>
              <w:ind w:left="0" w:right="84" w:firstLine="0"/>
              <w:jc w:val="center"/>
            </w:pPr>
            <w:r>
              <w:rPr>
                <w:sz w:val="22"/>
              </w:rPr>
              <w:t xml:space="preserve"> </w:t>
            </w:r>
          </w:p>
        </w:tc>
      </w:tr>
      <w:tr w:rsidR="00BC39C3">
        <w:trPr>
          <w:trHeight w:val="252"/>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Trombose Venosa Profunda </w:t>
            </w:r>
          </w:p>
        </w:tc>
        <w:tc>
          <w:tcPr>
            <w:tcW w:w="2081" w:type="dxa"/>
            <w:tcBorders>
              <w:top w:val="nil"/>
              <w:left w:val="nil"/>
              <w:bottom w:val="nil"/>
              <w:right w:val="nil"/>
            </w:tcBorders>
          </w:tcPr>
          <w:p w:rsidR="00BC39C3" w:rsidRDefault="001A1AAD">
            <w:pPr>
              <w:spacing w:after="0" w:line="259" w:lineRule="auto"/>
              <w:ind w:left="0" w:right="256" w:firstLine="0"/>
              <w:jc w:val="center"/>
            </w:pPr>
            <w:r>
              <w:rPr>
                <w:sz w:val="22"/>
              </w:rPr>
              <w:t xml:space="preserve">2 (2) </w:t>
            </w:r>
          </w:p>
        </w:tc>
        <w:tc>
          <w:tcPr>
            <w:tcW w:w="2019" w:type="dxa"/>
            <w:tcBorders>
              <w:top w:val="nil"/>
              <w:left w:val="nil"/>
              <w:bottom w:val="nil"/>
              <w:right w:val="nil"/>
            </w:tcBorders>
          </w:tcPr>
          <w:p w:rsidR="00BC39C3" w:rsidRDefault="001A1AAD">
            <w:pPr>
              <w:spacing w:after="0" w:line="259" w:lineRule="auto"/>
              <w:ind w:left="0" w:right="246" w:firstLine="0"/>
              <w:jc w:val="center"/>
            </w:pPr>
            <w:r>
              <w:rPr>
                <w:sz w:val="22"/>
              </w:rPr>
              <w:t xml:space="preserve">0 (0) </w:t>
            </w:r>
          </w:p>
        </w:tc>
        <w:tc>
          <w:tcPr>
            <w:tcW w:w="1133" w:type="dxa"/>
            <w:tcBorders>
              <w:top w:val="nil"/>
              <w:left w:val="nil"/>
              <w:bottom w:val="nil"/>
              <w:right w:val="nil"/>
            </w:tcBorders>
          </w:tcPr>
          <w:p w:rsidR="00BC39C3" w:rsidRDefault="001A1AAD">
            <w:pPr>
              <w:spacing w:after="0" w:line="259" w:lineRule="auto"/>
              <w:ind w:left="0" w:right="84" w:firstLine="0"/>
              <w:jc w:val="center"/>
            </w:pPr>
            <w:r>
              <w:rPr>
                <w:sz w:val="22"/>
              </w:rPr>
              <w:t xml:space="preserve">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proofErr w:type="spellStart"/>
            <w:r>
              <w:rPr>
                <w:b/>
                <w:sz w:val="22"/>
              </w:rPr>
              <w:t>Wake-up</w:t>
            </w:r>
            <w:proofErr w:type="spellEnd"/>
            <w:r>
              <w:rPr>
                <w:b/>
                <w:sz w:val="22"/>
              </w:rPr>
              <w:t xml:space="preserve"> </w:t>
            </w:r>
            <w:proofErr w:type="spellStart"/>
            <w:r>
              <w:rPr>
                <w:b/>
                <w:sz w:val="22"/>
              </w:rPr>
              <w:t>stroke</w:t>
            </w:r>
            <w:proofErr w:type="spellEnd"/>
            <w:r>
              <w:rPr>
                <w:b/>
                <w:sz w:val="22"/>
              </w:rPr>
              <w:t xml:space="preserve"> – </w:t>
            </w:r>
            <w:r>
              <w:rPr>
                <w:sz w:val="22"/>
              </w:rPr>
              <w:t>n (%)</w:t>
            </w:r>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593" w:right="0" w:firstLine="0"/>
              <w:jc w:val="left"/>
            </w:pPr>
            <w:r>
              <w:rPr>
                <w:sz w:val="22"/>
              </w:rPr>
              <w:t xml:space="preserve">17 (15) </w:t>
            </w:r>
          </w:p>
        </w:tc>
        <w:tc>
          <w:tcPr>
            <w:tcW w:w="2019" w:type="dxa"/>
            <w:tcBorders>
              <w:top w:val="nil"/>
              <w:left w:val="nil"/>
              <w:bottom w:val="nil"/>
              <w:right w:val="nil"/>
            </w:tcBorders>
            <w:shd w:val="clear" w:color="auto" w:fill="EDEDED"/>
          </w:tcPr>
          <w:p w:rsidR="00BC39C3" w:rsidRDefault="001A1AAD">
            <w:pPr>
              <w:spacing w:after="0" w:line="259" w:lineRule="auto"/>
              <w:ind w:left="564" w:right="0" w:firstLine="0"/>
              <w:jc w:val="left"/>
            </w:pPr>
            <w:r>
              <w:rPr>
                <w:sz w:val="22"/>
              </w:rPr>
              <w:t xml:space="preserve">45 (24)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0,104 </w:t>
            </w:r>
          </w:p>
        </w:tc>
      </w:tr>
      <w:tr w:rsidR="00BC39C3">
        <w:trPr>
          <w:trHeight w:val="254"/>
        </w:trPr>
        <w:tc>
          <w:tcPr>
            <w:tcW w:w="3829" w:type="dxa"/>
            <w:tcBorders>
              <w:top w:val="nil"/>
              <w:left w:val="nil"/>
              <w:bottom w:val="nil"/>
              <w:right w:val="nil"/>
            </w:tcBorders>
          </w:tcPr>
          <w:p w:rsidR="00BC39C3" w:rsidRDefault="001A1AAD">
            <w:pPr>
              <w:spacing w:after="0" w:line="259" w:lineRule="auto"/>
              <w:ind w:left="108" w:right="0" w:firstLine="0"/>
              <w:jc w:val="left"/>
            </w:pPr>
            <w:r>
              <w:rPr>
                <w:b/>
                <w:sz w:val="22"/>
              </w:rPr>
              <w:t xml:space="preserve">AIT – </w:t>
            </w:r>
            <w:r>
              <w:rPr>
                <w:sz w:val="22"/>
              </w:rPr>
              <w:t>n (%)</w:t>
            </w:r>
            <w:r>
              <w:rPr>
                <w:b/>
                <w:sz w:val="22"/>
              </w:rPr>
              <w:t xml:space="preserve"> </w:t>
            </w:r>
          </w:p>
        </w:tc>
        <w:tc>
          <w:tcPr>
            <w:tcW w:w="2081" w:type="dxa"/>
            <w:tcBorders>
              <w:top w:val="nil"/>
              <w:left w:val="nil"/>
              <w:bottom w:val="nil"/>
              <w:right w:val="nil"/>
            </w:tcBorders>
          </w:tcPr>
          <w:p w:rsidR="00BC39C3" w:rsidRDefault="001A1AAD">
            <w:pPr>
              <w:spacing w:after="0" w:line="259" w:lineRule="auto"/>
              <w:ind w:left="0" w:right="256" w:firstLine="0"/>
              <w:jc w:val="center"/>
            </w:pPr>
            <w:r>
              <w:rPr>
                <w:sz w:val="22"/>
              </w:rPr>
              <w:t xml:space="preserve">4 (4) </w:t>
            </w:r>
          </w:p>
        </w:tc>
        <w:tc>
          <w:tcPr>
            <w:tcW w:w="2019" w:type="dxa"/>
            <w:tcBorders>
              <w:top w:val="nil"/>
              <w:left w:val="nil"/>
              <w:bottom w:val="nil"/>
              <w:right w:val="nil"/>
            </w:tcBorders>
          </w:tcPr>
          <w:p w:rsidR="00BC39C3" w:rsidRDefault="001A1AAD">
            <w:pPr>
              <w:spacing w:after="0" w:line="259" w:lineRule="auto"/>
              <w:ind w:left="619" w:right="0" w:firstLine="0"/>
              <w:jc w:val="left"/>
            </w:pPr>
            <w:r>
              <w:rPr>
                <w:sz w:val="22"/>
              </w:rPr>
              <w:t xml:space="preserve">11 (6) </w:t>
            </w:r>
          </w:p>
        </w:tc>
        <w:tc>
          <w:tcPr>
            <w:tcW w:w="1133" w:type="dxa"/>
            <w:tcBorders>
              <w:top w:val="nil"/>
              <w:left w:val="nil"/>
              <w:bottom w:val="nil"/>
              <w:right w:val="nil"/>
            </w:tcBorders>
          </w:tcPr>
          <w:p w:rsidR="00BC39C3" w:rsidRDefault="001A1AAD">
            <w:pPr>
              <w:spacing w:after="0" w:line="259" w:lineRule="auto"/>
              <w:ind w:left="250" w:right="0" w:firstLine="0"/>
              <w:jc w:val="left"/>
            </w:pPr>
            <w:r>
              <w:rPr>
                <w:sz w:val="22"/>
              </w:rPr>
              <w:t xml:space="preserve">0,855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lastRenderedPageBreak/>
              <w:t xml:space="preserve">ABCD2 – </w:t>
            </w:r>
            <w:proofErr w:type="spellStart"/>
            <w:r>
              <w:rPr>
                <w:sz w:val="22"/>
              </w:rPr>
              <w:t>média±DP</w:t>
            </w:r>
            <w:proofErr w:type="spellEnd"/>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468" w:right="0" w:firstLine="0"/>
              <w:jc w:val="left"/>
            </w:pPr>
            <w:r>
              <w:rPr>
                <w:sz w:val="22"/>
              </w:rPr>
              <w:t xml:space="preserve">4,25±1,25 </w:t>
            </w:r>
          </w:p>
        </w:tc>
        <w:tc>
          <w:tcPr>
            <w:tcW w:w="2019" w:type="dxa"/>
            <w:tcBorders>
              <w:top w:val="nil"/>
              <w:left w:val="nil"/>
              <w:bottom w:val="nil"/>
              <w:right w:val="nil"/>
            </w:tcBorders>
            <w:shd w:val="clear" w:color="auto" w:fill="EDEDED"/>
          </w:tcPr>
          <w:p w:rsidR="00BC39C3" w:rsidRDefault="001A1AAD">
            <w:pPr>
              <w:spacing w:after="0" w:line="259" w:lineRule="auto"/>
              <w:ind w:left="576" w:right="0" w:firstLine="0"/>
              <w:jc w:val="left"/>
            </w:pPr>
            <w:r>
              <w:rPr>
                <w:sz w:val="22"/>
              </w:rPr>
              <w:t xml:space="preserve">5±1,41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0,657 </w:t>
            </w:r>
          </w:p>
        </w:tc>
      </w:tr>
      <w:tr w:rsidR="00BC39C3">
        <w:trPr>
          <w:trHeight w:val="254"/>
        </w:trPr>
        <w:tc>
          <w:tcPr>
            <w:tcW w:w="3829" w:type="dxa"/>
            <w:tcBorders>
              <w:top w:val="nil"/>
              <w:left w:val="nil"/>
              <w:bottom w:val="nil"/>
              <w:right w:val="nil"/>
            </w:tcBorders>
          </w:tcPr>
          <w:p w:rsidR="00BC39C3" w:rsidRDefault="001A1AAD">
            <w:pPr>
              <w:spacing w:after="0" w:line="259" w:lineRule="auto"/>
              <w:ind w:left="108" w:right="0" w:firstLine="0"/>
              <w:jc w:val="left"/>
            </w:pPr>
            <w:r>
              <w:rPr>
                <w:b/>
                <w:sz w:val="22"/>
              </w:rPr>
              <w:t xml:space="preserve">NIHSS admissional – </w:t>
            </w:r>
            <w:r>
              <w:rPr>
                <w:sz w:val="22"/>
              </w:rPr>
              <w:t>mediana (IQ)</w:t>
            </w:r>
            <w:r>
              <w:rPr>
                <w:b/>
                <w:sz w:val="22"/>
              </w:rPr>
              <w:t xml:space="preserve"> </w:t>
            </w:r>
          </w:p>
        </w:tc>
        <w:tc>
          <w:tcPr>
            <w:tcW w:w="2081" w:type="dxa"/>
            <w:tcBorders>
              <w:top w:val="nil"/>
              <w:left w:val="nil"/>
              <w:bottom w:val="nil"/>
              <w:right w:val="nil"/>
            </w:tcBorders>
          </w:tcPr>
          <w:p w:rsidR="00BC39C3" w:rsidRDefault="001A1AAD">
            <w:pPr>
              <w:spacing w:after="0" w:line="259" w:lineRule="auto"/>
              <w:ind w:left="418" w:right="0" w:firstLine="0"/>
              <w:jc w:val="left"/>
            </w:pPr>
            <w:r>
              <w:rPr>
                <w:sz w:val="22"/>
              </w:rPr>
              <w:t xml:space="preserve">6 (1,25-13) </w:t>
            </w:r>
          </w:p>
        </w:tc>
        <w:tc>
          <w:tcPr>
            <w:tcW w:w="2019" w:type="dxa"/>
            <w:tcBorders>
              <w:top w:val="nil"/>
              <w:left w:val="nil"/>
              <w:bottom w:val="nil"/>
              <w:right w:val="nil"/>
            </w:tcBorders>
          </w:tcPr>
          <w:p w:rsidR="00BC39C3" w:rsidRDefault="001A1AAD">
            <w:pPr>
              <w:spacing w:after="0" w:line="259" w:lineRule="auto"/>
              <w:ind w:left="583" w:right="0" w:firstLine="0"/>
              <w:jc w:val="left"/>
            </w:pPr>
            <w:r>
              <w:rPr>
                <w:sz w:val="22"/>
              </w:rPr>
              <w:t xml:space="preserve">1 (0-4) </w:t>
            </w:r>
          </w:p>
        </w:tc>
        <w:tc>
          <w:tcPr>
            <w:tcW w:w="1133" w:type="dxa"/>
            <w:tcBorders>
              <w:top w:val="nil"/>
              <w:left w:val="nil"/>
              <w:bottom w:val="nil"/>
              <w:right w:val="nil"/>
            </w:tcBorders>
          </w:tcPr>
          <w:p w:rsidR="00BC39C3" w:rsidRDefault="001A1AAD">
            <w:pPr>
              <w:spacing w:after="0" w:line="259" w:lineRule="auto"/>
              <w:ind w:left="250" w:right="0" w:firstLine="0"/>
              <w:jc w:val="left"/>
            </w:pPr>
            <w:r>
              <w:rPr>
                <w:sz w:val="22"/>
              </w:rPr>
              <w:t xml:space="preserve">0,311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Trombólise – </w:t>
            </w:r>
            <w:r>
              <w:rPr>
                <w:sz w:val="22"/>
              </w:rPr>
              <w:t>n (%)</w:t>
            </w:r>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648" w:right="0" w:firstLine="0"/>
              <w:jc w:val="left"/>
            </w:pPr>
            <w:r>
              <w:rPr>
                <w:sz w:val="22"/>
              </w:rPr>
              <w:t xml:space="preserve">10 (9) </w:t>
            </w:r>
          </w:p>
        </w:tc>
        <w:tc>
          <w:tcPr>
            <w:tcW w:w="2019" w:type="dxa"/>
            <w:tcBorders>
              <w:top w:val="nil"/>
              <w:left w:val="nil"/>
              <w:bottom w:val="nil"/>
              <w:right w:val="nil"/>
            </w:tcBorders>
            <w:shd w:val="clear" w:color="auto" w:fill="EDEDED"/>
          </w:tcPr>
          <w:p w:rsidR="00BC39C3" w:rsidRDefault="001A1AAD">
            <w:pPr>
              <w:spacing w:after="0" w:line="259" w:lineRule="auto"/>
              <w:ind w:left="564" w:right="0" w:firstLine="0"/>
              <w:jc w:val="left"/>
            </w:pPr>
            <w:r>
              <w:rPr>
                <w:sz w:val="22"/>
              </w:rPr>
              <w:t xml:space="preserve">21 (11)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0,290 </w:t>
            </w:r>
          </w:p>
        </w:tc>
      </w:tr>
      <w:tr w:rsidR="00BC39C3">
        <w:trPr>
          <w:trHeight w:val="254"/>
        </w:trPr>
        <w:tc>
          <w:tcPr>
            <w:tcW w:w="3829" w:type="dxa"/>
            <w:tcBorders>
              <w:top w:val="nil"/>
              <w:left w:val="nil"/>
              <w:bottom w:val="nil"/>
              <w:right w:val="nil"/>
            </w:tcBorders>
          </w:tcPr>
          <w:p w:rsidR="00BC39C3" w:rsidRDefault="001A1AAD">
            <w:pPr>
              <w:spacing w:after="0" w:line="259" w:lineRule="auto"/>
              <w:ind w:left="108" w:right="0" w:firstLine="0"/>
              <w:jc w:val="left"/>
            </w:pPr>
            <w:r>
              <w:rPr>
                <w:b/>
                <w:sz w:val="22"/>
              </w:rPr>
              <w:t xml:space="preserve">ASPECTS &gt; 7 – </w:t>
            </w:r>
            <w:r>
              <w:rPr>
                <w:sz w:val="22"/>
              </w:rPr>
              <w:t>n (%)</w:t>
            </w:r>
            <w:r>
              <w:rPr>
                <w:b/>
                <w:sz w:val="22"/>
              </w:rPr>
              <w:t xml:space="preserve"> </w:t>
            </w:r>
          </w:p>
        </w:tc>
        <w:tc>
          <w:tcPr>
            <w:tcW w:w="2081" w:type="dxa"/>
            <w:tcBorders>
              <w:top w:val="nil"/>
              <w:left w:val="nil"/>
              <w:bottom w:val="nil"/>
              <w:right w:val="nil"/>
            </w:tcBorders>
          </w:tcPr>
          <w:p w:rsidR="00BC39C3" w:rsidRDefault="001A1AAD">
            <w:pPr>
              <w:spacing w:after="0" w:line="259" w:lineRule="auto"/>
              <w:ind w:left="593" w:right="0" w:firstLine="0"/>
              <w:jc w:val="left"/>
            </w:pPr>
            <w:r>
              <w:rPr>
                <w:sz w:val="22"/>
              </w:rPr>
              <w:t xml:space="preserve">82 (74) </w:t>
            </w:r>
          </w:p>
        </w:tc>
        <w:tc>
          <w:tcPr>
            <w:tcW w:w="2019" w:type="dxa"/>
            <w:tcBorders>
              <w:top w:val="nil"/>
              <w:left w:val="nil"/>
              <w:bottom w:val="nil"/>
              <w:right w:val="nil"/>
            </w:tcBorders>
          </w:tcPr>
          <w:p w:rsidR="00BC39C3" w:rsidRDefault="001A1AAD">
            <w:pPr>
              <w:spacing w:after="0" w:line="259" w:lineRule="auto"/>
              <w:ind w:left="509" w:right="0" w:firstLine="0"/>
              <w:jc w:val="left"/>
            </w:pPr>
            <w:r>
              <w:rPr>
                <w:sz w:val="22"/>
              </w:rPr>
              <w:t xml:space="preserve">166 (88) </w:t>
            </w:r>
          </w:p>
        </w:tc>
        <w:tc>
          <w:tcPr>
            <w:tcW w:w="1133" w:type="dxa"/>
            <w:tcBorders>
              <w:top w:val="nil"/>
              <w:left w:val="nil"/>
              <w:bottom w:val="nil"/>
              <w:right w:val="nil"/>
            </w:tcBorders>
          </w:tcPr>
          <w:p w:rsidR="00BC39C3" w:rsidRDefault="001A1AAD">
            <w:pPr>
              <w:spacing w:after="0" w:line="259" w:lineRule="auto"/>
              <w:ind w:left="250" w:right="0" w:firstLine="0"/>
              <w:jc w:val="left"/>
            </w:pPr>
            <w:r>
              <w:rPr>
                <w:sz w:val="22"/>
              </w:rPr>
              <w:t xml:space="preserve">0,387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PC-ASPECTS &gt; 5 – </w:t>
            </w:r>
            <w:r>
              <w:rPr>
                <w:sz w:val="22"/>
              </w:rPr>
              <w:t>n (%)</w:t>
            </w:r>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593" w:right="0" w:firstLine="0"/>
              <w:jc w:val="left"/>
            </w:pPr>
            <w:r>
              <w:rPr>
                <w:sz w:val="22"/>
              </w:rPr>
              <w:t xml:space="preserve">94 (85) </w:t>
            </w:r>
          </w:p>
        </w:tc>
        <w:tc>
          <w:tcPr>
            <w:tcW w:w="2019" w:type="dxa"/>
            <w:tcBorders>
              <w:top w:val="nil"/>
              <w:left w:val="nil"/>
              <w:bottom w:val="nil"/>
              <w:right w:val="nil"/>
            </w:tcBorders>
            <w:shd w:val="clear" w:color="auto" w:fill="EDEDED"/>
          </w:tcPr>
          <w:p w:rsidR="00BC39C3" w:rsidRDefault="001A1AAD">
            <w:pPr>
              <w:spacing w:after="0" w:line="259" w:lineRule="auto"/>
              <w:ind w:left="509" w:right="0" w:firstLine="0"/>
              <w:jc w:val="left"/>
            </w:pPr>
            <w:r>
              <w:rPr>
                <w:sz w:val="22"/>
              </w:rPr>
              <w:t xml:space="preserve">185 (98)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0,752 </w:t>
            </w:r>
          </w:p>
        </w:tc>
      </w:tr>
      <w:tr w:rsidR="00BC39C3">
        <w:trPr>
          <w:trHeight w:val="252"/>
        </w:trPr>
        <w:tc>
          <w:tcPr>
            <w:tcW w:w="3829" w:type="dxa"/>
            <w:tcBorders>
              <w:top w:val="nil"/>
              <w:left w:val="nil"/>
              <w:bottom w:val="nil"/>
              <w:right w:val="nil"/>
            </w:tcBorders>
          </w:tcPr>
          <w:p w:rsidR="00BC39C3" w:rsidRDefault="001A1AAD">
            <w:pPr>
              <w:spacing w:after="0" w:line="259" w:lineRule="auto"/>
              <w:ind w:left="108" w:right="0" w:firstLine="0"/>
              <w:jc w:val="left"/>
            </w:pPr>
            <w:r>
              <w:rPr>
                <w:b/>
                <w:sz w:val="22"/>
              </w:rPr>
              <w:t xml:space="preserve">Circulação envolvida – </w:t>
            </w:r>
            <w:r>
              <w:rPr>
                <w:sz w:val="22"/>
              </w:rPr>
              <w:t>n (%)</w:t>
            </w:r>
            <w:r>
              <w:rPr>
                <w:b/>
                <w:sz w:val="22"/>
              </w:rPr>
              <w:t xml:space="preserve"> </w:t>
            </w:r>
          </w:p>
        </w:tc>
        <w:tc>
          <w:tcPr>
            <w:tcW w:w="2081" w:type="dxa"/>
            <w:tcBorders>
              <w:top w:val="nil"/>
              <w:left w:val="nil"/>
              <w:bottom w:val="nil"/>
              <w:right w:val="nil"/>
            </w:tcBorders>
          </w:tcPr>
          <w:p w:rsidR="00BC39C3" w:rsidRDefault="001A1AAD">
            <w:pPr>
              <w:spacing w:after="0" w:line="259" w:lineRule="auto"/>
              <w:ind w:left="0" w:right="202" w:firstLine="0"/>
              <w:jc w:val="center"/>
            </w:pPr>
            <w:r>
              <w:rPr>
                <w:sz w:val="22"/>
              </w:rPr>
              <w:t xml:space="preserve"> </w:t>
            </w:r>
          </w:p>
        </w:tc>
        <w:tc>
          <w:tcPr>
            <w:tcW w:w="2019" w:type="dxa"/>
            <w:tcBorders>
              <w:top w:val="nil"/>
              <w:left w:val="nil"/>
              <w:bottom w:val="nil"/>
              <w:right w:val="nil"/>
            </w:tcBorders>
          </w:tcPr>
          <w:p w:rsidR="00BC39C3" w:rsidRDefault="001A1AAD">
            <w:pPr>
              <w:spacing w:after="0" w:line="259" w:lineRule="auto"/>
              <w:ind w:left="0" w:right="193" w:firstLine="0"/>
              <w:jc w:val="center"/>
            </w:pPr>
            <w:r>
              <w:rPr>
                <w:sz w:val="22"/>
              </w:rPr>
              <w:t xml:space="preserve"> </w:t>
            </w:r>
          </w:p>
        </w:tc>
        <w:tc>
          <w:tcPr>
            <w:tcW w:w="1133" w:type="dxa"/>
            <w:tcBorders>
              <w:top w:val="nil"/>
              <w:left w:val="nil"/>
              <w:bottom w:val="nil"/>
              <w:right w:val="nil"/>
            </w:tcBorders>
          </w:tcPr>
          <w:p w:rsidR="00BC39C3" w:rsidRDefault="001A1AAD">
            <w:pPr>
              <w:spacing w:after="0" w:line="259" w:lineRule="auto"/>
              <w:ind w:left="250" w:right="0" w:firstLine="0"/>
              <w:jc w:val="left"/>
            </w:pPr>
            <w:r>
              <w:rPr>
                <w:sz w:val="22"/>
              </w:rPr>
              <w:t xml:space="preserve">0,652 </w:t>
            </w:r>
          </w:p>
        </w:tc>
      </w:tr>
      <w:tr w:rsidR="00BC39C3">
        <w:trPr>
          <w:trHeight w:val="254"/>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sz w:val="22"/>
              </w:rPr>
              <w:t xml:space="preserve">Anterior </w:t>
            </w:r>
          </w:p>
        </w:tc>
        <w:tc>
          <w:tcPr>
            <w:tcW w:w="2081" w:type="dxa"/>
            <w:tcBorders>
              <w:top w:val="nil"/>
              <w:left w:val="nil"/>
              <w:bottom w:val="nil"/>
              <w:right w:val="nil"/>
            </w:tcBorders>
            <w:shd w:val="clear" w:color="auto" w:fill="EDEDED"/>
          </w:tcPr>
          <w:p w:rsidR="00BC39C3" w:rsidRDefault="001A1AAD">
            <w:pPr>
              <w:spacing w:after="0" w:line="259" w:lineRule="auto"/>
              <w:ind w:left="593" w:right="0" w:firstLine="0"/>
              <w:jc w:val="left"/>
            </w:pPr>
            <w:r>
              <w:rPr>
                <w:sz w:val="22"/>
              </w:rPr>
              <w:t xml:space="preserve">63 (70) </w:t>
            </w:r>
          </w:p>
        </w:tc>
        <w:tc>
          <w:tcPr>
            <w:tcW w:w="2019" w:type="dxa"/>
            <w:tcBorders>
              <w:top w:val="nil"/>
              <w:left w:val="nil"/>
              <w:bottom w:val="nil"/>
              <w:right w:val="nil"/>
            </w:tcBorders>
            <w:shd w:val="clear" w:color="auto" w:fill="EDEDED"/>
          </w:tcPr>
          <w:p w:rsidR="00BC39C3" w:rsidRDefault="001A1AAD">
            <w:pPr>
              <w:spacing w:after="0" w:line="259" w:lineRule="auto"/>
              <w:ind w:left="509" w:right="0" w:firstLine="0"/>
              <w:jc w:val="left"/>
            </w:pPr>
            <w:r>
              <w:rPr>
                <w:sz w:val="22"/>
              </w:rPr>
              <w:t xml:space="preserve">122 (65) </w:t>
            </w:r>
          </w:p>
        </w:tc>
        <w:tc>
          <w:tcPr>
            <w:tcW w:w="1133" w:type="dxa"/>
            <w:tcBorders>
              <w:top w:val="nil"/>
              <w:left w:val="nil"/>
              <w:bottom w:val="nil"/>
              <w:right w:val="nil"/>
            </w:tcBorders>
            <w:shd w:val="clear" w:color="auto" w:fill="EDEDED"/>
          </w:tcPr>
          <w:p w:rsidR="00BC39C3" w:rsidRDefault="001A1AAD">
            <w:pPr>
              <w:spacing w:after="0" w:line="259" w:lineRule="auto"/>
              <w:ind w:left="0" w:right="84" w:firstLine="0"/>
              <w:jc w:val="center"/>
            </w:pPr>
            <w:r>
              <w:rPr>
                <w:sz w:val="22"/>
              </w:rPr>
              <w:t xml:space="preserve"> </w:t>
            </w:r>
          </w:p>
        </w:tc>
      </w:tr>
      <w:tr w:rsidR="00BC39C3">
        <w:trPr>
          <w:trHeight w:val="252"/>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Posterior </w:t>
            </w:r>
          </w:p>
        </w:tc>
        <w:tc>
          <w:tcPr>
            <w:tcW w:w="2081" w:type="dxa"/>
            <w:tcBorders>
              <w:top w:val="nil"/>
              <w:left w:val="nil"/>
              <w:bottom w:val="nil"/>
              <w:right w:val="nil"/>
            </w:tcBorders>
          </w:tcPr>
          <w:p w:rsidR="00BC39C3" w:rsidRDefault="001A1AAD">
            <w:pPr>
              <w:spacing w:after="0" w:line="259" w:lineRule="auto"/>
              <w:ind w:left="593" w:right="0" w:firstLine="0"/>
              <w:jc w:val="left"/>
            </w:pPr>
            <w:r>
              <w:rPr>
                <w:sz w:val="22"/>
              </w:rPr>
              <w:t xml:space="preserve">13 (12) </w:t>
            </w:r>
          </w:p>
        </w:tc>
        <w:tc>
          <w:tcPr>
            <w:tcW w:w="2019" w:type="dxa"/>
            <w:tcBorders>
              <w:top w:val="nil"/>
              <w:left w:val="nil"/>
              <w:bottom w:val="nil"/>
              <w:right w:val="nil"/>
            </w:tcBorders>
          </w:tcPr>
          <w:p w:rsidR="00BC39C3" w:rsidRDefault="001A1AAD">
            <w:pPr>
              <w:spacing w:after="0" w:line="259" w:lineRule="auto"/>
              <w:ind w:left="564" w:right="0" w:firstLine="0"/>
              <w:jc w:val="left"/>
            </w:pPr>
            <w:r>
              <w:rPr>
                <w:sz w:val="22"/>
              </w:rPr>
              <w:t xml:space="preserve">36 (19) </w:t>
            </w:r>
          </w:p>
        </w:tc>
        <w:tc>
          <w:tcPr>
            <w:tcW w:w="1133" w:type="dxa"/>
            <w:tcBorders>
              <w:top w:val="nil"/>
              <w:left w:val="nil"/>
              <w:bottom w:val="nil"/>
              <w:right w:val="nil"/>
            </w:tcBorders>
          </w:tcPr>
          <w:p w:rsidR="00BC39C3" w:rsidRDefault="001A1AAD">
            <w:pPr>
              <w:spacing w:after="0" w:line="259" w:lineRule="auto"/>
              <w:ind w:left="0" w:right="84" w:firstLine="0"/>
              <w:jc w:val="center"/>
            </w:pPr>
            <w:r>
              <w:rPr>
                <w:sz w:val="22"/>
              </w:rPr>
              <w:t xml:space="preserve"> </w:t>
            </w:r>
          </w:p>
        </w:tc>
      </w:tr>
      <w:tr w:rsidR="00BC39C3">
        <w:trPr>
          <w:trHeight w:val="254"/>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sz w:val="22"/>
              </w:rPr>
              <w:t xml:space="preserve">Anterior e posterior </w:t>
            </w:r>
          </w:p>
        </w:tc>
        <w:tc>
          <w:tcPr>
            <w:tcW w:w="2081" w:type="dxa"/>
            <w:tcBorders>
              <w:top w:val="nil"/>
              <w:left w:val="nil"/>
              <w:bottom w:val="nil"/>
              <w:right w:val="nil"/>
            </w:tcBorders>
            <w:shd w:val="clear" w:color="auto" w:fill="EDEDED"/>
          </w:tcPr>
          <w:p w:rsidR="00BC39C3" w:rsidRDefault="001A1AAD">
            <w:pPr>
              <w:spacing w:after="0" w:line="259" w:lineRule="auto"/>
              <w:ind w:left="0" w:right="256" w:firstLine="0"/>
              <w:jc w:val="center"/>
            </w:pPr>
            <w:r>
              <w:rPr>
                <w:sz w:val="22"/>
              </w:rPr>
              <w:t xml:space="preserve">4 (4) </w:t>
            </w:r>
          </w:p>
        </w:tc>
        <w:tc>
          <w:tcPr>
            <w:tcW w:w="2019" w:type="dxa"/>
            <w:tcBorders>
              <w:top w:val="nil"/>
              <w:left w:val="nil"/>
              <w:bottom w:val="nil"/>
              <w:right w:val="nil"/>
            </w:tcBorders>
            <w:shd w:val="clear" w:color="auto" w:fill="EDEDED"/>
          </w:tcPr>
          <w:p w:rsidR="00BC39C3" w:rsidRDefault="001A1AAD">
            <w:pPr>
              <w:spacing w:after="0" w:line="259" w:lineRule="auto"/>
              <w:ind w:left="0" w:right="246" w:firstLine="0"/>
              <w:jc w:val="center"/>
            </w:pPr>
            <w:r>
              <w:rPr>
                <w:sz w:val="22"/>
              </w:rPr>
              <w:t xml:space="preserve">6 (3) </w:t>
            </w:r>
          </w:p>
        </w:tc>
        <w:tc>
          <w:tcPr>
            <w:tcW w:w="1133" w:type="dxa"/>
            <w:tcBorders>
              <w:top w:val="nil"/>
              <w:left w:val="nil"/>
              <w:bottom w:val="nil"/>
              <w:right w:val="nil"/>
            </w:tcBorders>
            <w:shd w:val="clear" w:color="auto" w:fill="EDEDED"/>
          </w:tcPr>
          <w:p w:rsidR="00BC39C3" w:rsidRDefault="001A1AAD">
            <w:pPr>
              <w:spacing w:after="0" w:line="259" w:lineRule="auto"/>
              <w:ind w:left="0" w:right="84" w:firstLine="0"/>
              <w:jc w:val="center"/>
            </w:pPr>
            <w:r>
              <w:rPr>
                <w:sz w:val="22"/>
              </w:rPr>
              <w:t xml:space="preserve"> </w:t>
            </w:r>
          </w:p>
        </w:tc>
      </w:tr>
      <w:tr w:rsidR="00BC39C3">
        <w:trPr>
          <w:trHeight w:val="252"/>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Sistema venoso </w:t>
            </w:r>
          </w:p>
        </w:tc>
        <w:tc>
          <w:tcPr>
            <w:tcW w:w="2081" w:type="dxa"/>
            <w:tcBorders>
              <w:top w:val="nil"/>
              <w:left w:val="nil"/>
              <w:bottom w:val="nil"/>
              <w:right w:val="nil"/>
            </w:tcBorders>
          </w:tcPr>
          <w:p w:rsidR="00BC39C3" w:rsidRDefault="001A1AAD">
            <w:pPr>
              <w:spacing w:after="0" w:line="259" w:lineRule="auto"/>
              <w:ind w:left="0" w:right="256" w:firstLine="0"/>
              <w:jc w:val="center"/>
            </w:pPr>
            <w:r>
              <w:rPr>
                <w:sz w:val="22"/>
              </w:rPr>
              <w:t xml:space="preserve">7 (6) </w:t>
            </w:r>
          </w:p>
        </w:tc>
        <w:tc>
          <w:tcPr>
            <w:tcW w:w="2019" w:type="dxa"/>
            <w:tcBorders>
              <w:top w:val="nil"/>
              <w:left w:val="nil"/>
              <w:bottom w:val="nil"/>
              <w:right w:val="nil"/>
            </w:tcBorders>
          </w:tcPr>
          <w:p w:rsidR="00BC39C3" w:rsidRDefault="001A1AAD">
            <w:pPr>
              <w:spacing w:after="0" w:line="259" w:lineRule="auto"/>
              <w:ind w:left="0" w:right="246" w:firstLine="0"/>
              <w:jc w:val="center"/>
            </w:pPr>
            <w:r>
              <w:rPr>
                <w:sz w:val="22"/>
              </w:rPr>
              <w:t xml:space="preserve">8 (4) </w:t>
            </w:r>
          </w:p>
        </w:tc>
        <w:tc>
          <w:tcPr>
            <w:tcW w:w="1133" w:type="dxa"/>
            <w:tcBorders>
              <w:top w:val="nil"/>
              <w:left w:val="nil"/>
              <w:bottom w:val="nil"/>
              <w:right w:val="nil"/>
            </w:tcBorders>
          </w:tcPr>
          <w:p w:rsidR="00BC39C3" w:rsidRDefault="001A1AAD">
            <w:pPr>
              <w:spacing w:after="0" w:line="259" w:lineRule="auto"/>
              <w:ind w:left="0" w:right="84" w:firstLine="0"/>
              <w:jc w:val="center"/>
            </w:pPr>
            <w:r>
              <w:rPr>
                <w:sz w:val="22"/>
              </w:rPr>
              <w:t xml:space="preserve">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Transformação hemorrágica – </w:t>
            </w:r>
            <w:r>
              <w:rPr>
                <w:sz w:val="22"/>
              </w:rPr>
              <w:t>n (%)</w:t>
            </w:r>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593" w:right="0" w:firstLine="0"/>
              <w:jc w:val="left"/>
            </w:pPr>
            <w:r>
              <w:rPr>
                <w:sz w:val="22"/>
              </w:rPr>
              <w:t xml:space="preserve">14 (13) </w:t>
            </w:r>
          </w:p>
        </w:tc>
        <w:tc>
          <w:tcPr>
            <w:tcW w:w="2019" w:type="dxa"/>
            <w:tcBorders>
              <w:top w:val="nil"/>
              <w:left w:val="nil"/>
              <w:bottom w:val="nil"/>
              <w:right w:val="nil"/>
            </w:tcBorders>
            <w:shd w:val="clear" w:color="auto" w:fill="EDEDED"/>
          </w:tcPr>
          <w:p w:rsidR="00BC39C3" w:rsidRDefault="001A1AAD">
            <w:pPr>
              <w:spacing w:after="0" w:line="259" w:lineRule="auto"/>
              <w:ind w:left="564" w:right="0" w:firstLine="0"/>
              <w:jc w:val="left"/>
            </w:pPr>
            <w:r>
              <w:rPr>
                <w:sz w:val="22"/>
              </w:rPr>
              <w:t xml:space="preserve">26 (14)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0,782 </w:t>
            </w:r>
          </w:p>
        </w:tc>
      </w:tr>
      <w:tr w:rsidR="00BC39C3">
        <w:trPr>
          <w:trHeight w:val="506"/>
        </w:trPr>
        <w:tc>
          <w:tcPr>
            <w:tcW w:w="3829" w:type="dxa"/>
            <w:tcBorders>
              <w:top w:val="nil"/>
              <w:left w:val="nil"/>
              <w:bottom w:val="nil"/>
              <w:right w:val="nil"/>
            </w:tcBorders>
          </w:tcPr>
          <w:p w:rsidR="00BC39C3" w:rsidRDefault="001A1AAD">
            <w:pPr>
              <w:spacing w:after="0" w:line="259" w:lineRule="auto"/>
              <w:ind w:left="108" w:right="91" w:firstLine="0"/>
            </w:pPr>
            <w:r>
              <w:rPr>
                <w:b/>
                <w:sz w:val="22"/>
              </w:rPr>
              <w:t xml:space="preserve">Tipo de transformação hemorrágica – </w:t>
            </w:r>
            <w:r>
              <w:rPr>
                <w:sz w:val="22"/>
              </w:rPr>
              <w:t>n (%)</w:t>
            </w:r>
            <w:r>
              <w:rPr>
                <w:b/>
                <w:sz w:val="22"/>
              </w:rPr>
              <w:t xml:space="preserve"> </w:t>
            </w:r>
          </w:p>
        </w:tc>
        <w:tc>
          <w:tcPr>
            <w:tcW w:w="2081" w:type="dxa"/>
            <w:tcBorders>
              <w:top w:val="nil"/>
              <w:left w:val="nil"/>
              <w:bottom w:val="nil"/>
              <w:right w:val="nil"/>
            </w:tcBorders>
          </w:tcPr>
          <w:p w:rsidR="00BC39C3" w:rsidRDefault="001A1AAD">
            <w:pPr>
              <w:spacing w:after="0" w:line="259" w:lineRule="auto"/>
              <w:ind w:left="0" w:right="202" w:firstLine="0"/>
              <w:jc w:val="center"/>
            </w:pPr>
            <w:r>
              <w:rPr>
                <w:sz w:val="22"/>
              </w:rPr>
              <w:t xml:space="preserve"> </w:t>
            </w:r>
          </w:p>
        </w:tc>
        <w:tc>
          <w:tcPr>
            <w:tcW w:w="2019" w:type="dxa"/>
            <w:tcBorders>
              <w:top w:val="nil"/>
              <w:left w:val="nil"/>
              <w:bottom w:val="nil"/>
              <w:right w:val="nil"/>
            </w:tcBorders>
          </w:tcPr>
          <w:p w:rsidR="00BC39C3" w:rsidRDefault="001A1AAD">
            <w:pPr>
              <w:spacing w:after="0" w:line="259" w:lineRule="auto"/>
              <w:ind w:left="0" w:right="193" w:firstLine="0"/>
              <w:jc w:val="center"/>
            </w:pPr>
            <w:r>
              <w:rPr>
                <w:sz w:val="22"/>
              </w:rPr>
              <w:t xml:space="preserve"> </w:t>
            </w:r>
          </w:p>
        </w:tc>
        <w:tc>
          <w:tcPr>
            <w:tcW w:w="1133" w:type="dxa"/>
            <w:tcBorders>
              <w:top w:val="nil"/>
              <w:left w:val="nil"/>
              <w:bottom w:val="nil"/>
              <w:right w:val="nil"/>
            </w:tcBorders>
          </w:tcPr>
          <w:p w:rsidR="00BC39C3" w:rsidRDefault="001A1AAD">
            <w:pPr>
              <w:spacing w:after="0" w:line="259" w:lineRule="auto"/>
              <w:ind w:left="250" w:right="0" w:firstLine="0"/>
              <w:jc w:val="left"/>
            </w:pPr>
            <w:r>
              <w:rPr>
                <w:sz w:val="22"/>
              </w:rPr>
              <w:t xml:space="preserve">0,347 </w:t>
            </w:r>
          </w:p>
        </w:tc>
      </w:tr>
      <w:tr w:rsidR="00BC39C3">
        <w:trPr>
          <w:trHeight w:val="254"/>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sz w:val="22"/>
              </w:rPr>
              <w:t xml:space="preserve">1 </w:t>
            </w:r>
          </w:p>
        </w:tc>
        <w:tc>
          <w:tcPr>
            <w:tcW w:w="2081" w:type="dxa"/>
            <w:tcBorders>
              <w:top w:val="nil"/>
              <w:left w:val="nil"/>
              <w:bottom w:val="nil"/>
              <w:right w:val="nil"/>
            </w:tcBorders>
            <w:shd w:val="clear" w:color="auto" w:fill="EDEDED"/>
          </w:tcPr>
          <w:p w:rsidR="00BC39C3" w:rsidRDefault="001A1AAD">
            <w:pPr>
              <w:spacing w:after="0" w:line="259" w:lineRule="auto"/>
              <w:ind w:left="0" w:right="256" w:firstLine="0"/>
              <w:jc w:val="center"/>
            </w:pPr>
            <w:r>
              <w:rPr>
                <w:sz w:val="22"/>
              </w:rPr>
              <w:t xml:space="preserve">7 (6) </w:t>
            </w:r>
          </w:p>
        </w:tc>
        <w:tc>
          <w:tcPr>
            <w:tcW w:w="2019" w:type="dxa"/>
            <w:tcBorders>
              <w:top w:val="nil"/>
              <w:left w:val="nil"/>
              <w:bottom w:val="nil"/>
              <w:right w:val="nil"/>
            </w:tcBorders>
            <w:shd w:val="clear" w:color="auto" w:fill="EDEDED"/>
          </w:tcPr>
          <w:p w:rsidR="00BC39C3" w:rsidRDefault="001A1AAD">
            <w:pPr>
              <w:tabs>
                <w:tab w:val="center" w:pos="886"/>
                <w:tab w:val="center" w:pos="1988"/>
              </w:tabs>
              <w:spacing w:after="0" w:line="259" w:lineRule="auto"/>
              <w:ind w:left="0" w:right="0" w:firstLine="0"/>
              <w:jc w:val="left"/>
            </w:pPr>
            <w:r>
              <w:rPr>
                <w:rFonts w:ascii="Calibri" w:eastAsia="Calibri" w:hAnsi="Calibri" w:cs="Calibri"/>
                <w:sz w:val="22"/>
              </w:rPr>
              <w:tab/>
            </w:r>
            <w:r>
              <w:rPr>
                <w:sz w:val="22"/>
              </w:rPr>
              <w:t xml:space="preserve">9 (5) </w:t>
            </w:r>
            <w:r>
              <w:rPr>
                <w:sz w:val="22"/>
              </w:rPr>
              <w:tab/>
              <w:t xml:space="preserve"> </w:t>
            </w:r>
          </w:p>
        </w:tc>
        <w:tc>
          <w:tcPr>
            <w:tcW w:w="1133" w:type="dxa"/>
            <w:tcBorders>
              <w:top w:val="nil"/>
              <w:left w:val="nil"/>
              <w:bottom w:val="nil"/>
              <w:right w:val="nil"/>
            </w:tcBorders>
            <w:shd w:val="clear" w:color="auto" w:fill="EDEDED"/>
          </w:tcPr>
          <w:p w:rsidR="00BC39C3" w:rsidRDefault="00BC39C3">
            <w:pPr>
              <w:spacing w:after="160" w:line="259" w:lineRule="auto"/>
              <w:ind w:left="0" w:right="0" w:firstLine="0"/>
              <w:jc w:val="left"/>
            </w:pPr>
          </w:p>
        </w:tc>
      </w:tr>
      <w:tr w:rsidR="00BC39C3">
        <w:trPr>
          <w:trHeight w:val="252"/>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2 </w:t>
            </w:r>
          </w:p>
        </w:tc>
        <w:tc>
          <w:tcPr>
            <w:tcW w:w="2081" w:type="dxa"/>
            <w:tcBorders>
              <w:top w:val="nil"/>
              <w:left w:val="nil"/>
              <w:bottom w:val="nil"/>
              <w:right w:val="nil"/>
            </w:tcBorders>
          </w:tcPr>
          <w:p w:rsidR="00BC39C3" w:rsidRDefault="001A1AAD">
            <w:pPr>
              <w:spacing w:after="0" w:line="259" w:lineRule="auto"/>
              <w:ind w:left="0" w:right="256" w:firstLine="0"/>
              <w:jc w:val="center"/>
            </w:pPr>
            <w:r>
              <w:rPr>
                <w:sz w:val="22"/>
              </w:rPr>
              <w:t xml:space="preserve">7 (6) </w:t>
            </w:r>
          </w:p>
        </w:tc>
        <w:tc>
          <w:tcPr>
            <w:tcW w:w="2019" w:type="dxa"/>
            <w:tcBorders>
              <w:top w:val="nil"/>
              <w:left w:val="nil"/>
              <w:bottom w:val="nil"/>
              <w:right w:val="nil"/>
            </w:tcBorders>
          </w:tcPr>
          <w:p w:rsidR="00BC39C3" w:rsidRDefault="001A1AAD">
            <w:pPr>
              <w:tabs>
                <w:tab w:val="center" w:pos="886"/>
                <w:tab w:val="center" w:pos="1988"/>
              </w:tabs>
              <w:spacing w:after="0" w:line="259" w:lineRule="auto"/>
              <w:ind w:left="0" w:right="0" w:firstLine="0"/>
              <w:jc w:val="left"/>
            </w:pPr>
            <w:r>
              <w:rPr>
                <w:rFonts w:ascii="Calibri" w:eastAsia="Calibri" w:hAnsi="Calibri" w:cs="Calibri"/>
                <w:sz w:val="22"/>
              </w:rPr>
              <w:tab/>
            </w:r>
            <w:r>
              <w:rPr>
                <w:sz w:val="22"/>
              </w:rPr>
              <w:t xml:space="preserve">8 (4) </w:t>
            </w:r>
            <w:r>
              <w:rPr>
                <w:sz w:val="22"/>
              </w:rPr>
              <w:tab/>
              <w:t xml:space="preserve"> </w:t>
            </w:r>
          </w:p>
        </w:tc>
        <w:tc>
          <w:tcPr>
            <w:tcW w:w="1133" w:type="dxa"/>
            <w:tcBorders>
              <w:top w:val="nil"/>
              <w:left w:val="nil"/>
              <w:bottom w:val="nil"/>
              <w:right w:val="nil"/>
            </w:tcBorders>
          </w:tcPr>
          <w:p w:rsidR="00BC39C3" w:rsidRDefault="00BC39C3">
            <w:pPr>
              <w:spacing w:after="160" w:line="259" w:lineRule="auto"/>
              <w:ind w:left="0" w:right="0" w:firstLine="0"/>
              <w:jc w:val="left"/>
            </w:pP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sz w:val="22"/>
              </w:rPr>
              <w:t xml:space="preserve">3 </w:t>
            </w:r>
          </w:p>
        </w:tc>
        <w:tc>
          <w:tcPr>
            <w:tcW w:w="2081" w:type="dxa"/>
            <w:tcBorders>
              <w:top w:val="nil"/>
              <w:left w:val="nil"/>
              <w:bottom w:val="nil"/>
              <w:right w:val="nil"/>
            </w:tcBorders>
            <w:shd w:val="clear" w:color="auto" w:fill="EDEDED"/>
          </w:tcPr>
          <w:p w:rsidR="00BC39C3" w:rsidRDefault="001A1AAD">
            <w:pPr>
              <w:spacing w:after="0" w:line="259" w:lineRule="auto"/>
              <w:ind w:left="0" w:right="256" w:firstLine="0"/>
              <w:jc w:val="center"/>
            </w:pPr>
            <w:r>
              <w:rPr>
                <w:sz w:val="22"/>
              </w:rPr>
              <w:t xml:space="preserve">0 (0) </w:t>
            </w:r>
          </w:p>
        </w:tc>
        <w:tc>
          <w:tcPr>
            <w:tcW w:w="2019" w:type="dxa"/>
            <w:tcBorders>
              <w:top w:val="nil"/>
              <w:left w:val="nil"/>
              <w:bottom w:val="nil"/>
              <w:right w:val="nil"/>
            </w:tcBorders>
            <w:shd w:val="clear" w:color="auto" w:fill="EDEDED"/>
          </w:tcPr>
          <w:p w:rsidR="00BC39C3" w:rsidRDefault="001A1AAD">
            <w:pPr>
              <w:tabs>
                <w:tab w:val="center" w:pos="886"/>
                <w:tab w:val="center" w:pos="1988"/>
              </w:tabs>
              <w:spacing w:after="0" w:line="259" w:lineRule="auto"/>
              <w:ind w:left="0" w:right="0" w:firstLine="0"/>
              <w:jc w:val="left"/>
            </w:pPr>
            <w:r>
              <w:rPr>
                <w:rFonts w:ascii="Calibri" w:eastAsia="Calibri" w:hAnsi="Calibri" w:cs="Calibri"/>
                <w:sz w:val="22"/>
              </w:rPr>
              <w:tab/>
            </w:r>
            <w:r>
              <w:rPr>
                <w:sz w:val="22"/>
              </w:rPr>
              <w:t xml:space="preserve">7 (4) </w:t>
            </w:r>
            <w:r>
              <w:rPr>
                <w:sz w:val="22"/>
              </w:rPr>
              <w:tab/>
              <w:t xml:space="preserve"> </w:t>
            </w:r>
          </w:p>
        </w:tc>
        <w:tc>
          <w:tcPr>
            <w:tcW w:w="1133" w:type="dxa"/>
            <w:tcBorders>
              <w:top w:val="nil"/>
              <w:left w:val="nil"/>
              <w:bottom w:val="nil"/>
              <w:right w:val="nil"/>
            </w:tcBorders>
            <w:shd w:val="clear" w:color="auto" w:fill="EDEDED"/>
          </w:tcPr>
          <w:p w:rsidR="00BC39C3" w:rsidRDefault="00BC39C3">
            <w:pPr>
              <w:spacing w:after="160" w:line="259" w:lineRule="auto"/>
              <w:ind w:left="0" w:right="0" w:firstLine="0"/>
              <w:jc w:val="left"/>
            </w:pPr>
          </w:p>
        </w:tc>
      </w:tr>
      <w:tr w:rsidR="00BC39C3">
        <w:trPr>
          <w:trHeight w:val="254"/>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4 </w:t>
            </w:r>
          </w:p>
        </w:tc>
        <w:tc>
          <w:tcPr>
            <w:tcW w:w="2081" w:type="dxa"/>
            <w:tcBorders>
              <w:top w:val="nil"/>
              <w:left w:val="nil"/>
              <w:bottom w:val="nil"/>
              <w:right w:val="nil"/>
            </w:tcBorders>
          </w:tcPr>
          <w:p w:rsidR="00BC39C3" w:rsidRDefault="001A1AAD">
            <w:pPr>
              <w:spacing w:after="0" w:line="259" w:lineRule="auto"/>
              <w:ind w:left="0" w:right="256" w:firstLine="0"/>
              <w:jc w:val="center"/>
            </w:pPr>
            <w:r>
              <w:rPr>
                <w:sz w:val="22"/>
              </w:rPr>
              <w:t xml:space="preserve">0 (0) </w:t>
            </w:r>
          </w:p>
        </w:tc>
        <w:tc>
          <w:tcPr>
            <w:tcW w:w="2019" w:type="dxa"/>
            <w:tcBorders>
              <w:top w:val="nil"/>
              <w:left w:val="nil"/>
              <w:bottom w:val="nil"/>
              <w:right w:val="nil"/>
            </w:tcBorders>
          </w:tcPr>
          <w:p w:rsidR="00BC39C3" w:rsidRDefault="001A1AAD">
            <w:pPr>
              <w:tabs>
                <w:tab w:val="center" w:pos="886"/>
                <w:tab w:val="center" w:pos="1988"/>
              </w:tabs>
              <w:spacing w:after="0" w:line="259" w:lineRule="auto"/>
              <w:ind w:left="0" w:right="0" w:firstLine="0"/>
              <w:jc w:val="left"/>
            </w:pPr>
            <w:r>
              <w:rPr>
                <w:rFonts w:ascii="Calibri" w:eastAsia="Calibri" w:hAnsi="Calibri" w:cs="Calibri"/>
                <w:sz w:val="22"/>
              </w:rPr>
              <w:tab/>
            </w:r>
            <w:r>
              <w:rPr>
                <w:sz w:val="22"/>
              </w:rPr>
              <w:t xml:space="preserve">2 (1) </w:t>
            </w:r>
            <w:r>
              <w:rPr>
                <w:sz w:val="22"/>
              </w:rPr>
              <w:tab/>
              <w:t xml:space="preserve"> </w:t>
            </w:r>
          </w:p>
        </w:tc>
        <w:tc>
          <w:tcPr>
            <w:tcW w:w="1133" w:type="dxa"/>
            <w:tcBorders>
              <w:top w:val="nil"/>
              <w:left w:val="nil"/>
              <w:bottom w:val="nil"/>
              <w:right w:val="nil"/>
            </w:tcBorders>
          </w:tcPr>
          <w:p w:rsidR="00BC39C3" w:rsidRDefault="00BC39C3">
            <w:pPr>
              <w:spacing w:after="160" w:line="259" w:lineRule="auto"/>
              <w:ind w:left="0" w:right="0" w:firstLine="0"/>
              <w:jc w:val="left"/>
            </w:pPr>
          </w:p>
        </w:tc>
      </w:tr>
      <w:tr w:rsidR="00BC39C3">
        <w:trPr>
          <w:trHeight w:val="256"/>
        </w:trPr>
        <w:tc>
          <w:tcPr>
            <w:tcW w:w="3829" w:type="dxa"/>
            <w:tcBorders>
              <w:top w:val="nil"/>
              <w:left w:val="nil"/>
              <w:bottom w:val="single" w:sz="4" w:space="0" w:color="A5A5A5"/>
              <w:right w:val="nil"/>
            </w:tcBorders>
            <w:shd w:val="clear" w:color="auto" w:fill="EDEDED"/>
          </w:tcPr>
          <w:p w:rsidR="00BC39C3" w:rsidRDefault="001A1AAD">
            <w:pPr>
              <w:spacing w:after="0" w:line="259" w:lineRule="auto"/>
              <w:ind w:left="108" w:right="0" w:firstLine="0"/>
              <w:jc w:val="left"/>
            </w:pPr>
            <w:r>
              <w:rPr>
                <w:b/>
                <w:sz w:val="22"/>
              </w:rPr>
              <w:t xml:space="preserve">ICH – </w:t>
            </w:r>
            <w:r>
              <w:rPr>
                <w:sz w:val="22"/>
              </w:rPr>
              <w:t>mediana (IQ)</w:t>
            </w:r>
            <w:r>
              <w:rPr>
                <w:b/>
                <w:sz w:val="22"/>
              </w:rPr>
              <w:t xml:space="preserve"> </w:t>
            </w:r>
          </w:p>
        </w:tc>
        <w:tc>
          <w:tcPr>
            <w:tcW w:w="2081" w:type="dxa"/>
            <w:tcBorders>
              <w:top w:val="nil"/>
              <w:left w:val="nil"/>
              <w:bottom w:val="single" w:sz="4" w:space="0" w:color="A5A5A5"/>
              <w:right w:val="nil"/>
            </w:tcBorders>
            <w:shd w:val="clear" w:color="auto" w:fill="EDEDED"/>
          </w:tcPr>
          <w:p w:rsidR="00BC39C3" w:rsidRDefault="001A1AAD">
            <w:pPr>
              <w:spacing w:after="0" w:line="259" w:lineRule="auto"/>
              <w:ind w:left="610" w:right="0" w:firstLine="0"/>
              <w:jc w:val="left"/>
            </w:pPr>
            <w:r>
              <w:rPr>
                <w:sz w:val="22"/>
              </w:rPr>
              <w:t xml:space="preserve">0 (0-1) </w:t>
            </w:r>
          </w:p>
        </w:tc>
        <w:tc>
          <w:tcPr>
            <w:tcW w:w="2019" w:type="dxa"/>
            <w:tcBorders>
              <w:top w:val="nil"/>
              <w:left w:val="nil"/>
              <w:bottom w:val="single" w:sz="4" w:space="0" w:color="A5A5A5"/>
              <w:right w:val="nil"/>
            </w:tcBorders>
            <w:shd w:val="clear" w:color="auto" w:fill="EDEDED"/>
          </w:tcPr>
          <w:p w:rsidR="00BC39C3" w:rsidRDefault="001A1AAD">
            <w:pPr>
              <w:spacing w:after="0" w:line="259" w:lineRule="auto"/>
              <w:ind w:left="583" w:right="0" w:firstLine="0"/>
              <w:jc w:val="left"/>
            </w:pPr>
            <w:r>
              <w:rPr>
                <w:sz w:val="22"/>
              </w:rPr>
              <w:t xml:space="preserve">1 (0-2) </w:t>
            </w:r>
          </w:p>
        </w:tc>
        <w:tc>
          <w:tcPr>
            <w:tcW w:w="1133" w:type="dxa"/>
            <w:tcBorders>
              <w:top w:val="nil"/>
              <w:left w:val="nil"/>
              <w:bottom w:val="single" w:sz="4" w:space="0" w:color="A5A5A5"/>
              <w:right w:val="nil"/>
            </w:tcBorders>
            <w:shd w:val="clear" w:color="auto" w:fill="EDEDED"/>
          </w:tcPr>
          <w:p w:rsidR="00BC39C3" w:rsidRDefault="001A1AAD">
            <w:pPr>
              <w:spacing w:after="0" w:line="259" w:lineRule="auto"/>
              <w:ind w:left="250" w:right="0" w:firstLine="0"/>
              <w:jc w:val="left"/>
            </w:pPr>
            <w:r>
              <w:rPr>
                <w:sz w:val="22"/>
              </w:rPr>
              <w:t xml:space="preserve">0,367 </w:t>
            </w:r>
          </w:p>
        </w:tc>
      </w:tr>
    </w:tbl>
    <w:p w:rsidR="00BC39C3" w:rsidRDefault="001A1AAD">
      <w:pPr>
        <w:ind w:left="-5" w:right="50"/>
      </w:pPr>
      <w:r>
        <w:rPr>
          <w:b/>
        </w:rPr>
        <w:t xml:space="preserve">IQ= </w:t>
      </w:r>
      <w:r>
        <w:t xml:space="preserve">intervalo interquartil; </w:t>
      </w:r>
      <w:r>
        <w:rPr>
          <w:b/>
        </w:rPr>
        <w:t xml:space="preserve">DP= </w:t>
      </w:r>
      <w:r>
        <w:t xml:space="preserve">desvio padrão </w:t>
      </w:r>
    </w:p>
    <w:p w:rsidR="00BC39C3" w:rsidRDefault="001A1AAD">
      <w:pPr>
        <w:ind w:left="-5" w:right="50"/>
      </w:pPr>
      <w:r>
        <w:t>Fonte: próprio autor</w:t>
      </w:r>
      <w:r>
        <w:t xml:space="preserve"> </w:t>
      </w:r>
    </w:p>
    <w:p w:rsidR="00BC39C3" w:rsidRDefault="001A1AAD">
      <w:pPr>
        <w:spacing w:line="357" w:lineRule="auto"/>
        <w:ind w:left="-5" w:right="50"/>
      </w:pPr>
      <w:r>
        <w:t xml:space="preserve">Partindo do escore SOS e considerando a etiologia daqueles que experienciaram AVC isquêmico e possuíam alto/moderado risco, tem-se 33 </w:t>
      </w:r>
      <w:proofErr w:type="spellStart"/>
      <w:r>
        <w:t>cardioembólicos</w:t>
      </w:r>
      <w:proofErr w:type="spellEnd"/>
      <w:r>
        <w:t xml:space="preserve">, 34 </w:t>
      </w:r>
      <w:proofErr w:type="spellStart"/>
      <w:r>
        <w:t>aterotrombóticos</w:t>
      </w:r>
      <w:proofErr w:type="spellEnd"/>
      <w:r>
        <w:t>, 28 de pequenos vasos, 10 de outras causas e 67 indeterminados, em contraste com ba</w:t>
      </w:r>
      <w:r>
        <w:t xml:space="preserve">ixo risco, o qual consta: 24 </w:t>
      </w:r>
      <w:proofErr w:type="spellStart"/>
      <w:r>
        <w:t>cardioembólicos</w:t>
      </w:r>
      <w:proofErr w:type="spellEnd"/>
      <w:r>
        <w:t xml:space="preserve">, 24 </w:t>
      </w:r>
      <w:proofErr w:type="spellStart"/>
      <w:r>
        <w:t>aterotrombóticos</w:t>
      </w:r>
      <w:proofErr w:type="spellEnd"/>
      <w:r>
        <w:t>, 8 de pequenos vasos, 5 por outras causas e 33 indeterminados. Já os de alto/moderado risco e AVC hemorrágico, tem-se 8 traumáticos, 1 por angiopatia amiloide, 10 hipertensivos, 2 devido HSA</w:t>
      </w:r>
      <w:r>
        <w:t xml:space="preserve">, 1 devido malformações, em contraste com baixo risco, o qual consta: 11 traumáticos, 2 devido angiopatia amiloide, 4 hipertensivos, 2 devido HSA e 2 devido TVC. Não houve diferença significativa entre os grupos acerca de etiologia do </w:t>
      </w:r>
      <w:proofErr w:type="spellStart"/>
      <w:r>
        <w:t>AVCi</w:t>
      </w:r>
      <w:proofErr w:type="spellEnd"/>
      <w:r>
        <w:t xml:space="preserve"> (p=0,444) e etio</w:t>
      </w:r>
      <w:r>
        <w:t xml:space="preserve">logia de </w:t>
      </w:r>
      <w:proofErr w:type="spellStart"/>
      <w:r>
        <w:t>AVCh</w:t>
      </w:r>
      <w:proofErr w:type="spellEnd"/>
      <w:r>
        <w:t xml:space="preserve"> (p=0,524).  </w:t>
      </w:r>
    </w:p>
    <w:p w:rsidR="00BC39C3" w:rsidRDefault="001A1AAD">
      <w:pPr>
        <w:spacing w:after="273" w:line="259" w:lineRule="auto"/>
        <w:ind w:left="0" w:right="0" w:firstLine="0"/>
        <w:jc w:val="left"/>
      </w:pPr>
      <w:r>
        <w:t xml:space="preserve"> </w:t>
      </w:r>
    </w:p>
    <w:p w:rsidR="00BC39C3" w:rsidRDefault="001A1AAD">
      <w:pPr>
        <w:spacing w:after="11"/>
        <w:ind w:left="-5" w:right="50"/>
      </w:pPr>
      <w:r>
        <w:rPr>
          <w:b/>
        </w:rPr>
        <w:t xml:space="preserve">Tabela 4. </w:t>
      </w:r>
      <w:r>
        <w:t xml:space="preserve">Características do evento cerebrovascular na população internada com AVC, ao longo de 1 ano, em hospital terciário de referência entre março/2022 até agosto/2023, segundo o escore SOS </w:t>
      </w:r>
    </w:p>
    <w:tbl>
      <w:tblPr>
        <w:tblStyle w:val="TableGrid"/>
        <w:tblW w:w="9062" w:type="dxa"/>
        <w:tblInd w:w="0" w:type="dxa"/>
        <w:tblCellMar>
          <w:top w:w="0" w:type="dxa"/>
          <w:left w:w="0" w:type="dxa"/>
          <w:bottom w:w="0" w:type="dxa"/>
          <w:right w:w="86" w:type="dxa"/>
        </w:tblCellMar>
        <w:tblLook w:val="04A0" w:firstRow="1" w:lastRow="0" w:firstColumn="1" w:lastColumn="0" w:noHBand="0" w:noVBand="1"/>
      </w:tblPr>
      <w:tblGrid>
        <w:gridCol w:w="3829"/>
        <w:gridCol w:w="2081"/>
        <w:gridCol w:w="2019"/>
        <w:gridCol w:w="1133"/>
      </w:tblGrid>
      <w:tr w:rsidR="00BC39C3">
        <w:trPr>
          <w:trHeight w:val="263"/>
        </w:trPr>
        <w:tc>
          <w:tcPr>
            <w:tcW w:w="3829" w:type="dxa"/>
            <w:tcBorders>
              <w:top w:val="single" w:sz="4" w:space="0" w:color="A5A5A5"/>
              <w:left w:val="nil"/>
              <w:bottom w:val="single" w:sz="4" w:space="0" w:color="A5A5A5"/>
              <w:right w:val="nil"/>
            </w:tcBorders>
          </w:tcPr>
          <w:p w:rsidR="00BC39C3" w:rsidRDefault="001A1AAD">
            <w:pPr>
              <w:spacing w:after="0" w:line="259" w:lineRule="auto"/>
              <w:ind w:left="108" w:right="0" w:firstLine="0"/>
              <w:jc w:val="left"/>
            </w:pPr>
            <w:r>
              <w:rPr>
                <w:b/>
                <w:sz w:val="22"/>
              </w:rPr>
              <w:t xml:space="preserve"> </w:t>
            </w:r>
          </w:p>
        </w:tc>
        <w:tc>
          <w:tcPr>
            <w:tcW w:w="2081" w:type="dxa"/>
            <w:tcBorders>
              <w:top w:val="single" w:sz="4" w:space="0" w:color="A5A5A5"/>
              <w:left w:val="nil"/>
              <w:bottom w:val="nil"/>
              <w:right w:val="nil"/>
            </w:tcBorders>
          </w:tcPr>
          <w:p w:rsidR="00BC39C3" w:rsidRDefault="001A1AAD">
            <w:pPr>
              <w:spacing w:after="0" w:line="259" w:lineRule="auto"/>
              <w:ind w:left="0" w:right="0" w:firstLine="0"/>
              <w:jc w:val="left"/>
            </w:pPr>
            <w:r>
              <w:rPr>
                <w:b/>
                <w:sz w:val="22"/>
                <w:u w:val="single" w:color="A5A5A5"/>
              </w:rPr>
              <w:t xml:space="preserve">Baixo risco (n=144) </w:t>
            </w:r>
          </w:p>
        </w:tc>
        <w:tc>
          <w:tcPr>
            <w:tcW w:w="2019" w:type="dxa"/>
            <w:tcBorders>
              <w:top w:val="single" w:sz="4" w:space="0" w:color="A5A5A5"/>
              <w:left w:val="nil"/>
              <w:bottom w:val="nil"/>
              <w:right w:val="nil"/>
            </w:tcBorders>
          </w:tcPr>
          <w:p w:rsidR="00BC39C3" w:rsidRDefault="001A1AAD">
            <w:pPr>
              <w:spacing w:after="0" w:line="259" w:lineRule="auto"/>
              <w:ind w:left="0" w:right="0" w:firstLine="0"/>
              <w:jc w:val="left"/>
            </w:pPr>
            <w:r>
              <w:rPr>
                <w:b/>
                <w:sz w:val="22"/>
                <w:u w:val="single" w:color="A5A5A5"/>
              </w:rPr>
              <w:t xml:space="preserve">Alto risco (n=156) </w:t>
            </w:r>
          </w:p>
        </w:tc>
        <w:tc>
          <w:tcPr>
            <w:tcW w:w="1133" w:type="dxa"/>
            <w:tcBorders>
              <w:top w:val="single" w:sz="4" w:space="0" w:color="A5A5A5"/>
              <w:left w:val="nil"/>
              <w:bottom w:val="nil"/>
              <w:right w:val="nil"/>
            </w:tcBorders>
          </w:tcPr>
          <w:p w:rsidR="00BC39C3" w:rsidRDefault="001A1AAD">
            <w:pPr>
              <w:spacing w:after="0" w:line="259" w:lineRule="auto"/>
              <w:ind w:left="0" w:right="0" w:firstLine="0"/>
            </w:pPr>
            <w:r>
              <w:rPr>
                <w:b/>
                <w:sz w:val="22"/>
                <w:u w:val="single" w:color="A5A5A5"/>
              </w:rPr>
              <w:t xml:space="preserve">Valor de p </w:t>
            </w:r>
          </w:p>
        </w:tc>
      </w:tr>
      <w:tr w:rsidR="00BC39C3">
        <w:trPr>
          <w:trHeight w:val="258"/>
        </w:trPr>
        <w:tc>
          <w:tcPr>
            <w:tcW w:w="3829" w:type="dxa"/>
            <w:tcBorders>
              <w:top w:val="single" w:sz="4" w:space="0" w:color="A5A5A5"/>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Tipo de AVC – </w:t>
            </w:r>
            <w:r>
              <w:rPr>
                <w:sz w:val="22"/>
              </w:rPr>
              <w:t>n (%)</w:t>
            </w:r>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0" w:right="116" w:firstLine="0"/>
              <w:jc w:val="center"/>
            </w:pPr>
            <w:r>
              <w:rPr>
                <w:sz w:val="22"/>
              </w:rPr>
              <w:t xml:space="preserve"> </w:t>
            </w:r>
          </w:p>
        </w:tc>
        <w:tc>
          <w:tcPr>
            <w:tcW w:w="2019" w:type="dxa"/>
            <w:tcBorders>
              <w:top w:val="nil"/>
              <w:left w:val="nil"/>
              <w:bottom w:val="nil"/>
              <w:right w:val="nil"/>
            </w:tcBorders>
            <w:shd w:val="clear" w:color="auto" w:fill="EDEDED"/>
          </w:tcPr>
          <w:p w:rsidR="00BC39C3" w:rsidRDefault="001A1AAD">
            <w:pPr>
              <w:spacing w:after="0" w:line="259" w:lineRule="auto"/>
              <w:ind w:left="0" w:right="106" w:firstLine="0"/>
              <w:jc w:val="center"/>
            </w:pPr>
            <w:r>
              <w:rPr>
                <w:sz w:val="22"/>
              </w:rPr>
              <w:t xml:space="preserve">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0,595 </w:t>
            </w:r>
          </w:p>
        </w:tc>
      </w:tr>
      <w:tr w:rsidR="00BC39C3">
        <w:trPr>
          <w:trHeight w:val="252"/>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Isquêmico </w:t>
            </w:r>
          </w:p>
        </w:tc>
        <w:tc>
          <w:tcPr>
            <w:tcW w:w="2081" w:type="dxa"/>
            <w:tcBorders>
              <w:top w:val="nil"/>
              <w:left w:val="nil"/>
              <w:bottom w:val="nil"/>
              <w:right w:val="nil"/>
            </w:tcBorders>
          </w:tcPr>
          <w:p w:rsidR="00BC39C3" w:rsidRDefault="001A1AAD">
            <w:pPr>
              <w:spacing w:after="0" w:line="259" w:lineRule="auto"/>
              <w:ind w:left="593" w:right="0" w:firstLine="0"/>
              <w:jc w:val="left"/>
            </w:pPr>
            <w:r>
              <w:rPr>
                <w:sz w:val="22"/>
              </w:rPr>
              <w:t xml:space="preserve">92 (64) </w:t>
            </w:r>
          </w:p>
        </w:tc>
        <w:tc>
          <w:tcPr>
            <w:tcW w:w="2019" w:type="dxa"/>
            <w:tcBorders>
              <w:top w:val="nil"/>
              <w:left w:val="nil"/>
              <w:bottom w:val="nil"/>
              <w:right w:val="nil"/>
            </w:tcBorders>
          </w:tcPr>
          <w:p w:rsidR="00BC39C3" w:rsidRDefault="001A1AAD">
            <w:pPr>
              <w:spacing w:after="0" w:line="259" w:lineRule="auto"/>
              <w:ind w:left="509" w:right="0" w:firstLine="0"/>
              <w:jc w:val="left"/>
            </w:pPr>
            <w:r>
              <w:rPr>
                <w:sz w:val="22"/>
              </w:rPr>
              <w:t xml:space="preserve">126 (81) </w:t>
            </w:r>
          </w:p>
        </w:tc>
        <w:tc>
          <w:tcPr>
            <w:tcW w:w="1133" w:type="dxa"/>
            <w:tcBorders>
              <w:top w:val="nil"/>
              <w:left w:val="nil"/>
              <w:bottom w:val="nil"/>
              <w:right w:val="nil"/>
            </w:tcBorders>
          </w:tcPr>
          <w:p w:rsidR="00BC39C3" w:rsidRDefault="001A1AAD">
            <w:pPr>
              <w:spacing w:after="0" w:line="259" w:lineRule="auto"/>
              <w:ind w:left="2" w:right="0" w:firstLine="0"/>
              <w:jc w:val="center"/>
            </w:pPr>
            <w:r>
              <w:rPr>
                <w:sz w:val="22"/>
              </w:rPr>
              <w:t xml:space="preserve"> </w:t>
            </w:r>
          </w:p>
        </w:tc>
      </w:tr>
      <w:tr w:rsidR="00BC39C3">
        <w:trPr>
          <w:trHeight w:val="254"/>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sz w:val="22"/>
              </w:rPr>
              <w:t xml:space="preserve">Hemorrágico </w:t>
            </w:r>
          </w:p>
        </w:tc>
        <w:tc>
          <w:tcPr>
            <w:tcW w:w="2081" w:type="dxa"/>
            <w:tcBorders>
              <w:top w:val="nil"/>
              <w:left w:val="nil"/>
              <w:bottom w:val="nil"/>
              <w:right w:val="nil"/>
            </w:tcBorders>
            <w:shd w:val="clear" w:color="auto" w:fill="EDEDED"/>
          </w:tcPr>
          <w:p w:rsidR="00BC39C3" w:rsidRDefault="001A1AAD">
            <w:pPr>
              <w:spacing w:after="0" w:line="259" w:lineRule="auto"/>
              <w:ind w:left="593" w:right="0" w:firstLine="0"/>
              <w:jc w:val="left"/>
            </w:pPr>
            <w:r>
              <w:rPr>
                <w:sz w:val="22"/>
              </w:rPr>
              <w:t xml:space="preserve">25 (17) </w:t>
            </w:r>
          </w:p>
        </w:tc>
        <w:tc>
          <w:tcPr>
            <w:tcW w:w="2019" w:type="dxa"/>
            <w:tcBorders>
              <w:top w:val="nil"/>
              <w:left w:val="nil"/>
              <w:bottom w:val="nil"/>
              <w:right w:val="nil"/>
            </w:tcBorders>
            <w:shd w:val="clear" w:color="auto" w:fill="EDEDED"/>
          </w:tcPr>
          <w:p w:rsidR="00BC39C3" w:rsidRDefault="001A1AAD">
            <w:pPr>
              <w:spacing w:after="0" w:line="259" w:lineRule="auto"/>
              <w:ind w:left="564" w:right="0" w:firstLine="0"/>
              <w:jc w:val="left"/>
            </w:pPr>
            <w:r>
              <w:rPr>
                <w:sz w:val="22"/>
              </w:rPr>
              <w:t xml:space="preserve">25 (16) </w:t>
            </w:r>
          </w:p>
        </w:tc>
        <w:tc>
          <w:tcPr>
            <w:tcW w:w="1133" w:type="dxa"/>
            <w:tcBorders>
              <w:top w:val="nil"/>
              <w:left w:val="nil"/>
              <w:bottom w:val="nil"/>
              <w:right w:val="nil"/>
            </w:tcBorders>
            <w:shd w:val="clear" w:color="auto" w:fill="EDEDED"/>
          </w:tcPr>
          <w:p w:rsidR="00BC39C3" w:rsidRDefault="001A1AAD">
            <w:pPr>
              <w:spacing w:after="0" w:line="259" w:lineRule="auto"/>
              <w:ind w:left="2" w:right="0" w:firstLine="0"/>
              <w:jc w:val="center"/>
            </w:pPr>
            <w:r>
              <w:rPr>
                <w:sz w:val="22"/>
              </w:rPr>
              <w:t xml:space="preserve"> </w:t>
            </w:r>
          </w:p>
        </w:tc>
      </w:tr>
      <w:tr w:rsidR="00BC39C3">
        <w:trPr>
          <w:trHeight w:val="252"/>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Trombose Venosa Profunda </w:t>
            </w:r>
          </w:p>
        </w:tc>
        <w:tc>
          <w:tcPr>
            <w:tcW w:w="2081" w:type="dxa"/>
            <w:tcBorders>
              <w:top w:val="nil"/>
              <w:left w:val="nil"/>
              <w:bottom w:val="nil"/>
              <w:right w:val="nil"/>
            </w:tcBorders>
          </w:tcPr>
          <w:p w:rsidR="00BC39C3" w:rsidRDefault="001A1AAD">
            <w:pPr>
              <w:spacing w:after="0" w:line="259" w:lineRule="auto"/>
              <w:ind w:left="619" w:right="0" w:firstLine="0"/>
              <w:jc w:val="left"/>
            </w:pPr>
            <w:r>
              <w:rPr>
                <w:sz w:val="22"/>
              </w:rPr>
              <w:t xml:space="preserve">1 (0,6) </w:t>
            </w:r>
          </w:p>
        </w:tc>
        <w:tc>
          <w:tcPr>
            <w:tcW w:w="2019" w:type="dxa"/>
            <w:tcBorders>
              <w:top w:val="nil"/>
              <w:left w:val="nil"/>
              <w:bottom w:val="nil"/>
              <w:right w:val="nil"/>
            </w:tcBorders>
          </w:tcPr>
          <w:p w:rsidR="00BC39C3" w:rsidRDefault="001A1AAD">
            <w:pPr>
              <w:spacing w:after="0" w:line="259" w:lineRule="auto"/>
              <w:ind w:left="593" w:right="0" w:firstLine="0"/>
              <w:jc w:val="left"/>
            </w:pPr>
            <w:r>
              <w:rPr>
                <w:sz w:val="22"/>
              </w:rPr>
              <w:t xml:space="preserve">1 (0,6) </w:t>
            </w:r>
          </w:p>
        </w:tc>
        <w:tc>
          <w:tcPr>
            <w:tcW w:w="1133" w:type="dxa"/>
            <w:tcBorders>
              <w:top w:val="nil"/>
              <w:left w:val="nil"/>
              <w:bottom w:val="nil"/>
              <w:right w:val="nil"/>
            </w:tcBorders>
          </w:tcPr>
          <w:p w:rsidR="00BC39C3" w:rsidRDefault="001A1AAD">
            <w:pPr>
              <w:spacing w:after="0" w:line="259" w:lineRule="auto"/>
              <w:ind w:left="2" w:right="0" w:firstLine="0"/>
              <w:jc w:val="center"/>
            </w:pPr>
            <w:r>
              <w:rPr>
                <w:sz w:val="22"/>
              </w:rPr>
              <w:t xml:space="preserve">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proofErr w:type="spellStart"/>
            <w:r>
              <w:rPr>
                <w:b/>
                <w:sz w:val="22"/>
              </w:rPr>
              <w:t>Wake-up</w:t>
            </w:r>
            <w:proofErr w:type="spellEnd"/>
            <w:r>
              <w:rPr>
                <w:b/>
                <w:sz w:val="22"/>
              </w:rPr>
              <w:t xml:space="preserve"> </w:t>
            </w:r>
            <w:proofErr w:type="spellStart"/>
            <w:r>
              <w:rPr>
                <w:b/>
                <w:sz w:val="22"/>
              </w:rPr>
              <w:t>stroke</w:t>
            </w:r>
            <w:proofErr w:type="spellEnd"/>
            <w:r>
              <w:rPr>
                <w:b/>
                <w:sz w:val="22"/>
              </w:rPr>
              <w:t xml:space="preserve"> – </w:t>
            </w:r>
            <w:r>
              <w:rPr>
                <w:sz w:val="22"/>
              </w:rPr>
              <w:t>n (%)</w:t>
            </w:r>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593" w:right="0" w:firstLine="0"/>
              <w:jc w:val="left"/>
            </w:pPr>
            <w:r>
              <w:rPr>
                <w:sz w:val="22"/>
              </w:rPr>
              <w:t xml:space="preserve">23 (16) </w:t>
            </w:r>
          </w:p>
        </w:tc>
        <w:tc>
          <w:tcPr>
            <w:tcW w:w="2019" w:type="dxa"/>
            <w:tcBorders>
              <w:top w:val="nil"/>
              <w:left w:val="nil"/>
              <w:bottom w:val="nil"/>
              <w:right w:val="nil"/>
            </w:tcBorders>
            <w:shd w:val="clear" w:color="auto" w:fill="EDEDED"/>
          </w:tcPr>
          <w:p w:rsidR="00BC39C3" w:rsidRDefault="001A1AAD">
            <w:pPr>
              <w:spacing w:after="0" w:line="259" w:lineRule="auto"/>
              <w:ind w:left="564" w:right="0" w:firstLine="0"/>
              <w:jc w:val="left"/>
            </w:pPr>
            <w:r>
              <w:rPr>
                <w:sz w:val="22"/>
              </w:rPr>
              <w:t xml:space="preserve">39 (25)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0,204 </w:t>
            </w:r>
          </w:p>
        </w:tc>
      </w:tr>
      <w:tr w:rsidR="00BC39C3">
        <w:trPr>
          <w:trHeight w:val="254"/>
        </w:trPr>
        <w:tc>
          <w:tcPr>
            <w:tcW w:w="3829" w:type="dxa"/>
            <w:tcBorders>
              <w:top w:val="nil"/>
              <w:left w:val="nil"/>
              <w:bottom w:val="nil"/>
              <w:right w:val="nil"/>
            </w:tcBorders>
          </w:tcPr>
          <w:p w:rsidR="00BC39C3" w:rsidRDefault="001A1AAD">
            <w:pPr>
              <w:spacing w:after="0" w:line="259" w:lineRule="auto"/>
              <w:ind w:left="108" w:right="0" w:firstLine="0"/>
              <w:jc w:val="left"/>
            </w:pPr>
            <w:r>
              <w:rPr>
                <w:b/>
                <w:sz w:val="22"/>
              </w:rPr>
              <w:lastRenderedPageBreak/>
              <w:t xml:space="preserve">AIT – </w:t>
            </w:r>
            <w:r>
              <w:rPr>
                <w:sz w:val="22"/>
              </w:rPr>
              <w:t>n (%)</w:t>
            </w:r>
            <w:r>
              <w:rPr>
                <w:b/>
                <w:sz w:val="22"/>
              </w:rPr>
              <w:t xml:space="preserve"> </w:t>
            </w:r>
          </w:p>
        </w:tc>
        <w:tc>
          <w:tcPr>
            <w:tcW w:w="2081" w:type="dxa"/>
            <w:tcBorders>
              <w:top w:val="nil"/>
              <w:left w:val="nil"/>
              <w:bottom w:val="nil"/>
              <w:right w:val="nil"/>
            </w:tcBorders>
          </w:tcPr>
          <w:p w:rsidR="00BC39C3" w:rsidRDefault="00BC39C3">
            <w:pPr>
              <w:spacing w:after="160" w:line="259" w:lineRule="auto"/>
              <w:ind w:left="0" w:right="0" w:firstLine="0"/>
              <w:jc w:val="left"/>
            </w:pPr>
          </w:p>
        </w:tc>
        <w:tc>
          <w:tcPr>
            <w:tcW w:w="2019" w:type="dxa"/>
            <w:tcBorders>
              <w:top w:val="nil"/>
              <w:left w:val="nil"/>
              <w:bottom w:val="nil"/>
              <w:right w:val="nil"/>
            </w:tcBorders>
          </w:tcPr>
          <w:p w:rsidR="00BC39C3" w:rsidRDefault="001A1AAD">
            <w:pPr>
              <w:spacing w:after="0" w:line="259" w:lineRule="auto"/>
              <w:ind w:left="0" w:right="160" w:firstLine="0"/>
              <w:jc w:val="center"/>
            </w:pPr>
            <w:r>
              <w:rPr>
                <w:sz w:val="22"/>
              </w:rPr>
              <w:t xml:space="preserve">7 (4) </w:t>
            </w:r>
          </w:p>
        </w:tc>
        <w:tc>
          <w:tcPr>
            <w:tcW w:w="1133" w:type="dxa"/>
            <w:tcBorders>
              <w:top w:val="nil"/>
              <w:left w:val="nil"/>
              <w:bottom w:val="nil"/>
              <w:right w:val="nil"/>
            </w:tcBorders>
          </w:tcPr>
          <w:p w:rsidR="00BC39C3" w:rsidRDefault="001A1AAD">
            <w:pPr>
              <w:spacing w:after="0" w:line="259" w:lineRule="auto"/>
              <w:ind w:left="250" w:right="0" w:firstLine="0"/>
              <w:jc w:val="left"/>
            </w:pPr>
            <w:r>
              <w:rPr>
                <w:sz w:val="22"/>
              </w:rPr>
              <w:t>0,468</w:t>
            </w:r>
            <w:r>
              <w:rPr>
                <w:sz w:val="22"/>
              </w:rPr>
              <w:t xml:space="preserve">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ABCD2 – </w:t>
            </w:r>
            <w:proofErr w:type="spellStart"/>
            <w:r>
              <w:rPr>
                <w:sz w:val="22"/>
              </w:rPr>
              <w:t>média±DP</w:t>
            </w:r>
            <w:proofErr w:type="spellEnd"/>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41" w:right="0" w:firstLine="0"/>
              <w:jc w:val="left"/>
            </w:pPr>
            <w:r>
              <w:rPr>
                <w:noProof/>
              </w:rPr>
              <w:drawing>
                <wp:inline distT="0" distB="0" distL="0" distR="0">
                  <wp:extent cx="1219200" cy="454152"/>
                  <wp:effectExtent l="0" t="0" r="0" b="0"/>
                  <wp:docPr id="61027" name="Picture 61027"/>
                  <wp:cNvGraphicFramePr/>
                  <a:graphic xmlns:a="http://schemas.openxmlformats.org/drawingml/2006/main">
                    <a:graphicData uri="http://schemas.openxmlformats.org/drawingml/2006/picture">
                      <pic:pic xmlns:pic="http://schemas.openxmlformats.org/drawingml/2006/picture">
                        <pic:nvPicPr>
                          <pic:cNvPr id="61027" name="Picture 61027"/>
                          <pic:cNvPicPr/>
                        </pic:nvPicPr>
                        <pic:blipFill>
                          <a:blip r:embed="rId12"/>
                          <a:stretch>
                            <a:fillRect/>
                          </a:stretch>
                        </pic:blipFill>
                        <pic:spPr>
                          <a:xfrm>
                            <a:off x="0" y="0"/>
                            <a:ext cx="1219200" cy="454152"/>
                          </a:xfrm>
                          <a:prstGeom prst="rect">
                            <a:avLst/>
                          </a:prstGeom>
                        </pic:spPr>
                      </pic:pic>
                    </a:graphicData>
                  </a:graphic>
                </wp:inline>
              </w:drawing>
            </w:r>
          </w:p>
        </w:tc>
        <w:tc>
          <w:tcPr>
            <w:tcW w:w="2019" w:type="dxa"/>
            <w:tcBorders>
              <w:top w:val="nil"/>
              <w:left w:val="nil"/>
              <w:bottom w:val="nil"/>
              <w:right w:val="nil"/>
            </w:tcBorders>
            <w:shd w:val="clear" w:color="auto" w:fill="EDEDED"/>
          </w:tcPr>
          <w:p w:rsidR="00BC39C3" w:rsidRDefault="001A1AAD">
            <w:pPr>
              <w:spacing w:after="0" w:line="259" w:lineRule="auto"/>
              <w:ind w:left="439" w:right="0" w:firstLine="0"/>
              <w:jc w:val="left"/>
            </w:pPr>
            <w:r>
              <w:rPr>
                <w:sz w:val="22"/>
              </w:rPr>
              <w:t xml:space="preserve">5,14±1,67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0,340 </w:t>
            </w:r>
          </w:p>
        </w:tc>
      </w:tr>
      <w:tr w:rsidR="00BC39C3">
        <w:trPr>
          <w:trHeight w:val="255"/>
        </w:trPr>
        <w:tc>
          <w:tcPr>
            <w:tcW w:w="3829" w:type="dxa"/>
            <w:tcBorders>
              <w:top w:val="nil"/>
              <w:left w:val="nil"/>
              <w:bottom w:val="nil"/>
              <w:right w:val="nil"/>
            </w:tcBorders>
          </w:tcPr>
          <w:p w:rsidR="00BC39C3" w:rsidRDefault="001A1AAD">
            <w:pPr>
              <w:spacing w:after="0" w:line="259" w:lineRule="auto"/>
              <w:ind w:left="108" w:right="0" w:firstLine="0"/>
              <w:jc w:val="left"/>
            </w:pPr>
            <w:r>
              <w:rPr>
                <w:b/>
                <w:sz w:val="22"/>
              </w:rPr>
              <w:t xml:space="preserve">NIHSS admissional – </w:t>
            </w:r>
            <w:r>
              <w:rPr>
                <w:sz w:val="22"/>
              </w:rPr>
              <w:t>mediana (IQ)</w:t>
            </w:r>
            <w:r>
              <w:rPr>
                <w:b/>
                <w:sz w:val="22"/>
              </w:rPr>
              <w:t xml:space="preserve"> </w:t>
            </w:r>
          </w:p>
        </w:tc>
        <w:tc>
          <w:tcPr>
            <w:tcW w:w="2081" w:type="dxa"/>
            <w:tcBorders>
              <w:top w:val="nil"/>
              <w:left w:val="nil"/>
              <w:bottom w:val="nil"/>
              <w:right w:val="nil"/>
            </w:tcBorders>
          </w:tcPr>
          <w:p w:rsidR="00BC39C3" w:rsidRDefault="00BC39C3">
            <w:pPr>
              <w:spacing w:after="160" w:line="259" w:lineRule="auto"/>
              <w:ind w:left="0" w:right="0" w:firstLine="0"/>
              <w:jc w:val="left"/>
            </w:pPr>
          </w:p>
        </w:tc>
        <w:tc>
          <w:tcPr>
            <w:tcW w:w="2019" w:type="dxa"/>
            <w:tcBorders>
              <w:top w:val="nil"/>
              <w:left w:val="nil"/>
              <w:bottom w:val="nil"/>
              <w:right w:val="nil"/>
            </w:tcBorders>
          </w:tcPr>
          <w:p w:rsidR="00BC39C3" w:rsidRDefault="001A1AAD">
            <w:pPr>
              <w:spacing w:after="0" w:line="259" w:lineRule="auto"/>
              <w:ind w:left="528" w:right="0" w:firstLine="0"/>
              <w:jc w:val="left"/>
            </w:pPr>
            <w:r>
              <w:rPr>
                <w:sz w:val="22"/>
              </w:rPr>
              <w:t xml:space="preserve">7 (0-10) </w:t>
            </w:r>
          </w:p>
        </w:tc>
        <w:tc>
          <w:tcPr>
            <w:tcW w:w="1133" w:type="dxa"/>
            <w:tcBorders>
              <w:top w:val="nil"/>
              <w:left w:val="nil"/>
              <w:bottom w:val="nil"/>
              <w:right w:val="nil"/>
            </w:tcBorders>
          </w:tcPr>
          <w:p w:rsidR="00BC39C3" w:rsidRDefault="001A1AAD">
            <w:pPr>
              <w:spacing w:after="0" w:line="259" w:lineRule="auto"/>
              <w:ind w:left="250" w:right="0" w:firstLine="0"/>
              <w:jc w:val="left"/>
            </w:pPr>
            <w:r>
              <w:rPr>
                <w:sz w:val="22"/>
              </w:rPr>
              <w:t xml:space="preserve">0,604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Trombólise – </w:t>
            </w:r>
            <w:r>
              <w:rPr>
                <w:sz w:val="22"/>
              </w:rPr>
              <w:t>n (%)</w:t>
            </w:r>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593" w:right="0" w:firstLine="0"/>
              <w:jc w:val="left"/>
            </w:pPr>
            <w:r>
              <w:rPr>
                <w:sz w:val="22"/>
              </w:rPr>
              <w:t xml:space="preserve">14 (10) </w:t>
            </w:r>
          </w:p>
        </w:tc>
        <w:tc>
          <w:tcPr>
            <w:tcW w:w="2019" w:type="dxa"/>
            <w:tcBorders>
              <w:top w:val="nil"/>
              <w:left w:val="nil"/>
              <w:bottom w:val="nil"/>
              <w:right w:val="nil"/>
            </w:tcBorders>
            <w:shd w:val="clear" w:color="auto" w:fill="EDEDED"/>
          </w:tcPr>
          <w:p w:rsidR="00BC39C3" w:rsidRDefault="001A1AAD">
            <w:pPr>
              <w:spacing w:after="0" w:line="259" w:lineRule="auto"/>
              <w:ind w:left="564" w:right="0" w:firstLine="0"/>
              <w:jc w:val="left"/>
            </w:pPr>
            <w:r>
              <w:rPr>
                <w:sz w:val="22"/>
              </w:rPr>
              <w:t xml:space="preserve">17 (11)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0,906 </w:t>
            </w:r>
          </w:p>
        </w:tc>
      </w:tr>
      <w:tr w:rsidR="00BC39C3">
        <w:trPr>
          <w:trHeight w:val="252"/>
        </w:trPr>
        <w:tc>
          <w:tcPr>
            <w:tcW w:w="3829" w:type="dxa"/>
            <w:tcBorders>
              <w:top w:val="nil"/>
              <w:left w:val="nil"/>
              <w:bottom w:val="nil"/>
              <w:right w:val="nil"/>
            </w:tcBorders>
          </w:tcPr>
          <w:p w:rsidR="00BC39C3" w:rsidRDefault="001A1AAD">
            <w:pPr>
              <w:spacing w:after="0" w:line="259" w:lineRule="auto"/>
              <w:ind w:left="108" w:right="0" w:firstLine="0"/>
              <w:jc w:val="left"/>
            </w:pPr>
            <w:r>
              <w:rPr>
                <w:b/>
                <w:sz w:val="22"/>
              </w:rPr>
              <w:t xml:space="preserve">ASPECTS &gt; 7 – </w:t>
            </w:r>
            <w:r>
              <w:rPr>
                <w:sz w:val="22"/>
              </w:rPr>
              <w:t>n (%)</w:t>
            </w:r>
            <w:r>
              <w:rPr>
                <w:b/>
                <w:sz w:val="22"/>
              </w:rPr>
              <w:t xml:space="preserve"> </w:t>
            </w:r>
          </w:p>
        </w:tc>
        <w:tc>
          <w:tcPr>
            <w:tcW w:w="2081" w:type="dxa"/>
            <w:tcBorders>
              <w:top w:val="nil"/>
              <w:left w:val="nil"/>
              <w:bottom w:val="nil"/>
              <w:right w:val="nil"/>
            </w:tcBorders>
          </w:tcPr>
          <w:p w:rsidR="00BC39C3" w:rsidRDefault="001A1AAD">
            <w:pPr>
              <w:spacing w:after="0" w:line="259" w:lineRule="auto"/>
              <w:ind w:left="538" w:right="0" w:firstLine="0"/>
              <w:jc w:val="left"/>
            </w:pPr>
            <w:r>
              <w:rPr>
                <w:sz w:val="22"/>
              </w:rPr>
              <w:t xml:space="preserve">113 (78) </w:t>
            </w:r>
          </w:p>
        </w:tc>
        <w:tc>
          <w:tcPr>
            <w:tcW w:w="2019" w:type="dxa"/>
            <w:tcBorders>
              <w:top w:val="nil"/>
              <w:left w:val="nil"/>
              <w:bottom w:val="nil"/>
              <w:right w:val="nil"/>
            </w:tcBorders>
          </w:tcPr>
          <w:p w:rsidR="00BC39C3" w:rsidRDefault="001A1AAD">
            <w:pPr>
              <w:spacing w:after="0" w:line="259" w:lineRule="auto"/>
              <w:ind w:left="509" w:right="0" w:firstLine="0"/>
              <w:jc w:val="left"/>
            </w:pPr>
            <w:r>
              <w:rPr>
                <w:sz w:val="22"/>
              </w:rPr>
              <w:t xml:space="preserve">135 (87) </w:t>
            </w:r>
          </w:p>
        </w:tc>
        <w:tc>
          <w:tcPr>
            <w:tcW w:w="1133" w:type="dxa"/>
            <w:tcBorders>
              <w:top w:val="nil"/>
              <w:left w:val="nil"/>
              <w:bottom w:val="nil"/>
              <w:right w:val="nil"/>
            </w:tcBorders>
          </w:tcPr>
          <w:p w:rsidR="00BC39C3" w:rsidRDefault="001A1AAD">
            <w:pPr>
              <w:spacing w:after="0" w:line="259" w:lineRule="auto"/>
              <w:ind w:left="250" w:right="0" w:firstLine="0"/>
              <w:jc w:val="left"/>
            </w:pPr>
            <w:r>
              <w:rPr>
                <w:sz w:val="22"/>
              </w:rPr>
              <w:t xml:space="preserve">0,059 </w:t>
            </w:r>
          </w:p>
        </w:tc>
      </w:tr>
      <w:tr w:rsidR="00BC39C3">
        <w:trPr>
          <w:trHeight w:val="254"/>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PC-ASPECTS &gt; 5 – </w:t>
            </w:r>
            <w:r>
              <w:rPr>
                <w:sz w:val="22"/>
              </w:rPr>
              <w:t>n (%)</w:t>
            </w:r>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538" w:right="0" w:firstLine="0"/>
              <w:jc w:val="left"/>
            </w:pPr>
            <w:r>
              <w:rPr>
                <w:sz w:val="22"/>
              </w:rPr>
              <w:t xml:space="preserve">124 (86) </w:t>
            </w:r>
          </w:p>
        </w:tc>
        <w:tc>
          <w:tcPr>
            <w:tcW w:w="2019" w:type="dxa"/>
            <w:tcBorders>
              <w:top w:val="nil"/>
              <w:left w:val="nil"/>
              <w:bottom w:val="nil"/>
              <w:right w:val="nil"/>
            </w:tcBorders>
            <w:shd w:val="clear" w:color="auto" w:fill="EDEDED"/>
          </w:tcPr>
          <w:p w:rsidR="00BC39C3" w:rsidRDefault="001A1AAD">
            <w:pPr>
              <w:spacing w:after="0" w:line="259" w:lineRule="auto"/>
              <w:ind w:left="509" w:right="0" w:firstLine="0"/>
              <w:jc w:val="left"/>
            </w:pPr>
            <w:r>
              <w:rPr>
                <w:sz w:val="22"/>
              </w:rPr>
              <w:t xml:space="preserve">155 (99)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0,556 </w:t>
            </w:r>
          </w:p>
        </w:tc>
      </w:tr>
      <w:tr w:rsidR="00BC39C3">
        <w:trPr>
          <w:trHeight w:val="252"/>
        </w:trPr>
        <w:tc>
          <w:tcPr>
            <w:tcW w:w="3829" w:type="dxa"/>
            <w:tcBorders>
              <w:top w:val="nil"/>
              <w:left w:val="nil"/>
              <w:bottom w:val="nil"/>
              <w:right w:val="nil"/>
            </w:tcBorders>
          </w:tcPr>
          <w:p w:rsidR="00BC39C3" w:rsidRDefault="001A1AAD">
            <w:pPr>
              <w:spacing w:after="0" w:line="259" w:lineRule="auto"/>
              <w:ind w:left="108" w:right="0" w:firstLine="0"/>
              <w:jc w:val="left"/>
            </w:pPr>
            <w:r>
              <w:rPr>
                <w:b/>
                <w:sz w:val="22"/>
              </w:rPr>
              <w:t xml:space="preserve">Circulação envolvida – </w:t>
            </w:r>
            <w:r>
              <w:rPr>
                <w:sz w:val="22"/>
              </w:rPr>
              <w:t>n (%)</w:t>
            </w:r>
            <w:r>
              <w:rPr>
                <w:b/>
                <w:sz w:val="22"/>
              </w:rPr>
              <w:t xml:space="preserve"> </w:t>
            </w:r>
          </w:p>
        </w:tc>
        <w:tc>
          <w:tcPr>
            <w:tcW w:w="2081" w:type="dxa"/>
            <w:tcBorders>
              <w:top w:val="nil"/>
              <w:left w:val="nil"/>
              <w:bottom w:val="nil"/>
              <w:right w:val="nil"/>
            </w:tcBorders>
          </w:tcPr>
          <w:p w:rsidR="00BC39C3" w:rsidRDefault="001A1AAD">
            <w:pPr>
              <w:spacing w:after="0" w:line="259" w:lineRule="auto"/>
              <w:ind w:left="0" w:right="116" w:firstLine="0"/>
              <w:jc w:val="center"/>
            </w:pPr>
            <w:r>
              <w:rPr>
                <w:sz w:val="22"/>
              </w:rPr>
              <w:t xml:space="preserve"> </w:t>
            </w:r>
          </w:p>
        </w:tc>
        <w:tc>
          <w:tcPr>
            <w:tcW w:w="2019" w:type="dxa"/>
            <w:tcBorders>
              <w:top w:val="nil"/>
              <w:left w:val="nil"/>
              <w:bottom w:val="nil"/>
              <w:right w:val="nil"/>
            </w:tcBorders>
          </w:tcPr>
          <w:p w:rsidR="00BC39C3" w:rsidRDefault="001A1AAD">
            <w:pPr>
              <w:spacing w:after="0" w:line="259" w:lineRule="auto"/>
              <w:ind w:left="0" w:right="106" w:firstLine="0"/>
              <w:jc w:val="center"/>
            </w:pPr>
            <w:r>
              <w:rPr>
                <w:sz w:val="22"/>
              </w:rPr>
              <w:t xml:space="preserve"> </w:t>
            </w:r>
          </w:p>
        </w:tc>
        <w:tc>
          <w:tcPr>
            <w:tcW w:w="1133" w:type="dxa"/>
            <w:tcBorders>
              <w:top w:val="nil"/>
              <w:left w:val="nil"/>
              <w:bottom w:val="nil"/>
              <w:right w:val="nil"/>
            </w:tcBorders>
          </w:tcPr>
          <w:p w:rsidR="00BC39C3" w:rsidRDefault="001A1AAD">
            <w:pPr>
              <w:spacing w:after="0" w:line="259" w:lineRule="auto"/>
              <w:ind w:left="250" w:right="0" w:firstLine="0"/>
              <w:jc w:val="left"/>
            </w:pPr>
            <w:r>
              <w:rPr>
                <w:sz w:val="22"/>
              </w:rPr>
              <w:t xml:space="preserve">0,523 </w:t>
            </w:r>
          </w:p>
        </w:tc>
      </w:tr>
      <w:tr w:rsidR="00BC39C3">
        <w:trPr>
          <w:trHeight w:val="254"/>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sz w:val="22"/>
              </w:rPr>
              <w:t xml:space="preserve">Anterior </w:t>
            </w:r>
          </w:p>
        </w:tc>
        <w:tc>
          <w:tcPr>
            <w:tcW w:w="2081" w:type="dxa"/>
            <w:tcBorders>
              <w:top w:val="nil"/>
              <w:left w:val="nil"/>
              <w:bottom w:val="nil"/>
              <w:right w:val="nil"/>
            </w:tcBorders>
            <w:shd w:val="clear" w:color="auto" w:fill="EDEDED"/>
          </w:tcPr>
          <w:p w:rsidR="00BC39C3" w:rsidRDefault="001A1AAD">
            <w:pPr>
              <w:spacing w:after="0" w:line="259" w:lineRule="auto"/>
              <w:ind w:left="593" w:right="0" w:firstLine="0"/>
              <w:jc w:val="left"/>
            </w:pPr>
            <w:r>
              <w:rPr>
                <w:sz w:val="22"/>
              </w:rPr>
              <w:t xml:space="preserve">78 (54) </w:t>
            </w:r>
          </w:p>
        </w:tc>
        <w:tc>
          <w:tcPr>
            <w:tcW w:w="2019" w:type="dxa"/>
            <w:tcBorders>
              <w:top w:val="nil"/>
              <w:left w:val="nil"/>
              <w:bottom w:val="nil"/>
              <w:right w:val="nil"/>
            </w:tcBorders>
            <w:shd w:val="clear" w:color="auto" w:fill="EDEDED"/>
          </w:tcPr>
          <w:p w:rsidR="00BC39C3" w:rsidRDefault="001A1AAD">
            <w:pPr>
              <w:spacing w:after="0" w:line="259" w:lineRule="auto"/>
              <w:ind w:left="509" w:right="0" w:firstLine="0"/>
              <w:jc w:val="left"/>
            </w:pPr>
            <w:r>
              <w:rPr>
                <w:sz w:val="22"/>
              </w:rPr>
              <w:t xml:space="preserve">109 (70) </w:t>
            </w:r>
          </w:p>
        </w:tc>
        <w:tc>
          <w:tcPr>
            <w:tcW w:w="1133" w:type="dxa"/>
            <w:tcBorders>
              <w:top w:val="nil"/>
              <w:left w:val="nil"/>
              <w:bottom w:val="nil"/>
              <w:right w:val="nil"/>
            </w:tcBorders>
            <w:shd w:val="clear" w:color="auto" w:fill="EDEDED"/>
          </w:tcPr>
          <w:p w:rsidR="00BC39C3" w:rsidRDefault="001A1AAD">
            <w:pPr>
              <w:spacing w:after="0" w:line="259" w:lineRule="auto"/>
              <w:ind w:left="2" w:right="0" w:firstLine="0"/>
              <w:jc w:val="center"/>
            </w:pPr>
            <w:r>
              <w:rPr>
                <w:sz w:val="22"/>
              </w:rPr>
              <w:t xml:space="preserve"> </w:t>
            </w:r>
          </w:p>
        </w:tc>
      </w:tr>
      <w:tr w:rsidR="00BC39C3">
        <w:trPr>
          <w:trHeight w:val="252"/>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Posterior </w:t>
            </w:r>
          </w:p>
        </w:tc>
        <w:tc>
          <w:tcPr>
            <w:tcW w:w="2081" w:type="dxa"/>
            <w:tcBorders>
              <w:top w:val="nil"/>
              <w:left w:val="nil"/>
              <w:bottom w:val="nil"/>
              <w:right w:val="nil"/>
            </w:tcBorders>
          </w:tcPr>
          <w:p w:rsidR="00BC39C3" w:rsidRDefault="001A1AAD">
            <w:pPr>
              <w:spacing w:after="0" w:line="259" w:lineRule="auto"/>
              <w:ind w:left="593" w:right="0" w:firstLine="0"/>
              <w:jc w:val="left"/>
            </w:pPr>
            <w:r>
              <w:rPr>
                <w:sz w:val="22"/>
              </w:rPr>
              <w:t xml:space="preserve">20 (14) </w:t>
            </w:r>
          </w:p>
        </w:tc>
        <w:tc>
          <w:tcPr>
            <w:tcW w:w="2019" w:type="dxa"/>
            <w:tcBorders>
              <w:top w:val="nil"/>
              <w:left w:val="nil"/>
              <w:bottom w:val="nil"/>
              <w:right w:val="nil"/>
            </w:tcBorders>
          </w:tcPr>
          <w:p w:rsidR="00BC39C3" w:rsidRDefault="001A1AAD">
            <w:pPr>
              <w:spacing w:after="0" w:line="259" w:lineRule="auto"/>
              <w:ind w:left="0" w:right="161" w:firstLine="0"/>
              <w:jc w:val="center"/>
            </w:pPr>
            <w:r>
              <w:rPr>
                <w:sz w:val="22"/>
              </w:rPr>
              <w:t xml:space="preserve">8 </w:t>
            </w:r>
          </w:p>
        </w:tc>
        <w:tc>
          <w:tcPr>
            <w:tcW w:w="1133" w:type="dxa"/>
            <w:tcBorders>
              <w:top w:val="nil"/>
              <w:left w:val="nil"/>
              <w:bottom w:val="nil"/>
              <w:right w:val="nil"/>
            </w:tcBorders>
          </w:tcPr>
          <w:p w:rsidR="00BC39C3" w:rsidRDefault="001A1AAD">
            <w:pPr>
              <w:spacing w:after="0" w:line="259" w:lineRule="auto"/>
              <w:ind w:left="2" w:right="0" w:firstLine="0"/>
              <w:jc w:val="center"/>
            </w:pPr>
            <w:r>
              <w:rPr>
                <w:sz w:val="22"/>
              </w:rPr>
              <w:t xml:space="preserve">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sz w:val="22"/>
              </w:rPr>
              <w:t xml:space="preserve">Anterior e posterior </w:t>
            </w:r>
          </w:p>
        </w:tc>
        <w:tc>
          <w:tcPr>
            <w:tcW w:w="2081" w:type="dxa"/>
            <w:tcBorders>
              <w:top w:val="nil"/>
              <w:left w:val="nil"/>
              <w:bottom w:val="nil"/>
              <w:right w:val="nil"/>
            </w:tcBorders>
            <w:shd w:val="clear" w:color="auto" w:fill="EDEDED"/>
          </w:tcPr>
          <w:p w:rsidR="00BC39C3" w:rsidRDefault="001A1AAD">
            <w:pPr>
              <w:spacing w:after="0" w:line="259" w:lineRule="auto"/>
              <w:ind w:left="0" w:right="169" w:firstLine="0"/>
              <w:jc w:val="center"/>
            </w:pPr>
            <w:r>
              <w:rPr>
                <w:sz w:val="22"/>
              </w:rPr>
              <w:t xml:space="preserve">6 (4) </w:t>
            </w:r>
          </w:p>
        </w:tc>
        <w:tc>
          <w:tcPr>
            <w:tcW w:w="2019" w:type="dxa"/>
            <w:tcBorders>
              <w:top w:val="nil"/>
              <w:left w:val="nil"/>
              <w:bottom w:val="nil"/>
              <w:right w:val="nil"/>
            </w:tcBorders>
            <w:shd w:val="clear" w:color="auto" w:fill="EDEDED"/>
          </w:tcPr>
          <w:p w:rsidR="00BC39C3" w:rsidRDefault="001A1AAD">
            <w:pPr>
              <w:spacing w:after="0" w:line="259" w:lineRule="auto"/>
              <w:ind w:left="0" w:right="160" w:firstLine="0"/>
              <w:jc w:val="center"/>
            </w:pPr>
            <w:r>
              <w:rPr>
                <w:sz w:val="22"/>
              </w:rPr>
              <w:t xml:space="preserve">4 (3) </w:t>
            </w:r>
          </w:p>
        </w:tc>
        <w:tc>
          <w:tcPr>
            <w:tcW w:w="1133" w:type="dxa"/>
            <w:tcBorders>
              <w:top w:val="nil"/>
              <w:left w:val="nil"/>
              <w:bottom w:val="nil"/>
              <w:right w:val="nil"/>
            </w:tcBorders>
            <w:shd w:val="clear" w:color="auto" w:fill="EDEDED"/>
          </w:tcPr>
          <w:p w:rsidR="00BC39C3" w:rsidRDefault="001A1AAD">
            <w:pPr>
              <w:spacing w:after="0" w:line="259" w:lineRule="auto"/>
              <w:ind w:left="2" w:right="0" w:firstLine="0"/>
              <w:jc w:val="center"/>
            </w:pPr>
            <w:r>
              <w:rPr>
                <w:sz w:val="22"/>
              </w:rPr>
              <w:t xml:space="preserve"> </w:t>
            </w:r>
          </w:p>
        </w:tc>
      </w:tr>
      <w:tr w:rsidR="00BC39C3">
        <w:trPr>
          <w:trHeight w:val="254"/>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Sistema venoso </w:t>
            </w:r>
          </w:p>
        </w:tc>
        <w:tc>
          <w:tcPr>
            <w:tcW w:w="2081" w:type="dxa"/>
            <w:tcBorders>
              <w:top w:val="nil"/>
              <w:left w:val="nil"/>
              <w:bottom w:val="nil"/>
              <w:right w:val="nil"/>
            </w:tcBorders>
          </w:tcPr>
          <w:p w:rsidR="00BC39C3" w:rsidRDefault="001A1AAD">
            <w:pPr>
              <w:spacing w:after="0" w:line="259" w:lineRule="auto"/>
              <w:ind w:left="0" w:right="169" w:firstLine="0"/>
              <w:jc w:val="center"/>
            </w:pPr>
            <w:r>
              <w:rPr>
                <w:sz w:val="22"/>
              </w:rPr>
              <w:t xml:space="preserve">9 (6) </w:t>
            </w:r>
          </w:p>
        </w:tc>
        <w:tc>
          <w:tcPr>
            <w:tcW w:w="2019" w:type="dxa"/>
            <w:tcBorders>
              <w:top w:val="nil"/>
              <w:left w:val="nil"/>
              <w:bottom w:val="nil"/>
              <w:right w:val="nil"/>
            </w:tcBorders>
          </w:tcPr>
          <w:p w:rsidR="00BC39C3" w:rsidRDefault="001A1AAD">
            <w:pPr>
              <w:spacing w:after="0" w:line="259" w:lineRule="auto"/>
              <w:ind w:left="0" w:right="160" w:firstLine="0"/>
              <w:jc w:val="center"/>
            </w:pPr>
            <w:r>
              <w:rPr>
                <w:sz w:val="22"/>
              </w:rPr>
              <w:t xml:space="preserve">6 (4) </w:t>
            </w:r>
          </w:p>
        </w:tc>
        <w:tc>
          <w:tcPr>
            <w:tcW w:w="1133" w:type="dxa"/>
            <w:tcBorders>
              <w:top w:val="nil"/>
              <w:left w:val="nil"/>
              <w:bottom w:val="nil"/>
              <w:right w:val="nil"/>
            </w:tcBorders>
          </w:tcPr>
          <w:p w:rsidR="00BC39C3" w:rsidRDefault="001A1AAD">
            <w:pPr>
              <w:spacing w:after="0" w:line="259" w:lineRule="auto"/>
              <w:ind w:left="2" w:right="0" w:firstLine="0"/>
              <w:jc w:val="center"/>
            </w:pPr>
            <w:r>
              <w:rPr>
                <w:sz w:val="22"/>
              </w:rPr>
              <w:t xml:space="preserve">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b/>
                <w:sz w:val="22"/>
              </w:rPr>
              <w:t xml:space="preserve">Transformação hemorrágica – </w:t>
            </w:r>
            <w:r>
              <w:rPr>
                <w:sz w:val="22"/>
              </w:rPr>
              <w:t>n (%)</w:t>
            </w:r>
            <w:r>
              <w:rPr>
                <w:b/>
                <w:sz w:val="22"/>
              </w:rPr>
              <w:t xml:space="preserve"> </w:t>
            </w:r>
          </w:p>
        </w:tc>
        <w:tc>
          <w:tcPr>
            <w:tcW w:w="2081" w:type="dxa"/>
            <w:tcBorders>
              <w:top w:val="nil"/>
              <w:left w:val="nil"/>
              <w:bottom w:val="nil"/>
              <w:right w:val="nil"/>
            </w:tcBorders>
            <w:shd w:val="clear" w:color="auto" w:fill="EDEDED"/>
          </w:tcPr>
          <w:p w:rsidR="00BC39C3" w:rsidRDefault="001A1AAD">
            <w:pPr>
              <w:spacing w:after="0" w:line="259" w:lineRule="auto"/>
              <w:ind w:left="593" w:right="0" w:firstLine="0"/>
              <w:jc w:val="left"/>
            </w:pPr>
            <w:r>
              <w:rPr>
                <w:sz w:val="22"/>
              </w:rPr>
              <w:t xml:space="preserve">15 (10) </w:t>
            </w:r>
          </w:p>
        </w:tc>
        <w:tc>
          <w:tcPr>
            <w:tcW w:w="2019" w:type="dxa"/>
            <w:tcBorders>
              <w:top w:val="nil"/>
              <w:left w:val="nil"/>
              <w:bottom w:val="nil"/>
              <w:right w:val="nil"/>
            </w:tcBorders>
            <w:shd w:val="clear" w:color="auto" w:fill="EDEDED"/>
          </w:tcPr>
          <w:p w:rsidR="00BC39C3" w:rsidRDefault="001A1AAD">
            <w:pPr>
              <w:spacing w:after="0" w:line="259" w:lineRule="auto"/>
              <w:ind w:left="564" w:right="0" w:firstLine="0"/>
              <w:jc w:val="left"/>
            </w:pPr>
            <w:r>
              <w:rPr>
                <w:sz w:val="22"/>
              </w:rPr>
              <w:t xml:space="preserve">25 (16) </w:t>
            </w:r>
          </w:p>
        </w:tc>
        <w:tc>
          <w:tcPr>
            <w:tcW w:w="1133" w:type="dxa"/>
            <w:tcBorders>
              <w:top w:val="nil"/>
              <w:left w:val="nil"/>
              <w:bottom w:val="nil"/>
              <w:right w:val="nil"/>
            </w:tcBorders>
            <w:shd w:val="clear" w:color="auto" w:fill="EDEDED"/>
          </w:tcPr>
          <w:p w:rsidR="00BC39C3" w:rsidRDefault="001A1AAD">
            <w:pPr>
              <w:spacing w:after="0" w:line="259" w:lineRule="auto"/>
              <w:ind w:left="250" w:right="0" w:firstLine="0"/>
              <w:jc w:val="left"/>
            </w:pPr>
            <w:r>
              <w:rPr>
                <w:sz w:val="22"/>
              </w:rPr>
              <w:t xml:space="preserve">0,405 </w:t>
            </w:r>
          </w:p>
        </w:tc>
      </w:tr>
      <w:tr w:rsidR="00BC39C3">
        <w:trPr>
          <w:trHeight w:val="506"/>
        </w:trPr>
        <w:tc>
          <w:tcPr>
            <w:tcW w:w="3829" w:type="dxa"/>
            <w:tcBorders>
              <w:top w:val="nil"/>
              <w:left w:val="nil"/>
              <w:bottom w:val="nil"/>
              <w:right w:val="nil"/>
            </w:tcBorders>
          </w:tcPr>
          <w:p w:rsidR="00BC39C3" w:rsidRDefault="001A1AAD">
            <w:pPr>
              <w:spacing w:after="0" w:line="259" w:lineRule="auto"/>
              <w:ind w:left="108" w:right="5" w:firstLine="0"/>
            </w:pPr>
            <w:r>
              <w:rPr>
                <w:b/>
                <w:sz w:val="22"/>
              </w:rPr>
              <w:t xml:space="preserve">Tipo de transformação hemorrágica </w:t>
            </w:r>
            <w:r>
              <w:rPr>
                <w:sz w:val="22"/>
              </w:rPr>
              <w:t>– n (%)</w:t>
            </w:r>
            <w:r>
              <w:rPr>
                <w:b/>
                <w:sz w:val="22"/>
              </w:rPr>
              <w:t xml:space="preserve"> </w:t>
            </w:r>
          </w:p>
        </w:tc>
        <w:tc>
          <w:tcPr>
            <w:tcW w:w="2081" w:type="dxa"/>
            <w:tcBorders>
              <w:top w:val="nil"/>
              <w:left w:val="nil"/>
              <w:bottom w:val="nil"/>
              <w:right w:val="nil"/>
            </w:tcBorders>
          </w:tcPr>
          <w:p w:rsidR="00BC39C3" w:rsidRDefault="001A1AAD">
            <w:pPr>
              <w:spacing w:after="0" w:line="259" w:lineRule="auto"/>
              <w:ind w:left="0" w:right="116" w:firstLine="0"/>
              <w:jc w:val="center"/>
            </w:pPr>
            <w:r>
              <w:rPr>
                <w:sz w:val="22"/>
              </w:rPr>
              <w:t xml:space="preserve"> </w:t>
            </w:r>
          </w:p>
        </w:tc>
        <w:tc>
          <w:tcPr>
            <w:tcW w:w="2019" w:type="dxa"/>
            <w:tcBorders>
              <w:top w:val="nil"/>
              <w:left w:val="nil"/>
              <w:bottom w:val="nil"/>
              <w:right w:val="nil"/>
            </w:tcBorders>
          </w:tcPr>
          <w:p w:rsidR="00BC39C3" w:rsidRDefault="001A1AAD">
            <w:pPr>
              <w:spacing w:after="0" w:line="259" w:lineRule="auto"/>
              <w:ind w:left="0" w:right="106" w:firstLine="0"/>
              <w:jc w:val="center"/>
            </w:pPr>
            <w:r>
              <w:rPr>
                <w:sz w:val="22"/>
              </w:rPr>
              <w:t xml:space="preserve"> </w:t>
            </w:r>
          </w:p>
        </w:tc>
        <w:tc>
          <w:tcPr>
            <w:tcW w:w="1133" w:type="dxa"/>
            <w:tcBorders>
              <w:top w:val="nil"/>
              <w:left w:val="nil"/>
              <w:bottom w:val="nil"/>
              <w:right w:val="nil"/>
            </w:tcBorders>
          </w:tcPr>
          <w:p w:rsidR="00BC39C3" w:rsidRDefault="001A1AAD">
            <w:pPr>
              <w:spacing w:after="0" w:line="259" w:lineRule="auto"/>
              <w:ind w:left="250" w:right="0" w:firstLine="0"/>
              <w:jc w:val="left"/>
            </w:pPr>
            <w:r>
              <w:rPr>
                <w:sz w:val="22"/>
              </w:rPr>
              <w:t xml:space="preserve">0,137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sz w:val="22"/>
              </w:rPr>
              <w:t xml:space="preserve">1 </w:t>
            </w:r>
          </w:p>
        </w:tc>
        <w:tc>
          <w:tcPr>
            <w:tcW w:w="2081" w:type="dxa"/>
            <w:tcBorders>
              <w:top w:val="nil"/>
              <w:left w:val="nil"/>
              <w:bottom w:val="nil"/>
              <w:right w:val="nil"/>
            </w:tcBorders>
            <w:shd w:val="clear" w:color="auto" w:fill="EDEDED"/>
          </w:tcPr>
          <w:p w:rsidR="00BC39C3" w:rsidRDefault="001A1AAD">
            <w:pPr>
              <w:spacing w:after="0" w:line="259" w:lineRule="auto"/>
              <w:ind w:left="0" w:right="169" w:firstLine="0"/>
              <w:jc w:val="center"/>
            </w:pPr>
            <w:r>
              <w:rPr>
                <w:sz w:val="22"/>
              </w:rPr>
              <w:t xml:space="preserve">6 (4) </w:t>
            </w:r>
          </w:p>
        </w:tc>
        <w:tc>
          <w:tcPr>
            <w:tcW w:w="2019" w:type="dxa"/>
            <w:tcBorders>
              <w:top w:val="nil"/>
              <w:left w:val="nil"/>
              <w:bottom w:val="nil"/>
              <w:right w:val="nil"/>
            </w:tcBorders>
            <w:shd w:val="clear" w:color="auto" w:fill="EDEDED"/>
          </w:tcPr>
          <w:p w:rsidR="00BC39C3" w:rsidRDefault="001A1AAD">
            <w:pPr>
              <w:spacing w:after="0" w:line="259" w:lineRule="auto"/>
              <w:ind w:left="619" w:right="0" w:firstLine="0"/>
              <w:jc w:val="left"/>
            </w:pPr>
            <w:r>
              <w:rPr>
                <w:sz w:val="22"/>
              </w:rPr>
              <w:t xml:space="preserve">10 (6) </w:t>
            </w:r>
          </w:p>
        </w:tc>
        <w:tc>
          <w:tcPr>
            <w:tcW w:w="1133" w:type="dxa"/>
            <w:tcBorders>
              <w:top w:val="nil"/>
              <w:left w:val="nil"/>
              <w:bottom w:val="nil"/>
              <w:right w:val="nil"/>
            </w:tcBorders>
            <w:shd w:val="clear" w:color="auto" w:fill="EDEDED"/>
          </w:tcPr>
          <w:p w:rsidR="00BC39C3" w:rsidRDefault="001A1AAD">
            <w:pPr>
              <w:spacing w:after="0" w:line="259" w:lineRule="auto"/>
              <w:ind w:left="2" w:right="0" w:firstLine="0"/>
              <w:jc w:val="center"/>
            </w:pPr>
            <w:r>
              <w:rPr>
                <w:sz w:val="22"/>
              </w:rPr>
              <w:t xml:space="preserve"> </w:t>
            </w:r>
          </w:p>
        </w:tc>
      </w:tr>
      <w:tr w:rsidR="00BC39C3">
        <w:trPr>
          <w:trHeight w:val="254"/>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2 </w:t>
            </w:r>
          </w:p>
        </w:tc>
        <w:tc>
          <w:tcPr>
            <w:tcW w:w="2081" w:type="dxa"/>
            <w:tcBorders>
              <w:top w:val="nil"/>
              <w:left w:val="nil"/>
              <w:bottom w:val="nil"/>
              <w:right w:val="nil"/>
            </w:tcBorders>
          </w:tcPr>
          <w:p w:rsidR="00BC39C3" w:rsidRDefault="001A1AAD">
            <w:pPr>
              <w:spacing w:after="0" w:line="259" w:lineRule="auto"/>
              <w:ind w:left="0" w:right="169" w:firstLine="0"/>
              <w:jc w:val="center"/>
            </w:pPr>
            <w:r>
              <w:rPr>
                <w:sz w:val="22"/>
              </w:rPr>
              <w:t xml:space="preserve">3 (2) </w:t>
            </w:r>
          </w:p>
        </w:tc>
        <w:tc>
          <w:tcPr>
            <w:tcW w:w="2019" w:type="dxa"/>
            <w:tcBorders>
              <w:top w:val="nil"/>
              <w:left w:val="nil"/>
              <w:bottom w:val="nil"/>
              <w:right w:val="nil"/>
            </w:tcBorders>
          </w:tcPr>
          <w:p w:rsidR="00BC39C3" w:rsidRDefault="001A1AAD">
            <w:pPr>
              <w:spacing w:after="0" w:line="259" w:lineRule="auto"/>
              <w:ind w:left="619" w:right="0" w:firstLine="0"/>
              <w:jc w:val="left"/>
            </w:pPr>
            <w:r>
              <w:rPr>
                <w:sz w:val="22"/>
              </w:rPr>
              <w:t xml:space="preserve">12 (8) </w:t>
            </w:r>
          </w:p>
        </w:tc>
        <w:tc>
          <w:tcPr>
            <w:tcW w:w="1133" w:type="dxa"/>
            <w:tcBorders>
              <w:top w:val="nil"/>
              <w:left w:val="nil"/>
              <w:bottom w:val="nil"/>
              <w:right w:val="nil"/>
            </w:tcBorders>
          </w:tcPr>
          <w:p w:rsidR="00BC39C3" w:rsidRDefault="001A1AAD">
            <w:pPr>
              <w:spacing w:after="0" w:line="259" w:lineRule="auto"/>
              <w:ind w:left="2" w:right="0" w:firstLine="0"/>
              <w:jc w:val="center"/>
            </w:pPr>
            <w:r>
              <w:rPr>
                <w:sz w:val="22"/>
              </w:rPr>
              <w:t xml:space="preserve"> </w:t>
            </w:r>
          </w:p>
        </w:tc>
      </w:tr>
      <w:tr w:rsidR="00BC39C3">
        <w:trPr>
          <w:trHeight w:val="252"/>
        </w:trPr>
        <w:tc>
          <w:tcPr>
            <w:tcW w:w="3829" w:type="dxa"/>
            <w:tcBorders>
              <w:top w:val="nil"/>
              <w:left w:val="nil"/>
              <w:bottom w:val="nil"/>
              <w:right w:val="nil"/>
            </w:tcBorders>
            <w:shd w:val="clear" w:color="auto" w:fill="EDEDED"/>
          </w:tcPr>
          <w:p w:rsidR="00BC39C3" w:rsidRDefault="001A1AAD">
            <w:pPr>
              <w:spacing w:after="0" w:line="259" w:lineRule="auto"/>
              <w:ind w:left="108" w:right="0" w:firstLine="0"/>
              <w:jc w:val="left"/>
            </w:pPr>
            <w:r>
              <w:rPr>
                <w:sz w:val="22"/>
              </w:rPr>
              <w:t xml:space="preserve">3 </w:t>
            </w:r>
          </w:p>
        </w:tc>
        <w:tc>
          <w:tcPr>
            <w:tcW w:w="2081" w:type="dxa"/>
            <w:tcBorders>
              <w:top w:val="nil"/>
              <w:left w:val="nil"/>
              <w:bottom w:val="nil"/>
              <w:right w:val="nil"/>
            </w:tcBorders>
            <w:shd w:val="clear" w:color="auto" w:fill="EDEDED"/>
          </w:tcPr>
          <w:p w:rsidR="00BC39C3" w:rsidRDefault="001A1AAD">
            <w:pPr>
              <w:spacing w:after="0" w:line="259" w:lineRule="auto"/>
              <w:ind w:left="0" w:right="169" w:firstLine="0"/>
              <w:jc w:val="center"/>
            </w:pPr>
            <w:r>
              <w:rPr>
                <w:sz w:val="22"/>
              </w:rPr>
              <w:t xml:space="preserve">5 (3) </w:t>
            </w:r>
          </w:p>
        </w:tc>
        <w:tc>
          <w:tcPr>
            <w:tcW w:w="2019" w:type="dxa"/>
            <w:tcBorders>
              <w:top w:val="nil"/>
              <w:left w:val="nil"/>
              <w:bottom w:val="nil"/>
              <w:right w:val="nil"/>
            </w:tcBorders>
            <w:shd w:val="clear" w:color="auto" w:fill="EDEDED"/>
          </w:tcPr>
          <w:p w:rsidR="00BC39C3" w:rsidRDefault="001A1AAD">
            <w:pPr>
              <w:spacing w:after="0" w:line="259" w:lineRule="auto"/>
              <w:ind w:left="0" w:right="160" w:firstLine="0"/>
              <w:jc w:val="center"/>
            </w:pPr>
            <w:r>
              <w:rPr>
                <w:sz w:val="22"/>
              </w:rPr>
              <w:t xml:space="preserve">2 (1) </w:t>
            </w:r>
          </w:p>
        </w:tc>
        <w:tc>
          <w:tcPr>
            <w:tcW w:w="1133" w:type="dxa"/>
            <w:tcBorders>
              <w:top w:val="nil"/>
              <w:left w:val="nil"/>
              <w:bottom w:val="nil"/>
              <w:right w:val="nil"/>
            </w:tcBorders>
            <w:shd w:val="clear" w:color="auto" w:fill="EDEDED"/>
          </w:tcPr>
          <w:p w:rsidR="00BC39C3" w:rsidRDefault="001A1AAD">
            <w:pPr>
              <w:spacing w:after="0" w:line="259" w:lineRule="auto"/>
              <w:ind w:left="2" w:right="0" w:firstLine="0"/>
              <w:jc w:val="center"/>
            </w:pPr>
            <w:r>
              <w:rPr>
                <w:sz w:val="22"/>
              </w:rPr>
              <w:t xml:space="preserve"> </w:t>
            </w:r>
          </w:p>
        </w:tc>
      </w:tr>
      <w:tr w:rsidR="00BC39C3">
        <w:trPr>
          <w:trHeight w:val="255"/>
        </w:trPr>
        <w:tc>
          <w:tcPr>
            <w:tcW w:w="3829" w:type="dxa"/>
            <w:tcBorders>
              <w:top w:val="nil"/>
              <w:left w:val="nil"/>
              <w:bottom w:val="nil"/>
              <w:right w:val="nil"/>
            </w:tcBorders>
          </w:tcPr>
          <w:p w:rsidR="00BC39C3" w:rsidRDefault="001A1AAD">
            <w:pPr>
              <w:spacing w:after="0" w:line="259" w:lineRule="auto"/>
              <w:ind w:left="108" w:right="0" w:firstLine="0"/>
              <w:jc w:val="left"/>
            </w:pPr>
            <w:r>
              <w:rPr>
                <w:sz w:val="22"/>
              </w:rPr>
              <w:t xml:space="preserve">4 </w:t>
            </w:r>
          </w:p>
        </w:tc>
        <w:tc>
          <w:tcPr>
            <w:tcW w:w="2081" w:type="dxa"/>
            <w:tcBorders>
              <w:top w:val="nil"/>
              <w:left w:val="nil"/>
              <w:bottom w:val="nil"/>
              <w:right w:val="nil"/>
            </w:tcBorders>
          </w:tcPr>
          <w:p w:rsidR="00BC39C3" w:rsidRDefault="001A1AAD">
            <w:pPr>
              <w:spacing w:after="0" w:line="259" w:lineRule="auto"/>
              <w:ind w:left="619" w:right="0" w:firstLine="0"/>
              <w:jc w:val="left"/>
            </w:pPr>
            <w:r>
              <w:rPr>
                <w:sz w:val="22"/>
              </w:rPr>
              <w:t xml:space="preserve">1 (0,6) </w:t>
            </w:r>
          </w:p>
        </w:tc>
        <w:tc>
          <w:tcPr>
            <w:tcW w:w="2019" w:type="dxa"/>
            <w:tcBorders>
              <w:top w:val="nil"/>
              <w:left w:val="nil"/>
              <w:bottom w:val="nil"/>
              <w:right w:val="nil"/>
            </w:tcBorders>
          </w:tcPr>
          <w:p w:rsidR="00BC39C3" w:rsidRDefault="001A1AAD">
            <w:pPr>
              <w:spacing w:after="0" w:line="259" w:lineRule="auto"/>
              <w:ind w:left="593" w:right="0" w:firstLine="0"/>
              <w:jc w:val="left"/>
            </w:pPr>
            <w:r>
              <w:rPr>
                <w:sz w:val="22"/>
              </w:rPr>
              <w:t xml:space="preserve">1 (0,6) </w:t>
            </w:r>
          </w:p>
        </w:tc>
        <w:tc>
          <w:tcPr>
            <w:tcW w:w="1133" w:type="dxa"/>
            <w:tcBorders>
              <w:top w:val="nil"/>
              <w:left w:val="nil"/>
              <w:bottom w:val="nil"/>
              <w:right w:val="nil"/>
            </w:tcBorders>
          </w:tcPr>
          <w:p w:rsidR="00BC39C3" w:rsidRDefault="001A1AAD">
            <w:pPr>
              <w:spacing w:after="0" w:line="259" w:lineRule="auto"/>
              <w:ind w:left="2" w:right="0" w:firstLine="0"/>
              <w:jc w:val="center"/>
            </w:pPr>
            <w:r>
              <w:rPr>
                <w:sz w:val="22"/>
              </w:rPr>
              <w:t xml:space="preserve"> </w:t>
            </w:r>
          </w:p>
        </w:tc>
      </w:tr>
      <w:tr w:rsidR="00BC39C3">
        <w:trPr>
          <w:trHeight w:val="256"/>
        </w:trPr>
        <w:tc>
          <w:tcPr>
            <w:tcW w:w="3829" w:type="dxa"/>
            <w:tcBorders>
              <w:top w:val="nil"/>
              <w:left w:val="nil"/>
              <w:bottom w:val="single" w:sz="4" w:space="0" w:color="A5A5A5"/>
              <w:right w:val="nil"/>
            </w:tcBorders>
            <w:shd w:val="clear" w:color="auto" w:fill="EDEDED"/>
          </w:tcPr>
          <w:p w:rsidR="00BC39C3" w:rsidRDefault="001A1AAD">
            <w:pPr>
              <w:spacing w:after="0" w:line="259" w:lineRule="auto"/>
              <w:ind w:left="108" w:right="0" w:firstLine="0"/>
              <w:jc w:val="left"/>
            </w:pPr>
            <w:r>
              <w:rPr>
                <w:b/>
                <w:sz w:val="22"/>
              </w:rPr>
              <w:t xml:space="preserve">ICH – </w:t>
            </w:r>
            <w:r>
              <w:rPr>
                <w:sz w:val="22"/>
              </w:rPr>
              <w:t>mediana (IQ)</w:t>
            </w:r>
            <w:r>
              <w:rPr>
                <w:b/>
                <w:sz w:val="22"/>
              </w:rPr>
              <w:t xml:space="preserve"> </w:t>
            </w:r>
          </w:p>
        </w:tc>
        <w:tc>
          <w:tcPr>
            <w:tcW w:w="2081" w:type="dxa"/>
            <w:tcBorders>
              <w:top w:val="nil"/>
              <w:left w:val="nil"/>
              <w:bottom w:val="single" w:sz="4" w:space="0" w:color="A5A5A5"/>
              <w:right w:val="nil"/>
            </w:tcBorders>
            <w:shd w:val="clear" w:color="auto" w:fill="EDEDED"/>
          </w:tcPr>
          <w:p w:rsidR="00BC39C3" w:rsidRDefault="001A1AAD">
            <w:pPr>
              <w:spacing w:after="0" w:line="259" w:lineRule="auto"/>
              <w:ind w:left="610" w:right="0" w:firstLine="0"/>
              <w:jc w:val="left"/>
            </w:pPr>
            <w:r>
              <w:rPr>
                <w:sz w:val="22"/>
              </w:rPr>
              <w:t xml:space="preserve">0 (0-1) </w:t>
            </w:r>
          </w:p>
        </w:tc>
        <w:tc>
          <w:tcPr>
            <w:tcW w:w="2019" w:type="dxa"/>
            <w:tcBorders>
              <w:top w:val="nil"/>
              <w:left w:val="nil"/>
              <w:bottom w:val="single" w:sz="4" w:space="0" w:color="A5A5A5"/>
              <w:right w:val="nil"/>
            </w:tcBorders>
            <w:shd w:val="clear" w:color="auto" w:fill="EDEDED"/>
          </w:tcPr>
          <w:p w:rsidR="00BC39C3" w:rsidRDefault="001A1AAD">
            <w:pPr>
              <w:spacing w:after="0" w:line="259" w:lineRule="auto"/>
              <w:ind w:left="583" w:right="0" w:firstLine="0"/>
              <w:jc w:val="left"/>
            </w:pPr>
            <w:r>
              <w:rPr>
                <w:sz w:val="22"/>
              </w:rPr>
              <w:t xml:space="preserve">1 (0-2) </w:t>
            </w:r>
          </w:p>
        </w:tc>
        <w:tc>
          <w:tcPr>
            <w:tcW w:w="1133" w:type="dxa"/>
            <w:tcBorders>
              <w:top w:val="nil"/>
              <w:left w:val="nil"/>
              <w:bottom w:val="single" w:sz="4" w:space="0" w:color="A5A5A5"/>
              <w:right w:val="nil"/>
            </w:tcBorders>
            <w:shd w:val="clear" w:color="auto" w:fill="EDEDED"/>
          </w:tcPr>
          <w:p w:rsidR="00BC39C3" w:rsidRDefault="001A1AAD">
            <w:pPr>
              <w:spacing w:after="0" w:line="259" w:lineRule="auto"/>
              <w:ind w:left="250" w:right="0" w:firstLine="0"/>
              <w:jc w:val="left"/>
            </w:pPr>
            <w:r>
              <w:rPr>
                <w:sz w:val="22"/>
              </w:rPr>
              <w:t xml:space="preserve">0,341 </w:t>
            </w:r>
          </w:p>
        </w:tc>
      </w:tr>
    </w:tbl>
    <w:p w:rsidR="00BC39C3" w:rsidRDefault="001A1AAD">
      <w:pPr>
        <w:ind w:left="-5" w:right="50"/>
      </w:pPr>
      <w:r>
        <w:t xml:space="preserve">Fonte: próprio autor </w:t>
      </w:r>
    </w:p>
    <w:p w:rsidR="00BC39C3" w:rsidRDefault="001A1AAD">
      <w:pPr>
        <w:spacing w:after="273" w:line="259" w:lineRule="auto"/>
        <w:ind w:left="0" w:right="0" w:firstLine="0"/>
        <w:jc w:val="left"/>
      </w:pPr>
      <w:r>
        <w:t xml:space="preserve"> </w:t>
      </w:r>
    </w:p>
    <w:p w:rsidR="00BC39C3" w:rsidRDefault="001A1AAD">
      <w:pPr>
        <w:spacing w:line="357" w:lineRule="auto"/>
        <w:ind w:left="-5" w:right="50"/>
      </w:pPr>
      <w:r>
        <w:t>Acerca do tempo de internamento e tempo de internamento em UTI, não houve diferenças entre os grupos considerando o STOP-</w:t>
      </w:r>
      <w:proofErr w:type="spellStart"/>
      <w:r>
        <w:t>Bang</w:t>
      </w:r>
      <w:proofErr w:type="spellEnd"/>
      <w:r>
        <w:t xml:space="preserve"> (p=0,169 e p=0,984, respectivamente), tal qual para o SOS (p=0,924 e p=0,115, respectivamente). Para os pacientes de alto risco, b</w:t>
      </w:r>
      <w:r>
        <w:t>aseado no STOP-</w:t>
      </w:r>
      <w:proofErr w:type="spellStart"/>
      <w:r>
        <w:t>Bang</w:t>
      </w:r>
      <w:proofErr w:type="spellEnd"/>
      <w:r>
        <w:t xml:space="preserve">, o tempo de internamento mediano foi de 10 dias (IQ:7-17), em contraste com 9 dias (IQ:6-15) para baixo risco; já o internamento em UTI mediano foi de 0 dias (IQ:0-3) para os dois grupos. Por outro lado, pelo escore SOS, tem-se mediana </w:t>
      </w:r>
      <w:r>
        <w:t xml:space="preserve">de tempo de internamento de 9 dias em ambos os grupos (IQ para alto risco:7-17; IQ para baixo risco: 7-16); tempo de internamento em UTI, obteve-se 0 dias nas duas amostras analisados (IQ para alto risco:0-2; IQ para baixo risco: 0-3).  </w:t>
      </w:r>
    </w:p>
    <w:p w:rsidR="00BC39C3" w:rsidRDefault="001A1AAD">
      <w:pPr>
        <w:spacing w:line="357" w:lineRule="auto"/>
        <w:ind w:left="-5" w:right="50"/>
      </w:pPr>
      <w:r>
        <w:t>Durante o internam</w:t>
      </w:r>
      <w:r>
        <w:t xml:space="preserve">ento, 3% dos pacientes de baixo risco evoluíram para óbito e 8% de alto risco (OR: 1,06; IC 95%: 1-1,12; p=0,125); pelo SOS, 2,4% de baixo risco vieram a óbito, em contraste com 10,1% de alto risco (OR: 1,08; IC 95%: 1,02-1,15; p=0,01). </w:t>
      </w:r>
    </w:p>
    <w:p w:rsidR="00BC39C3" w:rsidRDefault="001A1AAD">
      <w:pPr>
        <w:spacing w:line="358" w:lineRule="auto"/>
        <w:ind w:left="-5" w:right="50"/>
      </w:pPr>
      <w:r>
        <w:t>142 pacientes conc</w:t>
      </w:r>
      <w:r>
        <w:t xml:space="preserve">luíram o seguimento de 3 meses, 135 concluíram o de 6 meses, e 38 o de 12 meses. </w:t>
      </w:r>
    </w:p>
    <w:p w:rsidR="00BC39C3" w:rsidRDefault="001A1AAD">
      <w:pPr>
        <w:spacing w:line="358" w:lineRule="auto"/>
        <w:ind w:left="-5" w:right="50"/>
      </w:pPr>
      <w:r>
        <w:lastRenderedPageBreak/>
        <w:t>Os gráficos 2 e 3 demonstram as internações no seguimento e suas causas, considerando as diferenças entre os grupos do escore STOP-</w:t>
      </w:r>
      <w:proofErr w:type="spellStart"/>
      <w:r>
        <w:t>Bang</w:t>
      </w:r>
      <w:proofErr w:type="spellEnd"/>
      <w:r>
        <w:t xml:space="preserve"> e SOS. </w:t>
      </w:r>
      <w:r>
        <w:t xml:space="preserve">Não houve diferença significante. </w:t>
      </w:r>
    </w:p>
    <w:p w:rsidR="00BC39C3" w:rsidRDefault="001A1AAD">
      <w:pPr>
        <w:spacing w:after="273" w:line="259" w:lineRule="auto"/>
        <w:ind w:left="0" w:right="0" w:firstLine="0"/>
        <w:jc w:val="left"/>
      </w:pPr>
      <w:r>
        <w:t xml:space="preserve"> </w:t>
      </w:r>
    </w:p>
    <w:p w:rsidR="00BC39C3" w:rsidRDefault="001A1AAD">
      <w:pPr>
        <w:ind w:left="-5" w:right="50"/>
      </w:pPr>
      <w:r>
        <w:rPr>
          <w:b/>
        </w:rPr>
        <w:t xml:space="preserve">Gráfico 2. </w:t>
      </w:r>
      <w:r>
        <w:t>Internações no seguimento dos pacientes e suas respectivas causas, segundo escore STOP-</w:t>
      </w:r>
      <w:proofErr w:type="spellStart"/>
      <w:r>
        <w:t>Bang</w:t>
      </w:r>
      <w:proofErr w:type="spellEnd"/>
      <w:r>
        <w:t xml:space="preserve"> </w:t>
      </w:r>
    </w:p>
    <w:p w:rsidR="00BC39C3" w:rsidRDefault="001A1AAD">
      <w:pPr>
        <w:spacing w:after="81" w:line="259" w:lineRule="auto"/>
        <w:ind w:left="0" w:right="948" w:firstLine="0"/>
        <w:jc w:val="right"/>
      </w:pPr>
      <w:r>
        <w:rPr>
          <w:noProof/>
        </w:rPr>
        <w:drawing>
          <wp:inline distT="0" distB="0" distL="0" distR="0">
            <wp:extent cx="4554347" cy="2127885"/>
            <wp:effectExtent l="0" t="0" r="0" b="0"/>
            <wp:docPr id="4412" name="Picture 4412"/>
            <wp:cNvGraphicFramePr/>
            <a:graphic xmlns:a="http://schemas.openxmlformats.org/drawingml/2006/main">
              <a:graphicData uri="http://schemas.openxmlformats.org/drawingml/2006/picture">
                <pic:pic xmlns:pic="http://schemas.openxmlformats.org/drawingml/2006/picture">
                  <pic:nvPicPr>
                    <pic:cNvPr id="4412" name="Picture 4412"/>
                    <pic:cNvPicPr/>
                  </pic:nvPicPr>
                  <pic:blipFill>
                    <a:blip r:embed="rId13"/>
                    <a:stretch>
                      <a:fillRect/>
                    </a:stretch>
                  </pic:blipFill>
                  <pic:spPr>
                    <a:xfrm>
                      <a:off x="0" y="0"/>
                      <a:ext cx="4554347" cy="2127885"/>
                    </a:xfrm>
                    <a:prstGeom prst="rect">
                      <a:avLst/>
                    </a:prstGeom>
                  </pic:spPr>
                </pic:pic>
              </a:graphicData>
            </a:graphic>
          </wp:inline>
        </w:drawing>
      </w:r>
      <w:r>
        <w:t xml:space="preserve"> </w:t>
      </w:r>
    </w:p>
    <w:p w:rsidR="00BC39C3" w:rsidRDefault="001A1AAD">
      <w:pPr>
        <w:ind w:left="-5" w:right="50"/>
      </w:pPr>
      <w:r>
        <w:t xml:space="preserve">Fonte: próprio autor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0" w:line="259" w:lineRule="auto"/>
        <w:ind w:left="0" w:right="0" w:firstLine="0"/>
        <w:jc w:val="left"/>
      </w:pPr>
      <w:r>
        <w:t xml:space="preserve"> </w:t>
      </w:r>
    </w:p>
    <w:p w:rsidR="00BC39C3" w:rsidRDefault="001A1AAD">
      <w:pPr>
        <w:spacing w:line="356" w:lineRule="auto"/>
        <w:ind w:left="-5" w:right="50"/>
      </w:pPr>
      <w:r>
        <w:rPr>
          <w:b/>
        </w:rPr>
        <w:t xml:space="preserve">Gráfico 3. </w:t>
      </w:r>
      <w:r>
        <w:t>Internações no seguimento dos pacientes e suas respectivas causas, segu</w:t>
      </w:r>
      <w:r>
        <w:t xml:space="preserve">ndo escore SOS </w:t>
      </w:r>
    </w:p>
    <w:p w:rsidR="00BC39C3" w:rsidRDefault="001A1AAD">
      <w:pPr>
        <w:spacing w:after="223" w:line="259" w:lineRule="auto"/>
        <w:ind w:left="0" w:right="679" w:firstLine="0"/>
        <w:jc w:val="right"/>
      </w:pPr>
      <w:r>
        <w:rPr>
          <w:noProof/>
        </w:rPr>
        <w:drawing>
          <wp:inline distT="0" distB="0" distL="0" distR="0">
            <wp:extent cx="4894580" cy="2245868"/>
            <wp:effectExtent l="0" t="0" r="0" b="0"/>
            <wp:docPr id="4847" name="Picture 4847"/>
            <wp:cNvGraphicFramePr/>
            <a:graphic xmlns:a="http://schemas.openxmlformats.org/drawingml/2006/main">
              <a:graphicData uri="http://schemas.openxmlformats.org/drawingml/2006/picture">
                <pic:pic xmlns:pic="http://schemas.openxmlformats.org/drawingml/2006/picture">
                  <pic:nvPicPr>
                    <pic:cNvPr id="4847" name="Picture 4847"/>
                    <pic:cNvPicPr/>
                  </pic:nvPicPr>
                  <pic:blipFill>
                    <a:blip r:embed="rId14"/>
                    <a:stretch>
                      <a:fillRect/>
                    </a:stretch>
                  </pic:blipFill>
                  <pic:spPr>
                    <a:xfrm>
                      <a:off x="0" y="0"/>
                      <a:ext cx="4894580" cy="2245868"/>
                    </a:xfrm>
                    <a:prstGeom prst="rect">
                      <a:avLst/>
                    </a:prstGeom>
                  </pic:spPr>
                </pic:pic>
              </a:graphicData>
            </a:graphic>
          </wp:inline>
        </w:drawing>
      </w:r>
      <w:r>
        <w:t xml:space="preserve"> </w:t>
      </w:r>
    </w:p>
    <w:p w:rsidR="00BC39C3" w:rsidRDefault="001A1AAD">
      <w:pPr>
        <w:spacing w:after="284"/>
        <w:ind w:left="-5" w:right="50"/>
      </w:pPr>
      <w:r>
        <w:t xml:space="preserve">Fonte: próprio autor </w:t>
      </w:r>
    </w:p>
    <w:p w:rsidR="00BC39C3" w:rsidRDefault="001A1AAD">
      <w:pPr>
        <w:spacing w:after="273" w:line="259" w:lineRule="auto"/>
        <w:ind w:left="0" w:right="0" w:firstLine="0"/>
        <w:jc w:val="left"/>
      </w:pPr>
      <w:r>
        <w:t xml:space="preserve"> </w:t>
      </w:r>
    </w:p>
    <w:p w:rsidR="00BC39C3" w:rsidRDefault="001A1AAD">
      <w:pPr>
        <w:spacing w:line="356" w:lineRule="auto"/>
        <w:ind w:left="-5" w:right="50"/>
      </w:pPr>
      <w:r>
        <w:lastRenderedPageBreak/>
        <w:t xml:space="preserve">Dentre as escalas consideradas para o seguimento dos pacientes, seus valores médios bem como a comparação das médias entre os grupos estão nas tabelas 5 e 6.  </w:t>
      </w:r>
    </w:p>
    <w:p w:rsidR="00BC39C3" w:rsidRDefault="001A1AAD">
      <w:pPr>
        <w:spacing w:after="276" w:line="259" w:lineRule="auto"/>
        <w:ind w:left="0" w:right="0" w:firstLine="0"/>
        <w:jc w:val="left"/>
      </w:pPr>
      <w:r>
        <w:t xml:space="preserve"> </w:t>
      </w:r>
    </w:p>
    <w:p w:rsidR="00BC39C3" w:rsidRDefault="001A1AAD">
      <w:pPr>
        <w:spacing w:after="11"/>
        <w:ind w:left="-5" w:right="50"/>
      </w:pPr>
      <w:r>
        <w:rPr>
          <w:b/>
        </w:rPr>
        <w:t xml:space="preserve">Tabela 5. </w:t>
      </w:r>
      <w:r>
        <w:t xml:space="preserve">Seguimento acerca da funcionalidade dos pacientes, considerando escore </w:t>
      </w:r>
      <w:proofErr w:type="spellStart"/>
      <w:r>
        <w:t>STOPBang</w:t>
      </w:r>
      <w:proofErr w:type="spellEnd"/>
      <w:r>
        <w:t xml:space="preserve">  </w:t>
      </w:r>
    </w:p>
    <w:tbl>
      <w:tblPr>
        <w:tblStyle w:val="TableGrid"/>
        <w:tblW w:w="9071" w:type="dxa"/>
        <w:tblInd w:w="0" w:type="dxa"/>
        <w:tblCellMar>
          <w:top w:w="7" w:type="dxa"/>
          <w:left w:w="0" w:type="dxa"/>
          <w:bottom w:w="0" w:type="dxa"/>
          <w:right w:w="84" w:type="dxa"/>
        </w:tblCellMar>
        <w:tblLook w:val="04A0" w:firstRow="1" w:lastRow="0" w:firstColumn="1" w:lastColumn="0" w:noHBand="0" w:noVBand="1"/>
      </w:tblPr>
      <w:tblGrid>
        <w:gridCol w:w="4170"/>
        <w:gridCol w:w="2184"/>
        <w:gridCol w:w="1444"/>
        <w:gridCol w:w="1273"/>
      </w:tblGrid>
      <w:tr w:rsidR="00BC39C3">
        <w:trPr>
          <w:trHeight w:val="265"/>
        </w:trPr>
        <w:tc>
          <w:tcPr>
            <w:tcW w:w="4169" w:type="dxa"/>
            <w:tcBorders>
              <w:top w:val="single" w:sz="4" w:space="0" w:color="A5A5A5"/>
              <w:left w:val="nil"/>
              <w:bottom w:val="single" w:sz="4" w:space="0" w:color="A5A5A5"/>
              <w:right w:val="nil"/>
            </w:tcBorders>
          </w:tcPr>
          <w:p w:rsidR="00BC39C3" w:rsidRDefault="001A1AAD">
            <w:pPr>
              <w:spacing w:after="0" w:line="259" w:lineRule="auto"/>
              <w:ind w:left="108" w:right="0" w:firstLine="0"/>
              <w:jc w:val="left"/>
            </w:pPr>
            <w:r>
              <w:rPr>
                <w:b/>
                <w:sz w:val="22"/>
              </w:rPr>
              <w:t xml:space="preserve"> </w:t>
            </w:r>
          </w:p>
        </w:tc>
        <w:tc>
          <w:tcPr>
            <w:tcW w:w="2184" w:type="dxa"/>
            <w:tcBorders>
              <w:top w:val="single" w:sz="4" w:space="0" w:color="A5A5A5"/>
              <w:left w:val="nil"/>
              <w:bottom w:val="single" w:sz="4" w:space="0" w:color="A5A5A5"/>
              <w:right w:val="nil"/>
            </w:tcBorders>
          </w:tcPr>
          <w:p w:rsidR="00BC39C3" w:rsidRDefault="001A1AAD">
            <w:pPr>
              <w:spacing w:after="0" w:line="259" w:lineRule="auto"/>
              <w:ind w:left="55" w:right="0" w:firstLine="0"/>
              <w:jc w:val="left"/>
            </w:pPr>
            <w:r>
              <w:rPr>
                <w:b/>
                <w:sz w:val="22"/>
              </w:rPr>
              <w:t xml:space="preserve">Baixo risco </w:t>
            </w:r>
          </w:p>
        </w:tc>
        <w:tc>
          <w:tcPr>
            <w:tcW w:w="1444" w:type="dxa"/>
            <w:tcBorders>
              <w:top w:val="single" w:sz="4" w:space="0" w:color="A5A5A5"/>
              <w:left w:val="nil"/>
              <w:bottom w:val="single" w:sz="4" w:space="0" w:color="A5A5A5"/>
              <w:right w:val="nil"/>
            </w:tcBorders>
          </w:tcPr>
          <w:p w:rsidR="00BC39C3" w:rsidRDefault="001A1AAD">
            <w:pPr>
              <w:spacing w:after="0" w:line="259" w:lineRule="auto"/>
              <w:ind w:left="67" w:right="0" w:firstLine="0"/>
              <w:jc w:val="left"/>
            </w:pPr>
            <w:r>
              <w:rPr>
                <w:b/>
                <w:sz w:val="22"/>
              </w:rPr>
              <w:t xml:space="preserve">Alto risco </w:t>
            </w:r>
          </w:p>
        </w:tc>
        <w:tc>
          <w:tcPr>
            <w:tcW w:w="1273" w:type="dxa"/>
            <w:tcBorders>
              <w:top w:val="single" w:sz="4" w:space="0" w:color="A5A5A5"/>
              <w:left w:val="nil"/>
              <w:bottom w:val="single" w:sz="4" w:space="0" w:color="A5A5A5"/>
              <w:right w:val="nil"/>
            </w:tcBorders>
          </w:tcPr>
          <w:p w:rsidR="00BC39C3" w:rsidRDefault="001A1AAD">
            <w:pPr>
              <w:spacing w:after="0" w:line="259" w:lineRule="auto"/>
              <w:ind w:left="143" w:right="0" w:firstLine="0"/>
              <w:jc w:val="left"/>
            </w:pPr>
            <w:r>
              <w:rPr>
                <w:b/>
                <w:sz w:val="22"/>
              </w:rPr>
              <w:t xml:space="preserve">Valor de p </w:t>
            </w:r>
          </w:p>
        </w:tc>
      </w:tr>
      <w:tr w:rsidR="00BC39C3">
        <w:trPr>
          <w:trHeight w:val="256"/>
        </w:trPr>
        <w:tc>
          <w:tcPr>
            <w:tcW w:w="4169" w:type="dxa"/>
            <w:tcBorders>
              <w:top w:val="single" w:sz="4" w:space="0" w:color="A5A5A5"/>
              <w:left w:val="nil"/>
              <w:bottom w:val="nil"/>
              <w:right w:val="nil"/>
            </w:tcBorders>
            <w:shd w:val="clear" w:color="auto" w:fill="EDEDED"/>
          </w:tcPr>
          <w:p w:rsidR="00BC39C3" w:rsidRDefault="001A1AAD">
            <w:pPr>
              <w:spacing w:after="0" w:line="259" w:lineRule="auto"/>
              <w:ind w:left="108" w:right="0" w:firstLine="0"/>
              <w:jc w:val="left"/>
            </w:pPr>
            <w:proofErr w:type="spellStart"/>
            <w:r>
              <w:rPr>
                <w:b/>
                <w:sz w:val="22"/>
              </w:rPr>
              <w:t>Rankin</w:t>
            </w:r>
            <w:proofErr w:type="spellEnd"/>
            <w:r>
              <w:rPr>
                <w:b/>
                <w:sz w:val="22"/>
              </w:rPr>
              <w:t xml:space="preserve"> 3 meses – </w:t>
            </w:r>
            <w:r>
              <w:rPr>
                <w:sz w:val="22"/>
              </w:rPr>
              <w:t>mediana (IQ)</w:t>
            </w:r>
            <w:r>
              <w:rPr>
                <w:b/>
                <w:sz w:val="22"/>
              </w:rPr>
              <w:t xml:space="preserve"> </w:t>
            </w:r>
          </w:p>
        </w:tc>
        <w:tc>
          <w:tcPr>
            <w:tcW w:w="2184" w:type="dxa"/>
            <w:tcBorders>
              <w:top w:val="single" w:sz="4" w:space="0" w:color="A5A5A5"/>
              <w:left w:val="nil"/>
              <w:bottom w:val="nil"/>
              <w:right w:val="nil"/>
            </w:tcBorders>
            <w:shd w:val="clear" w:color="auto" w:fill="EDEDED"/>
          </w:tcPr>
          <w:p w:rsidR="00BC39C3" w:rsidRDefault="001A1AAD">
            <w:pPr>
              <w:spacing w:after="0" w:line="259" w:lineRule="auto"/>
              <w:ind w:left="192" w:right="0" w:firstLine="0"/>
              <w:jc w:val="left"/>
            </w:pPr>
            <w:r>
              <w:rPr>
                <w:sz w:val="22"/>
              </w:rPr>
              <w:t xml:space="preserve">2 (0,5-4) </w:t>
            </w:r>
          </w:p>
        </w:tc>
        <w:tc>
          <w:tcPr>
            <w:tcW w:w="1444" w:type="dxa"/>
            <w:tcBorders>
              <w:top w:val="single" w:sz="4" w:space="0" w:color="A5A5A5"/>
              <w:left w:val="nil"/>
              <w:bottom w:val="nil"/>
              <w:right w:val="nil"/>
            </w:tcBorders>
            <w:shd w:val="clear" w:color="auto" w:fill="EDEDED"/>
          </w:tcPr>
          <w:p w:rsidR="00BC39C3" w:rsidRDefault="001A1AAD">
            <w:pPr>
              <w:spacing w:after="0" w:line="259" w:lineRule="auto"/>
              <w:ind w:left="221" w:right="0" w:firstLine="0"/>
              <w:jc w:val="left"/>
            </w:pPr>
            <w:r>
              <w:rPr>
                <w:sz w:val="22"/>
              </w:rPr>
              <w:t xml:space="preserve">4 (1-5) </w:t>
            </w:r>
          </w:p>
        </w:tc>
        <w:tc>
          <w:tcPr>
            <w:tcW w:w="1273" w:type="dxa"/>
            <w:tcBorders>
              <w:top w:val="single" w:sz="4" w:space="0" w:color="A5A5A5"/>
              <w:left w:val="nil"/>
              <w:bottom w:val="nil"/>
              <w:right w:val="nil"/>
            </w:tcBorders>
            <w:shd w:val="clear" w:color="auto" w:fill="EDEDED"/>
          </w:tcPr>
          <w:p w:rsidR="00BC39C3" w:rsidRDefault="001A1AAD">
            <w:pPr>
              <w:spacing w:after="0" w:line="259" w:lineRule="auto"/>
              <w:ind w:left="88" w:right="0" w:firstLine="0"/>
              <w:jc w:val="center"/>
            </w:pPr>
            <w:r>
              <w:rPr>
                <w:sz w:val="22"/>
              </w:rPr>
              <w:t xml:space="preserve">0,687 </w:t>
            </w:r>
          </w:p>
        </w:tc>
      </w:tr>
      <w:tr w:rsidR="00BC39C3">
        <w:trPr>
          <w:trHeight w:val="254"/>
        </w:trPr>
        <w:tc>
          <w:tcPr>
            <w:tcW w:w="4169" w:type="dxa"/>
            <w:tcBorders>
              <w:top w:val="nil"/>
              <w:left w:val="nil"/>
              <w:bottom w:val="nil"/>
              <w:right w:val="nil"/>
            </w:tcBorders>
          </w:tcPr>
          <w:p w:rsidR="00BC39C3" w:rsidRDefault="001A1AAD">
            <w:pPr>
              <w:spacing w:after="0" w:line="259" w:lineRule="auto"/>
              <w:ind w:left="108" w:right="0" w:firstLine="0"/>
              <w:jc w:val="left"/>
            </w:pPr>
            <w:proofErr w:type="spellStart"/>
            <w:r>
              <w:rPr>
                <w:b/>
                <w:sz w:val="22"/>
              </w:rPr>
              <w:t>Rankin</w:t>
            </w:r>
            <w:proofErr w:type="spellEnd"/>
            <w:r>
              <w:rPr>
                <w:b/>
                <w:sz w:val="22"/>
              </w:rPr>
              <w:t xml:space="preserve"> 6 meses – </w:t>
            </w:r>
            <w:r>
              <w:rPr>
                <w:sz w:val="22"/>
              </w:rPr>
              <w:t>mediana (IQ)</w:t>
            </w:r>
            <w:r>
              <w:rPr>
                <w:b/>
                <w:sz w:val="22"/>
              </w:rPr>
              <w:t xml:space="preserve"> </w:t>
            </w:r>
          </w:p>
        </w:tc>
        <w:tc>
          <w:tcPr>
            <w:tcW w:w="2184" w:type="dxa"/>
            <w:tcBorders>
              <w:top w:val="nil"/>
              <w:left w:val="nil"/>
              <w:bottom w:val="nil"/>
              <w:right w:val="nil"/>
            </w:tcBorders>
          </w:tcPr>
          <w:p w:rsidR="00BC39C3" w:rsidRDefault="001A1AAD">
            <w:pPr>
              <w:spacing w:after="0" w:line="259" w:lineRule="auto"/>
              <w:ind w:left="192" w:right="0" w:firstLine="0"/>
              <w:jc w:val="left"/>
            </w:pPr>
            <w:r>
              <w:rPr>
                <w:sz w:val="22"/>
              </w:rPr>
              <w:t xml:space="preserve">1 (0-3,5) </w:t>
            </w:r>
          </w:p>
        </w:tc>
        <w:tc>
          <w:tcPr>
            <w:tcW w:w="1444" w:type="dxa"/>
            <w:tcBorders>
              <w:top w:val="nil"/>
              <w:left w:val="nil"/>
              <w:bottom w:val="nil"/>
              <w:right w:val="nil"/>
            </w:tcBorders>
          </w:tcPr>
          <w:p w:rsidR="00BC39C3" w:rsidRDefault="001A1AAD">
            <w:pPr>
              <w:spacing w:after="0" w:line="259" w:lineRule="auto"/>
              <w:ind w:left="221" w:right="0" w:firstLine="0"/>
              <w:jc w:val="left"/>
            </w:pPr>
            <w:r>
              <w:rPr>
                <w:sz w:val="22"/>
              </w:rPr>
              <w:t xml:space="preserve">3 (1-5) </w:t>
            </w:r>
          </w:p>
        </w:tc>
        <w:tc>
          <w:tcPr>
            <w:tcW w:w="1273" w:type="dxa"/>
            <w:tcBorders>
              <w:top w:val="nil"/>
              <w:left w:val="nil"/>
              <w:bottom w:val="nil"/>
              <w:right w:val="nil"/>
            </w:tcBorders>
          </w:tcPr>
          <w:p w:rsidR="00BC39C3" w:rsidRDefault="001A1AAD">
            <w:pPr>
              <w:spacing w:after="0" w:line="259" w:lineRule="auto"/>
              <w:ind w:left="88" w:right="0" w:firstLine="0"/>
              <w:jc w:val="center"/>
            </w:pPr>
            <w:r>
              <w:rPr>
                <w:sz w:val="22"/>
              </w:rPr>
              <w:t xml:space="preserve">0,662 </w:t>
            </w:r>
          </w:p>
        </w:tc>
      </w:tr>
      <w:tr w:rsidR="00BC39C3">
        <w:trPr>
          <w:trHeight w:val="252"/>
        </w:trPr>
        <w:tc>
          <w:tcPr>
            <w:tcW w:w="4169" w:type="dxa"/>
            <w:tcBorders>
              <w:top w:val="nil"/>
              <w:left w:val="nil"/>
              <w:bottom w:val="nil"/>
              <w:right w:val="nil"/>
            </w:tcBorders>
            <w:shd w:val="clear" w:color="auto" w:fill="EDEDED"/>
          </w:tcPr>
          <w:p w:rsidR="00BC39C3" w:rsidRDefault="001A1AAD">
            <w:pPr>
              <w:spacing w:after="0" w:line="259" w:lineRule="auto"/>
              <w:ind w:left="108" w:right="0" w:firstLine="0"/>
              <w:jc w:val="left"/>
            </w:pPr>
            <w:proofErr w:type="spellStart"/>
            <w:r>
              <w:rPr>
                <w:b/>
                <w:sz w:val="22"/>
              </w:rPr>
              <w:t>Rankin</w:t>
            </w:r>
            <w:proofErr w:type="spellEnd"/>
            <w:r>
              <w:rPr>
                <w:b/>
                <w:sz w:val="22"/>
              </w:rPr>
              <w:t xml:space="preserve"> 12 meses</w:t>
            </w:r>
            <w:r>
              <w:rPr>
                <w:b/>
                <w:sz w:val="22"/>
              </w:rPr>
              <w:t xml:space="preserve"> – </w:t>
            </w:r>
            <w:r>
              <w:rPr>
                <w:sz w:val="22"/>
              </w:rPr>
              <w:t>mediana (IQ)</w:t>
            </w:r>
            <w:r>
              <w:rPr>
                <w:b/>
                <w:sz w:val="22"/>
              </w:rPr>
              <w:t xml:space="preserve"> </w:t>
            </w:r>
          </w:p>
        </w:tc>
        <w:tc>
          <w:tcPr>
            <w:tcW w:w="2184" w:type="dxa"/>
            <w:tcBorders>
              <w:top w:val="nil"/>
              <w:left w:val="nil"/>
              <w:bottom w:val="nil"/>
              <w:right w:val="nil"/>
            </w:tcBorders>
            <w:shd w:val="clear" w:color="auto" w:fill="EDEDED"/>
          </w:tcPr>
          <w:p w:rsidR="00BC39C3" w:rsidRDefault="001A1AAD">
            <w:pPr>
              <w:spacing w:after="0" w:line="259" w:lineRule="auto"/>
              <w:ind w:left="276" w:right="0" w:firstLine="0"/>
              <w:jc w:val="left"/>
            </w:pPr>
            <w:r>
              <w:rPr>
                <w:sz w:val="22"/>
              </w:rPr>
              <w:t xml:space="preserve">1 (0-4) </w:t>
            </w:r>
          </w:p>
        </w:tc>
        <w:tc>
          <w:tcPr>
            <w:tcW w:w="1444" w:type="dxa"/>
            <w:tcBorders>
              <w:top w:val="nil"/>
              <w:left w:val="nil"/>
              <w:bottom w:val="nil"/>
              <w:right w:val="nil"/>
            </w:tcBorders>
            <w:shd w:val="clear" w:color="auto" w:fill="EDEDED"/>
          </w:tcPr>
          <w:p w:rsidR="00BC39C3" w:rsidRDefault="001A1AAD">
            <w:pPr>
              <w:spacing w:after="0" w:line="259" w:lineRule="auto"/>
              <w:ind w:left="221" w:right="0" w:firstLine="0"/>
              <w:jc w:val="left"/>
            </w:pPr>
            <w:r>
              <w:rPr>
                <w:sz w:val="22"/>
              </w:rPr>
              <w:t xml:space="preserve">3 (1-5) </w:t>
            </w:r>
          </w:p>
        </w:tc>
        <w:tc>
          <w:tcPr>
            <w:tcW w:w="1273" w:type="dxa"/>
            <w:tcBorders>
              <w:top w:val="nil"/>
              <w:left w:val="nil"/>
              <w:bottom w:val="nil"/>
              <w:right w:val="nil"/>
            </w:tcBorders>
            <w:shd w:val="clear" w:color="auto" w:fill="EDEDED"/>
          </w:tcPr>
          <w:p w:rsidR="00BC39C3" w:rsidRDefault="001A1AAD">
            <w:pPr>
              <w:spacing w:after="0" w:line="259" w:lineRule="auto"/>
              <w:ind w:left="88" w:right="0" w:firstLine="0"/>
              <w:jc w:val="center"/>
            </w:pPr>
            <w:r>
              <w:rPr>
                <w:sz w:val="22"/>
              </w:rPr>
              <w:t xml:space="preserve">0,829 </w:t>
            </w:r>
          </w:p>
        </w:tc>
      </w:tr>
      <w:tr w:rsidR="00BC39C3">
        <w:trPr>
          <w:trHeight w:val="254"/>
        </w:trPr>
        <w:tc>
          <w:tcPr>
            <w:tcW w:w="4169" w:type="dxa"/>
            <w:tcBorders>
              <w:top w:val="nil"/>
              <w:left w:val="nil"/>
              <w:bottom w:val="nil"/>
              <w:right w:val="nil"/>
            </w:tcBorders>
          </w:tcPr>
          <w:p w:rsidR="00BC39C3" w:rsidRDefault="001A1AAD">
            <w:pPr>
              <w:spacing w:after="0" w:line="259" w:lineRule="auto"/>
              <w:ind w:left="108" w:right="0" w:firstLine="0"/>
              <w:jc w:val="left"/>
            </w:pPr>
            <w:proofErr w:type="spellStart"/>
            <w:r>
              <w:rPr>
                <w:b/>
                <w:sz w:val="22"/>
              </w:rPr>
              <w:t>Barthel</w:t>
            </w:r>
            <w:proofErr w:type="spellEnd"/>
            <w:r>
              <w:rPr>
                <w:b/>
                <w:sz w:val="22"/>
              </w:rPr>
              <w:t xml:space="preserve"> 3 meses – </w:t>
            </w:r>
            <w:r>
              <w:rPr>
                <w:sz w:val="22"/>
              </w:rPr>
              <w:t>mediana (IQ)</w:t>
            </w:r>
            <w:r>
              <w:rPr>
                <w:b/>
                <w:sz w:val="22"/>
              </w:rPr>
              <w:t xml:space="preserve"> </w:t>
            </w:r>
          </w:p>
        </w:tc>
        <w:tc>
          <w:tcPr>
            <w:tcW w:w="2184" w:type="dxa"/>
            <w:tcBorders>
              <w:top w:val="nil"/>
              <w:left w:val="nil"/>
              <w:bottom w:val="nil"/>
              <w:right w:val="nil"/>
            </w:tcBorders>
          </w:tcPr>
          <w:p w:rsidR="00BC39C3" w:rsidRDefault="001A1AAD">
            <w:pPr>
              <w:spacing w:after="0" w:line="259" w:lineRule="auto"/>
              <w:ind w:left="55" w:right="0" w:firstLine="0"/>
              <w:jc w:val="left"/>
            </w:pPr>
            <w:r>
              <w:rPr>
                <w:sz w:val="22"/>
              </w:rPr>
              <w:t xml:space="preserve">81 (31-100) </w:t>
            </w:r>
          </w:p>
        </w:tc>
        <w:tc>
          <w:tcPr>
            <w:tcW w:w="1444" w:type="dxa"/>
            <w:tcBorders>
              <w:top w:val="nil"/>
              <w:left w:val="nil"/>
              <w:bottom w:val="nil"/>
              <w:right w:val="nil"/>
            </w:tcBorders>
          </w:tcPr>
          <w:p w:rsidR="00BC39C3" w:rsidRDefault="001A1AAD">
            <w:pPr>
              <w:spacing w:after="0" w:line="259" w:lineRule="auto"/>
              <w:ind w:left="55" w:right="0" w:firstLine="0"/>
              <w:jc w:val="left"/>
            </w:pPr>
            <w:r>
              <w:rPr>
                <w:sz w:val="22"/>
              </w:rPr>
              <w:t xml:space="preserve">44 (19-91) </w:t>
            </w:r>
          </w:p>
        </w:tc>
        <w:tc>
          <w:tcPr>
            <w:tcW w:w="1273" w:type="dxa"/>
            <w:tcBorders>
              <w:top w:val="nil"/>
              <w:left w:val="nil"/>
              <w:bottom w:val="nil"/>
              <w:right w:val="nil"/>
            </w:tcBorders>
          </w:tcPr>
          <w:p w:rsidR="00BC39C3" w:rsidRDefault="001A1AAD">
            <w:pPr>
              <w:spacing w:after="0" w:line="259" w:lineRule="auto"/>
              <w:ind w:left="88" w:right="0" w:firstLine="0"/>
              <w:jc w:val="center"/>
            </w:pPr>
            <w:r>
              <w:rPr>
                <w:sz w:val="22"/>
              </w:rPr>
              <w:t xml:space="preserve">0,812 </w:t>
            </w:r>
          </w:p>
        </w:tc>
      </w:tr>
      <w:tr w:rsidR="00BC39C3">
        <w:trPr>
          <w:trHeight w:val="252"/>
        </w:trPr>
        <w:tc>
          <w:tcPr>
            <w:tcW w:w="4169" w:type="dxa"/>
            <w:tcBorders>
              <w:top w:val="nil"/>
              <w:left w:val="nil"/>
              <w:bottom w:val="nil"/>
              <w:right w:val="nil"/>
            </w:tcBorders>
            <w:shd w:val="clear" w:color="auto" w:fill="EDEDED"/>
          </w:tcPr>
          <w:p w:rsidR="00BC39C3" w:rsidRDefault="001A1AAD">
            <w:pPr>
              <w:spacing w:after="0" w:line="259" w:lineRule="auto"/>
              <w:ind w:left="108" w:right="0" w:firstLine="0"/>
              <w:jc w:val="left"/>
            </w:pPr>
            <w:proofErr w:type="spellStart"/>
            <w:r>
              <w:rPr>
                <w:b/>
                <w:sz w:val="22"/>
              </w:rPr>
              <w:t>Barthel</w:t>
            </w:r>
            <w:proofErr w:type="spellEnd"/>
            <w:r>
              <w:rPr>
                <w:b/>
                <w:sz w:val="22"/>
              </w:rPr>
              <w:t xml:space="preserve"> 6 meses – </w:t>
            </w:r>
            <w:r>
              <w:rPr>
                <w:sz w:val="22"/>
              </w:rPr>
              <w:t>mediana (IQ)</w:t>
            </w:r>
            <w:r>
              <w:rPr>
                <w:b/>
                <w:sz w:val="22"/>
              </w:rPr>
              <w:t xml:space="preserve"> </w:t>
            </w:r>
          </w:p>
        </w:tc>
        <w:tc>
          <w:tcPr>
            <w:tcW w:w="2184" w:type="dxa"/>
            <w:tcBorders>
              <w:top w:val="nil"/>
              <w:left w:val="nil"/>
              <w:bottom w:val="nil"/>
              <w:right w:val="nil"/>
            </w:tcBorders>
            <w:shd w:val="clear" w:color="auto" w:fill="EDEDED"/>
          </w:tcPr>
          <w:p w:rsidR="00BC39C3" w:rsidRDefault="001A1AAD">
            <w:pPr>
              <w:spacing w:after="0" w:line="259" w:lineRule="auto"/>
              <w:ind w:left="0" w:right="0" w:firstLine="0"/>
              <w:jc w:val="left"/>
            </w:pPr>
            <w:r>
              <w:rPr>
                <w:sz w:val="22"/>
              </w:rPr>
              <w:t xml:space="preserve">100 (92-100) </w:t>
            </w:r>
          </w:p>
        </w:tc>
        <w:tc>
          <w:tcPr>
            <w:tcW w:w="1444" w:type="dxa"/>
            <w:tcBorders>
              <w:top w:val="nil"/>
              <w:left w:val="nil"/>
              <w:bottom w:val="nil"/>
              <w:right w:val="nil"/>
            </w:tcBorders>
            <w:shd w:val="clear" w:color="auto" w:fill="EDEDED"/>
          </w:tcPr>
          <w:p w:rsidR="00BC39C3" w:rsidRDefault="001A1AAD">
            <w:pPr>
              <w:spacing w:after="0" w:line="259" w:lineRule="auto"/>
              <w:ind w:left="0" w:right="0" w:firstLine="0"/>
              <w:jc w:val="left"/>
            </w:pPr>
            <w:r>
              <w:rPr>
                <w:sz w:val="22"/>
              </w:rPr>
              <w:t xml:space="preserve">75 (55-100) </w:t>
            </w:r>
          </w:p>
        </w:tc>
        <w:tc>
          <w:tcPr>
            <w:tcW w:w="1273" w:type="dxa"/>
            <w:tcBorders>
              <w:top w:val="nil"/>
              <w:left w:val="nil"/>
              <w:bottom w:val="nil"/>
              <w:right w:val="nil"/>
            </w:tcBorders>
            <w:shd w:val="clear" w:color="auto" w:fill="EDEDED"/>
          </w:tcPr>
          <w:p w:rsidR="00BC39C3" w:rsidRDefault="001A1AAD">
            <w:pPr>
              <w:spacing w:after="0" w:line="259" w:lineRule="auto"/>
              <w:ind w:left="88" w:right="0" w:firstLine="0"/>
              <w:jc w:val="center"/>
            </w:pPr>
            <w:r>
              <w:rPr>
                <w:sz w:val="22"/>
              </w:rPr>
              <w:t xml:space="preserve">0,900 </w:t>
            </w:r>
          </w:p>
        </w:tc>
      </w:tr>
      <w:tr w:rsidR="00BC39C3">
        <w:trPr>
          <w:trHeight w:val="259"/>
        </w:trPr>
        <w:tc>
          <w:tcPr>
            <w:tcW w:w="4169" w:type="dxa"/>
            <w:tcBorders>
              <w:top w:val="nil"/>
              <w:left w:val="nil"/>
              <w:bottom w:val="single" w:sz="4" w:space="0" w:color="A5A5A5"/>
              <w:right w:val="nil"/>
            </w:tcBorders>
          </w:tcPr>
          <w:p w:rsidR="00BC39C3" w:rsidRDefault="001A1AAD">
            <w:pPr>
              <w:spacing w:after="0" w:line="259" w:lineRule="auto"/>
              <w:ind w:left="108" w:right="0" w:firstLine="0"/>
              <w:jc w:val="left"/>
            </w:pPr>
            <w:proofErr w:type="spellStart"/>
            <w:r>
              <w:rPr>
                <w:b/>
                <w:sz w:val="22"/>
              </w:rPr>
              <w:t>Rankin</w:t>
            </w:r>
            <w:proofErr w:type="spellEnd"/>
            <w:r>
              <w:rPr>
                <w:b/>
                <w:sz w:val="22"/>
              </w:rPr>
              <w:t xml:space="preserve"> 12 meses – </w:t>
            </w:r>
            <w:r>
              <w:rPr>
                <w:sz w:val="22"/>
              </w:rPr>
              <w:t>mediana (IQ)</w:t>
            </w:r>
            <w:r>
              <w:rPr>
                <w:b/>
                <w:sz w:val="22"/>
              </w:rPr>
              <w:t xml:space="preserve"> </w:t>
            </w:r>
          </w:p>
        </w:tc>
        <w:tc>
          <w:tcPr>
            <w:tcW w:w="2184" w:type="dxa"/>
            <w:tcBorders>
              <w:top w:val="nil"/>
              <w:left w:val="nil"/>
              <w:bottom w:val="single" w:sz="4" w:space="0" w:color="A5A5A5"/>
              <w:right w:val="nil"/>
            </w:tcBorders>
          </w:tcPr>
          <w:p w:rsidR="00BC39C3" w:rsidRDefault="001A1AAD">
            <w:pPr>
              <w:spacing w:after="0" w:line="259" w:lineRule="auto"/>
              <w:ind w:left="0" w:right="0" w:firstLine="0"/>
              <w:jc w:val="left"/>
            </w:pPr>
            <w:r>
              <w:rPr>
                <w:sz w:val="22"/>
              </w:rPr>
              <w:t xml:space="preserve">100 (78-100) </w:t>
            </w:r>
          </w:p>
        </w:tc>
        <w:tc>
          <w:tcPr>
            <w:tcW w:w="1444" w:type="dxa"/>
            <w:tcBorders>
              <w:top w:val="nil"/>
              <w:left w:val="nil"/>
              <w:bottom w:val="single" w:sz="4" w:space="0" w:color="A5A5A5"/>
              <w:right w:val="nil"/>
            </w:tcBorders>
          </w:tcPr>
          <w:p w:rsidR="00BC39C3" w:rsidRDefault="001A1AAD">
            <w:pPr>
              <w:spacing w:after="0" w:line="259" w:lineRule="auto"/>
              <w:ind w:left="55" w:right="0" w:firstLine="0"/>
              <w:jc w:val="left"/>
            </w:pPr>
            <w:r>
              <w:rPr>
                <w:sz w:val="22"/>
              </w:rPr>
              <w:t xml:space="preserve">78 (20-94) </w:t>
            </w:r>
          </w:p>
        </w:tc>
        <w:tc>
          <w:tcPr>
            <w:tcW w:w="1273" w:type="dxa"/>
            <w:tcBorders>
              <w:top w:val="nil"/>
              <w:left w:val="nil"/>
              <w:bottom w:val="single" w:sz="4" w:space="0" w:color="A5A5A5"/>
              <w:right w:val="nil"/>
            </w:tcBorders>
          </w:tcPr>
          <w:p w:rsidR="00BC39C3" w:rsidRDefault="001A1AAD">
            <w:pPr>
              <w:spacing w:after="0" w:line="259" w:lineRule="auto"/>
              <w:ind w:left="88" w:right="0" w:firstLine="0"/>
              <w:jc w:val="center"/>
            </w:pPr>
            <w:r>
              <w:rPr>
                <w:sz w:val="22"/>
              </w:rPr>
              <w:t xml:space="preserve">0,076 </w:t>
            </w:r>
          </w:p>
        </w:tc>
      </w:tr>
    </w:tbl>
    <w:p w:rsidR="00BC39C3" w:rsidRDefault="001A1AAD">
      <w:pPr>
        <w:ind w:left="-5" w:right="50"/>
      </w:pPr>
      <w:r>
        <w:rPr>
          <w:b/>
        </w:rPr>
        <w:t xml:space="preserve">IQ= </w:t>
      </w:r>
      <w:r>
        <w:t xml:space="preserve">intervalo interquartil; </w:t>
      </w:r>
      <w:r>
        <w:rPr>
          <w:b/>
        </w:rPr>
        <w:t xml:space="preserve">DP= </w:t>
      </w:r>
      <w:r>
        <w:t xml:space="preserve">desvio padrão </w:t>
      </w:r>
    </w:p>
    <w:p w:rsidR="00BC39C3" w:rsidRDefault="001A1AAD">
      <w:pPr>
        <w:ind w:left="-5" w:right="50"/>
      </w:pPr>
      <w:r>
        <w:t xml:space="preserve">Fonte: próprio autor </w:t>
      </w:r>
    </w:p>
    <w:p w:rsidR="00BC39C3" w:rsidRDefault="001A1AAD">
      <w:pPr>
        <w:spacing w:after="11"/>
        <w:ind w:left="-5" w:right="50"/>
      </w:pPr>
      <w:r>
        <w:rPr>
          <w:b/>
        </w:rPr>
        <w:t xml:space="preserve">Tabela 6. </w:t>
      </w:r>
      <w:r>
        <w:t xml:space="preserve">Seguimento acerca da funcionalidade dos pacientes, considerando escore SOS </w:t>
      </w:r>
    </w:p>
    <w:tbl>
      <w:tblPr>
        <w:tblStyle w:val="TableGrid"/>
        <w:tblW w:w="9071" w:type="dxa"/>
        <w:tblInd w:w="0" w:type="dxa"/>
        <w:tblCellMar>
          <w:top w:w="11" w:type="dxa"/>
          <w:left w:w="0" w:type="dxa"/>
          <w:bottom w:w="0" w:type="dxa"/>
          <w:right w:w="84" w:type="dxa"/>
        </w:tblCellMar>
        <w:tblLook w:val="04A0" w:firstRow="1" w:lastRow="0" w:firstColumn="1" w:lastColumn="0" w:noHBand="0" w:noVBand="1"/>
      </w:tblPr>
      <w:tblGrid>
        <w:gridCol w:w="4225"/>
        <w:gridCol w:w="2196"/>
        <w:gridCol w:w="1377"/>
        <w:gridCol w:w="1273"/>
      </w:tblGrid>
      <w:tr w:rsidR="00BC39C3">
        <w:trPr>
          <w:trHeight w:val="263"/>
        </w:trPr>
        <w:tc>
          <w:tcPr>
            <w:tcW w:w="4225" w:type="dxa"/>
            <w:tcBorders>
              <w:top w:val="single" w:sz="4" w:space="0" w:color="A5A5A5"/>
              <w:left w:val="nil"/>
              <w:bottom w:val="single" w:sz="4" w:space="0" w:color="A5A5A5"/>
              <w:right w:val="nil"/>
            </w:tcBorders>
          </w:tcPr>
          <w:p w:rsidR="00BC39C3" w:rsidRDefault="001A1AAD">
            <w:pPr>
              <w:spacing w:after="0" w:line="259" w:lineRule="auto"/>
              <w:ind w:left="108" w:right="0" w:firstLine="0"/>
              <w:jc w:val="left"/>
            </w:pPr>
            <w:r>
              <w:rPr>
                <w:b/>
                <w:sz w:val="22"/>
              </w:rPr>
              <w:t xml:space="preserve"> </w:t>
            </w:r>
          </w:p>
        </w:tc>
        <w:tc>
          <w:tcPr>
            <w:tcW w:w="2196" w:type="dxa"/>
            <w:tcBorders>
              <w:top w:val="single" w:sz="4" w:space="0" w:color="A5A5A5"/>
              <w:left w:val="nil"/>
              <w:bottom w:val="single" w:sz="4" w:space="0" w:color="A5A5A5"/>
              <w:right w:val="nil"/>
            </w:tcBorders>
          </w:tcPr>
          <w:p w:rsidR="00BC39C3" w:rsidRDefault="001A1AAD">
            <w:pPr>
              <w:spacing w:after="0" w:line="259" w:lineRule="auto"/>
              <w:ind w:left="0" w:right="0" w:firstLine="0"/>
              <w:jc w:val="left"/>
            </w:pPr>
            <w:r>
              <w:rPr>
                <w:b/>
                <w:sz w:val="22"/>
              </w:rPr>
              <w:t xml:space="preserve">Baixo risco </w:t>
            </w:r>
          </w:p>
        </w:tc>
        <w:tc>
          <w:tcPr>
            <w:tcW w:w="1377" w:type="dxa"/>
            <w:tcBorders>
              <w:top w:val="single" w:sz="4" w:space="0" w:color="A5A5A5"/>
              <w:left w:val="nil"/>
              <w:bottom w:val="single" w:sz="4" w:space="0" w:color="A5A5A5"/>
              <w:right w:val="nil"/>
            </w:tcBorders>
          </w:tcPr>
          <w:p w:rsidR="00BC39C3" w:rsidRDefault="001A1AAD">
            <w:pPr>
              <w:spacing w:after="0" w:line="259" w:lineRule="auto"/>
              <w:ind w:left="0" w:right="0" w:firstLine="0"/>
              <w:jc w:val="left"/>
            </w:pPr>
            <w:r>
              <w:rPr>
                <w:b/>
                <w:sz w:val="22"/>
              </w:rPr>
              <w:t xml:space="preserve">Alto risco </w:t>
            </w:r>
          </w:p>
        </w:tc>
        <w:tc>
          <w:tcPr>
            <w:tcW w:w="1273" w:type="dxa"/>
            <w:tcBorders>
              <w:top w:val="single" w:sz="4" w:space="0" w:color="A5A5A5"/>
              <w:left w:val="nil"/>
              <w:bottom w:val="single" w:sz="4" w:space="0" w:color="A5A5A5"/>
              <w:right w:val="nil"/>
            </w:tcBorders>
          </w:tcPr>
          <w:p w:rsidR="00BC39C3" w:rsidRDefault="001A1AAD">
            <w:pPr>
              <w:spacing w:after="0" w:line="259" w:lineRule="auto"/>
              <w:ind w:left="143" w:right="0" w:firstLine="0"/>
              <w:jc w:val="left"/>
            </w:pPr>
            <w:r>
              <w:rPr>
                <w:b/>
                <w:sz w:val="22"/>
              </w:rPr>
              <w:t xml:space="preserve">Valor de p </w:t>
            </w:r>
          </w:p>
        </w:tc>
      </w:tr>
      <w:tr w:rsidR="00BC39C3">
        <w:trPr>
          <w:trHeight w:val="258"/>
        </w:trPr>
        <w:tc>
          <w:tcPr>
            <w:tcW w:w="4225" w:type="dxa"/>
            <w:tcBorders>
              <w:top w:val="single" w:sz="4" w:space="0" w:color="A5A5A5"/>
              <w:left w:val="nil"/>
              <w:bottom w:val="nil"/>
              <w:right w:val="nil"/>
            </w:tcBorders>
            <w:shd w:val="clear" w:color="auto" w:fill="EDEDED"/>
          </w:tcPr>
          <w:p w:rsidR="00BC39C3" w:rsidRDefault="001A1AAD">
            <w:pPr>
              <w:spacing w:after="0" w:line="259" w:lineRule="auto"/>
              <w:ind w:left="108" w:right="0" w:firstLine="0"/>
              <w:jc w:val="left"/>
            </w:pPr>
            <w:proofErr w:type="spellStart"/>
            <w:r>
              <w:rPr>
                <w:b/>
                <w:sz w:val="22"/>
              </w:rPr>
              <w:t>Rankin</w:t>
            </w:r>
            <w:proofErr w:type="spellEnd"/>
            <w:r>
              <w:rPr>
                <w:b/>
                <w:sz w:val="22"/>
              </w:rPr>
              <w:t xml:space="preserve"> 3 meses – </w:t>
            </w:r>
            <w:r>
              <w:rPr>
                <w:sz w:val="22"/>
              </w:rPr>
              <w:t>mediana (IQ)</w:t>
            </w:r>
            <w:r>
              <w:rPr>
                <w:b/>
                <w:sz w:val="22"/>
              </w:rPr>
              <w:t xml:space="preserve"> </w:t>
            </w:r>
          </w:p>
        </w:tc>
        <w:tc>
          <w:tcPr>
            <w:tcW w:w="2196" w:type="dxa"/>
            <w:tcBorders>
              <w:top w:val="single" w:sz="4" w:space="0" w:color="A5A5A5"/>
              <w:left w:val="nil"/>
              <w:bottom w:val="nil"/>
              <w:right w:val="nil"/>
            </w:tcBorders>
            <w:shd w:val="clear" w:color="auto" w:fill="EDEDED"/>
          </w:tcPr>
          <w:p w:rsidR="00BC39C3" w:rsidRDefault="001A1AAD">
            <w:pPr>
              <w:spacing w:after="0" w:line="259" w:lineRule="auto"/>
              <w:ind w:left="0" w:right="0" w:firstLine="0"/>
              <w:jc w:val="left"/>
            </w:pPr>
            <w:r>
              <w:rPr>
                <w:sz w:val="22"/>
              </w:rPr>
              <w:t xml:space="preserve">3,5 (0-4,25) </w:t>
            </w:r>
          </w:p>
        </w:tc>
        <w:tc>
          <w:tcPr>
            <w:tcW w:w="1377" w:type="dxa"/>
            <w:tcBorders>
              <w:top w:val="single" w:sz="4" w:space="0" w:color="A5A5A5"/>
              <w:left w:val="nil"/>
              <w:bottom w:val="nil"/>
              <w:right w:val="nil"/>
            </w:tcBorders>
            <w:shd w:val="clear" w:color="auto" w:fill="EDEDED"/>
          </w:tcPr>
          <w:p w:rsidR="00BC39C3" w:rsidRDefault="001A1AAD">
            <w:pPr>
              <w:spacing w:after="0" w:line="259" w:lineRule="auto"/>
              <w:ind w:left="70" w:right="0" w:firstLine="0"/>
              <w:jc w:val="left"/>
            </w:pPr>
            <w:r>
              <w:rPr>
                <w:sz w:val="22"/>
              </w:rPr>
              <w:t xml:space="preserve">3,5 (1-5) </w:t>
            </w:r>
          </w:p>
        </w:tc>
        <w:tc>
          <w:tcPr>
            <w:tcW w:w="1273" w:type="dxa"/>
            <w:tcBorders>
              <w:top w:val="single" w:sz="4" w:space="0" w:color="A5A5A5"/>
              <w:left w:val="nil"/>
              <w:bottom w:val="nil"/>
              <w:right w:val="nil"/>
            </w:tcBorders>
            <w:shd w:val="clear" w:color="auto" w:fill="EDEDED"/>
          </w:tcPr>
          <w:p w:rsidR="00BC39C3" w:rsidRDefault="001A1AAD">
            <w:pPr>
              <w:spacing w:after="0" w:line="259" w:lineRule="auto"/>
              <w:ind w:left="88" w:right="0" w:firstLine="0"/>
              <w:jc w:val="center"/>
            </w:pPr>
            <w:r>
              <w:rPr>
                <w:sz w:val="22"/>
              </w:rPr>
              <w:t xml:space="preserve">0,493 </w:t>
            </w:r>
          </w:p>
        </w:tc>
      </w:tr>
    </w:tbl>
    <w:tbl>
      <w:tblPr>
        <w:tblStyle w:val="TableGrid"/>
        <w:tblpPr w:vertAnchor="text" w:tblpY="245"/>
        <w:tblOverlap w:val="never"/>
        <w:tblW w:w="9071" w:type="dxa"/>
        <w:tblInd w:w="0" w:type="dxa"/>
        <w:tblCellMar>
          <w:top w:w="0" w:type="dxa"/>
          <w:left w:w="0" w:type="dxa"/>
          <w:bottom w:w="0" w:type="dxa"/>
          <w:right w:w="0" w:type="dxa"/>
        </w:tblCellMar>
        <w:tblLook w:val="04A0" w:firstRow="1" w:lastRow="0" w:firstColumn="1" w:lastColumn="0" w:noHBand="0" w:noVBand="1"/>
      </w:tblPr>
      <w:tblGrid>
        <w:gridCol w:w="3189"/>
        <w:gridCol w:w="5942"/>
      </w:tblGrid>
      <w:tr w:rsidR="00BC39C3">
        <w:trPr>
          <w:trHeight w:val="254"/>
        </w:trPr>
        <w:tc>
          <w:tcPr>
            <w:tcW w:w="6877" w:type="dxa"/>
            <w:tcBorders>
              <w:top w:val="nil"/>
              <w:left w:val="nil"/>
              <w:bottom w:val="nil"/>
              <w:right w:val="nil"/>
            </w:tcBorders>
          </w:tcPr>
          <w:p w:rsidR="00BC39C3" w:rsidRDefault="00BC39C3">
            <w:pPr>
              <w:spacing w:after="0" w:line="259" w:lineRule="auto"/>
              <w:ind w:left="-1702" w:right="922" w:firstLine="0"/>
              <w:jc w:val="left"/>
            </w:pPr>
          </w:p>
          <w:tbl>
            <w:tblPr>
              <w:tblStyle w:val="TableGrid"/>
              <w:tblW w:w="5955" w:type="dxa"/>
              <w:tblInd w:w="0" w:type="dxa"/>
              <w:tblCellMar>
                <w:top w:w="7" w:type="dxa"/>
                <w:left w:w="108" w:type="dxa"/>
                <w:bottom w:w="0" w:type="dxa"/>
                <w:right w:w="115" w:type="dxa"/>
              </w:tblCellMar>
              <w:tblLook w:val="04A0" w:firstRow="1" w:lastRow="0" w:firstColumn="1" w:lastColumn="0" w:noHBand="0" w:noVBand="1"/>
            </w:tblPr>
            <w:tblGrid>
              <w:gridCol w:w="4087"/>
              <w:gridCol w:w="1868"/>
            </w:tblGrid>
            <w:tr w:rsidR="00BC39C3">
              <w:trPr>
                <w:trHeight w:val="254"/>
              </w:trPr>
              <w:tc>
                <w:tcPr>
                  <w:tcW w:w="4088" w:type="dxa"/>
                  <w:tcBorders>
                    <w:top w:val="nil"/>
                    <w:left w:val="nil"/>
                    <w:bottom w:val="nil"/>
                    <w:right w:val="nil"/>
                  </w:tcBorders>
                  <w:shd w:val="clear" w:color="auto" w:fill="EDEDED"/>
                </w:tcPr>
                <w:p w:rsidR="00BC39C3" w:rsidRDefault="001A1AAD">
                  <w:pPr>
                    <w:framePr w:wrap="around" w:vAnchor="text" w:hAnchor="text" w:y="245"/>
                    <w:spacing w:after="0" w:line="259" w:lineRule="auto"/>
                    <w:ind w:left="0" w:right="0" w:firstLine="0"/>
                    <w:suppressOverlap/>
                    <w:jc w:val="left"/>
                  </w:pPr>
                  <w:proofErr w:type="spellStart"/>
                  <w:r>
                    <w:rPr>
                      <w:b/>
                      <w:sz w:val="22"/>
                    </w:rPr>
                    <w:t>Rankin</w:t>
                  </w:r>
                  <w:proofErr w:type="spellEnd"/>
                  <w:r>
                    <w:rPr>
                      <w:b/>
                      <w:sz w:val="22"/>
                    </w:rPr>
                    <w:t xml:space="preserve"> 12 meses – </w:t>
                  </w:r>
                  <w:r>
                    <w:rPr>
                      <w:sz w:val="22"/>
                    </w:rPr>
                    <w:t>mediana (IQ)</w:t>
                  </w:r>
                  <w:r>
                    <w:rPr>
                      <w:b/>
                      <w:sz w:val="22"/>
                    </w:rPr>
                    <w:t xml:space="preserve"> </w:t>
                  </w:r>
                </w:p>
              </w:tc>
              <w:tc>
                <w:tcPr>
                  <w:tcW w:w="1868" w:type="dxa"/>
                  <w:tcBorders>
                    <w:top w:val="nil"/>
                    <w:left w:val="nil"/>
                    <w:bottom w:val="nil"/>
                    <w:right w:val="nil"/>
                  </w:tcBorders>
                  <w:shd w:val="clear" w:color="auto" w:fill="EDEDED"/>
                </w:tcPr>
                <w:p w:rsidR="00BC39C3" w:rsidRDefault="001A1AAD">
                  <w:pPr>
                    <w:framePr w:wrap="around" w:vAnchor="text" w:hAnchor="text" w:y="245"/>
                    <w:spacing w:after="0" w:line="259" w:lineRule="auto"/>
                    <w:ind w:left="110" w:right="0" w:firstLine="0"/>
                    <w:suppressOverlap/>
                    <w:jc w:val="left"/>
                  </w:pPr>
                  <w:r>
                    <w:rPr>
                      <w:sz w:val="22"/>
                    </w:rPr>
                    <w:t xml:space="preserve">2 (0-2,25) </w:t>
                  </w:r>
                </w:p>
              </w:tc>
            </w:tr>
          </w:tbl>
          <w:p w:rsidR="00BC39C3" w:rsidRDefault="00BC39C3">
            <w:pPr>
              <w:spacing w:after="160" w:line="259" w:lineRule="auto"/>
              <w:ind w:left="0" w:right="0" w:firstLine="0"/>
              <w:jc w:val="left"/>
            </w:pPr>
          </w:p>
        </w:tc>
        <w:tc>
          <w:tcPr>
            <w:tcW w:w="2194" w:type="dxa"/>
            <w:tcBorders>
              <w:top w:val="nil"/>
              <w:left w:val="nil"/>
              <w:bottom w:val="nil"/>
              <w:right w:val="nil"/>
            </w:tcBorders>
          </w:tcPr>
          <w:p w:rsidR="00BC39C3" w:rsidRDefault="00BC39C3">
            <w:pPr>
              <w:spacing w:after="0" w:line="259" w:lineRule="auto"/>
              <w:ind w:left="-8579" w:right="10773" w:firstLine="0"/>
              <w:jc w:val="left"/>
            </w:pPr>
          </w:p>
          <w:tbl>
            <w:tblPr>
              <w:tblStyle w:val="TableGrid"/>
              <w:tblW w:w="1272" w:type="dxa"/>
              <w:tblInd w:w="922" w:type="dxa"/>
              <w:tblCellMar>
                <w:top w:w="7" w:type="dxa"/>
                <w:left w:w="115" w:type="dxa"/>
                <w:bottom w:w="0" w:type="dxa"/>
                <w:right w:w="115" w:type="dxa"/>
              </w:tblCellMar>
              <w:tblLook w:val="04A0" w:firstRow="1" w:lastRow="0" w:firstColumn="1" w:lastColumn="0" w:noHBand="0" w:noVBand="1"/>
            </w:tblPr>
            <w:tblGrid>
              <w:gridCol w:w="1272"/>
            </w:tblGrid>
            <w:tr w:rsidR="00BC39C3">
              <w:trPr>
                <w:trHeight w:val="254"/>
              </w:trPr>
              <w:tc>
                <w:tcPr>
                  <w:tcW w:w="1272" w:type="dxa"/>
                  <w:tcBorders>
                    <w:top w:val="nil"/>
                    <w:left w:val="nil"/>
                    <w:bottom w:val="nil"/>
                    <w:right w:val="nil"/>
                  </w:tcBorders>
                  <w:shd w:val="clear" w:color="auto" w:fill="EDEDED"/>
                </w:tcPr>
                <w:p w:rsidR="00BC39C3" w:rsidRDefault="001A1AAD">
                  <w:pPr>
                    <w:framePr w:wrap="around" w:vAnchor="text" w:hAnchor="text" w:y="245"/>
                    <w:spacing w:after="0" w:line="259" w:lineRule="auto"/>
                    <w:ind w:left="2" w:right="0" w:firstLine="0"/>
                    <w:suppressOverlap/>
                    <w:jc w:val="center"/>
                  </w:pPr>
                  <w:r>
                    <w:rPr>
                      <w:sz w:val="22"/>
                    </w:rPr>
                    <w:t xml:space="preserve">0,573 </w:t>
                  </w:r>
                </w:p>
              </w:tc>
            </w:tr>
          </w:tbl>
          <w:p w:rsidR="00BC39C3" w:rsidRDefault="00BC39C3">
            <w:pPr>
              <w:spacing w:after="160" w:line="259" w:lineRule="auto"/>
              <w:ind w:left="0" w:right="0" w:firstLine="0"/>
              <w:jc w:val="left"/>
            </w:pPr>
          </w:p>
        </w:tc>
      </w:tr>
    </w:tbl>
    <w:tbl>
      <w:tblPr>
        <w:tblStyle w:val="TableGrid"/>
        <w:tblpPr w:vertAnchor="text" w:tblpY="506"/>
        <w:tblOverlap w:val="never"/>
        <w:tblW w:w="9071" w:type="dxa"/>
        <w:tblInd w:w="0" w:type="dxa"/>
        <w:tblCellMar>
          <w:top w:w="0" w:type="dxa"/>
          <w:left w:w="0" w:type="dxa"/>
          <w:bottom w:w="0" w:type="dxa"/>
          <w:right w:w="115" w:type="dxa"/>
        </w:tblCellMar>
        <w:tblLook w:val="04A0" w:firstRow="1" w:lastRow="0" w:firstColumn="1" w:lastColumn="0" w:noHBand="0" w:noVBand="1"/>
      </w:tblPr>
      <w:tblGrid>
        <w:gridCol w:w="4088"/>
        <w:gridCol w:w="2045"/>
        <w:gridCol w:w="1665"/>
        <w:gridCol w:w="1273"/>
      </w:tblGrid>
      <w:tr w:rsidR="00BC39C3">
        <w:trPr>
          <w:trHeight w:val="245"/>
        </w:trPr>
        <w:tc>
          <w:tcPr>
            <w:tcW w:w="4088" w:type="dxa"/>
            <w:tcBorders>
              <w:top w:val="nil"/>
              <w:left w:val="nil"/>
              <w:bottom w:val="nil"/>
              <w:right w:val="nil"/>
            </w:tcBorders>
          </w:tcPr>
          <w:p w:rsidR="00BC39C3" w:rsidRDefault="001A1AAD">
            <w:pPr>
              <w:spacing w:after="0" w:line="259" w:lineRule="auto"/>
              <w:ind w:left="108" w:right="0" w:firstLine="0"/>
              <w:jc w:val="left"/>
            </w:pPr>
            <w:proofErr w:type="spellStart"/>
            <w:r>
              <w:rPr>
                <w:b/>
                <w:sz w:val="22"/>
              </w:rPr>
              <w:t>Barthel</w:t>
            </w:r>
            <w:proofErr w:type="spellEnd"/>
            <w:r>
              <w:rPr>
                <w:b/>
                <w:sz w:val="22"/>
              </w:rPr>
              <w:t xml:space="preserve"> 3 meses – </w:t>
            </w:r>
            <w:r>
              <w:rPr>
                <w:sz w:val="22"/>
              </w:rPr>
              <w:t>mediana (IQ)</w:t>
            </w:r>
            <w:r>
              <w:rPr>
                <w:b/>
                <w:sz w:val="22"/>
              </w:rPr>
              <w:t xml:space="preserve"> </w:t>
            </w:r>
          </w:p>
        </w:tc>
        <w:tc>
          <w:tcPr>
            <w:tcW w:w="2045" w:type="dxa"/>
            <w:tcBorders>
              <w:top w:val="nil"/>
              <w:left w:val="nil"/>
              <w:bottom w:val="nil"/>
              <w:right w:val="nil"/>
            </w:tcBorders>
          </w:tcPr>
          <w:p w:rsidR="00BC39C3" w:rsidRDefault="001A1AAD">
            <w:pPr>
              <w:spacing w:after="0" w:line="259" w:lineRule="auto"/>
              <w:ind w:left="55" w:right="0" w:firstLine="0"/>
              <w:jc w:val="left"/>
            </w:pPr>
            <w:r>
              <w:rPr>
                <w:sz w:val="22"/>
              </w:rPr>
              <w:t xml:space="preserve">53,5 (34-100) </w:t>
            </w:r>
          </w:p>
        </w:tc>
        <w:tc>
          <w:tcPr>
            <w:tcW w:w="1665" w:type="dxa"/>
            <w:tcBorders>
              <w:top w:val="nil"/>
              <w:left w:val="nil"/>
              <w:bottom w:val="nil"/>
              <w:right w:val="nil"/>
            </w:tcBorders>
          </w:tcPr>
          <w:p w:rsidR="00BC39C3" w:rsidRDefault="00BC39C3">
            <w:pPr>
              <w:spacing w:after="160" w:line="259" w:lineRule="auto"/>
              <w:ind w:left="0" w:right="0" w:firstLine="0"/>
              <w:jc w:val="left"/>
            </w:pPr>
          </w:p>
        </w:tc>
        <w:tc>
          <w:tcPr>
            <w:tcW w:w="1273" w:type="dxa"/>
            <w:tcBorders>
              <w:top w:val="nil"/>
              <w:left w:val="nil"/>
              <w:bottom w:val="nil"/>
              <w:right w:val="nil"/>
            </w:tcBorders>
          </w:tcPr>
          <w:p w:rsidR="00BC39C3" w:rsidRDefault="001A1AAD">
            <w:pPr>
              <w:spacing w:after="0" w:line="259" w:lineRule="auto"/>
              <w:ind w:left="119" w:right="0" w:firstLine="0"/>
              <w:jc w:val="center"/>
            </w:pPr>
            <w:r>
              <w:rPr>
                <w:sz w:val="22"/>
              </w:rPr>
              <w:t xml:space="preserve">0,295 </w:t>
            </w:r>
          </w:p>
        </w:tc>
      </w:tr>
      <w:tr w:rsidR="00BC39C3">
        <w:trPr>
          <w:trHeight w:val="252"/>
        </w:trPr>
        <w:tc>
          <w:tcPr>
            <w:tcW w:w="4088" w:type="dxa"/>
            <w:tcBorders>
              <w:top w:val="nil"/>
              <w:left w:val="nil"/>
              <w:bottom w:val="nil"/>
              <w:right w:val="nil"/>
            </w:tcBorders>
            <w:shd w:val="clear" w:color="auto" w:fill="EDEDED"/>
          </w:tcPr>
          <w:p w:rsidR="00BC39C3" w:rsidRDefault="001A1AAD">
            <w:pPr>
              <w:spacing w:after="0" w:line="259" w:lineRule="auto"/>
              <w:ind w:left="108" w:right="0" w:firstLine="0"/>
              <w:jc w:val="left"/>
            </w:pPr>
            <w:proofErr w:type="spellStart"/>
            <w:r>
              <w:rPr>
                <w:b/>
                <w:sz w:val="22"/>
              </w:rPr>
              <w:t>Barthel</w:t>
            </w:r>
            <w:proofErr w:type="spellEnd"/>
            <w:r>
              <w:rPr>
                <w:b/>
                <w:sz w:val="22"/>
              </w:rPr>
              <w:t xml:space="preserve"> 6 meses – </w:t>
            </w:r>
            <w:r>
              <w:rPr>
                <w:sz w:val="22"/>
              </w:rPr>
              <w:t>mediana (IQ)</w:t>
            </w:r>
            <w:r>
              <w:rPr>
                <w:b/>
                <w:sz w:val="22"/>
              </w:rPr>
              <w:t xml:space="preserve"> </w:t>
            </w:r>
          </w:p>
        </w:tc>
        <w:tc>
          <w:tcPr>
            <w:tcW w:w="2045" w:type="dxa"/>
            <w:tcBorders>
              <w:top w:val="nil"/>
              <w:left w:val="nil"/>
              <w:bottom w:val="nil"/>
              <w:right w:val="nil"/>
            </w:tcBorders>
            <w:shd w:val="clear" w:color="auto" w:fill="EDEDED"/>
          </w:tcPr>
          <w:p w:rsidR="00BC39C3" w:rsidRDefault="001A1AAD">
            <w:pPr>
              <w:spacing w:after="0" w:line="259" w:lineRule="auto"/>
              <w:ind w:left="0" w:right="0" w:firstLine="0"/>
              <w:jc w:val="left"/>
            </w:pPr>
            <w:r>
              <w:rPr>
                <w:sz w:val="22"/>
              </w:rPr>
              <w:t xml:space="preserve">79 (58,75-100) </w:t>
            </w:r>
          </w:p>
        </w:tc>
        <w:tc>
          <w:tcPr>
            <w:tcW w:w="1665" w:type="dxa"/>
            <w:tcBorders>
              <w:top w:val="nil"/>
              <w:left w:val="nil"/>
              <w:bottom w:val="nil"/>
              <w:right w:val="nil"/>
            </w:tcBorders>
            <w:shd w:val="clear" w:color="auto" w:fill="EDEDED"/>
          </w:tcPr>
          <w:p w:rsidR="00BC39C3" w:rsidRDefault="001A1AAD">
            <w:pPr>
              <w:spacing w:after="0" w:line="259" w:lineRule="auto"/>
              <w:ind w:left="139" w:right="0" w:firstLine="0"/>
              <w:jc w:val="left"/>
            </w:pPr>
            <w:r>
              <w:rPr>
                <w:sz w:val="22"/>
              </w:rPr>
              <w:t xml:space="preserve">77,50 (41-95) </w:t>
            </w:r>
          </w:p>
        </w:tc>
        <w:tc>
          <w:tcPr>
            <w:tcW w:w="1273" w:type="dxa"/>
            <w:tcBorders>
              <w:top w:val="nil"/>
              <w:left w:val="nil"/>
              <w:bottom w:val="nil"/>
              <w:right w:val="nil"/>
            </w:tcBorders>
            <w:shd w:val="clear" w:color="auto" w:fill="EDEDED"/>
          </w:tcPr>
          <w:p w:rsidR="00BC39C3" w:rsidRDefault="001A1AAD">
            <w:pPr>
              <w:spacing w:after="0" w:line="259" w:lineRule="auto"/>
              <w:ind w:left="119" w:right="0" w:firstLine="0"/>
              <w:jc w:val="center"/>
            </w:pPr>
            <w:r>
              <w:rPr>
                <w:sz w:val="22"/>
              </w:rPr>
              <w:t xml:space="preserve">0,498 </w:t>
            </w:r>
          </w:p>
        </w:tc>
      </w:tr>
      <w:tr w:rsidR="00BC39C3">
        <w:trPr>
          <w:trHeight w:val="259"/>
        </w:trPr>
        <w:tc>
          <w:tcPr>
            <w:tcW w:w="4088" w:type="dxa"/>
            <w:tcBorders>
              <w:top w:val="nil"/>
              <w:left w:val="nil"/>
              <w:bottom w:val="single" w:sz="4" w:space="0" w:color="A5A5A5"/>
              <w:right w:val="nil"/>
            </w:tcBorders>
          </w:tcPr>
          <w:p w:rsidR="00BC39C3" w:rsidRDefault="001A1AAD">
            <w:pPr>
              <w:spacing w:after="0" w:line="259" w:lineRule="auto"/>
              <w:ind w:left="108" w:right="0" w:firstLine="0"/>
              <w:jc w:val="left"/>
            </w:pPr>
            <w:proofErr w:type="spellStart"/>
            <w:r>
              <w:rPr>
                <w:b/>
                <w:sz w:val="22"/>
              </w:rPr>
              <w:t>Barthel</w:t>
            </w:r>
            <w:proofErr w:type="spellEnd"/>
            <w:r>
              <w:rPr>
                <w:b/>
                <w:sz w:val="22"/>
              </w:rPr>
              <w:t xml:space="preserve"> 12 meses – </w:t>
            </w:r>
            <w:r>
              <w:rPr>
                <w:sz w:val="22"/>
              </w:rPr>
              <w:t>mediana (IQ)</w:t>
            </w:r>
            <w:r>
              <w:rPr>
                <w:b/>
                <w:sz w:val="22"/>
              </w:rPr>
              <w:t xml:space="preserve"> </w:t>
            </w:r>
          </w:p>
        </w:tc>
        <w:tc>
          <w:tcPr>
            <w:tcW w:w="2045" w:type="dxa"/>
            <w:tcBorders>
              <w:top w:val="nil"/>
              <w:left w:val="nil"/>
              <w:bottom w:val="single" w:sz="4" w:space="0" w:color="A5A5A5"/>
              <w:right w:val="nil"/>
            </w:tcBorders>
          </w:tcPr>
          <w:p w:rsidR="00BC39C3" w:rsidRDefault="001A1AAD">
            <w:pPr>
              <w:spacing w:after="0" w:line="259" w:lineRule="auto"/>
              <w:ind w:left="0" w:right="0" w:firstLine="0"/>
              <w:jc w:val="left"/>
            </w:pPr>
            <w:r>
              <w:rPr>
                <w:sz w:val="22"/>
              </w:rPr>
              <w:t xml:space="preserve">85 (81,75-100) </w:t>
            </w:r>
          </w:p>
        </w:tc>
        <w:tc>
          <w:tcPr>
            <w:tcW w:w="1665" w:type="dxa"/>
            <w:tcBorders>
              <w:top w:val="nil"/>
              <w:left w:val="nil"/>
              <w:bottom w:val="single" w:sz="4" w:space="0" w:color="A5A5A5"/>
              <w:right w:val="nil"/>
            </w:tcBorders>
          </w:tcPr>
          <w:p w:rsidR="00BC39C3" w:rsidRDefault="001A1AAD">
            <w:pPr>
              <w:spacing w:after="0" w:line="259" w:lineRule="auto"/>
              <w:ind w:left="0" w:right="0" w:firstLine="0"/>
              <w:jc w:val="left"/>
            </w:pPr>
            <w:r>
              <w:rPr>
                <w:sz w:val="22"/>
              </w:rPr>
              <w:t xml:space="preserve">78 (14,50-95,75) </w:t>
            </w:r>
          </w:p>
        </w:tc>
        <w:tc>
          <w:tcPr>
            <w:tcW w:w="1273" w:type="dxa"/>
            <w:tcBorders>
              <w:top w:val="nil"/>
              <w:left w:val="nil"/>
              <w:bottom w:val="single" w:sz="4" w:space="0" w:color="A5A5A5"/>
              <w:right w:val="nil"/>
            </w:tcBorders>
          </w:tcPr>
          <w:p w:rsidR="00BC39C3" w:rsidRDefault="001A1AAD">
            <w:pPr>
              <w:spacing w:after="0" w:line="259" w:lineRule="auto"/>
              <w:ind w:left="119" w:right="0" w:firstLine="0"/>
              <w:jc w:val="center"/>
            </w:pPr>
            <w:r>
              <w:rPr>
                <w:sz w:val="22"/>
              </w:rPr>
              <w:t>0,325</w:t>
            </w:r>
            <w:r>
              <w:rPr>
                <w:sz w:val="22"/>
              </w:rPr>
              <w:t xml:space="preserve"> </w:t>
            </w:r>
          </w:p>
        </w:tc>
      </w:tr>
    </w:tbl>
    <w:p w:rsidR="00BC39C3" w:rsidRDefault="001A1AAD">
      <w:pPr>
        <w:tabs>
          <w:tab w:val="center" w:pos="4747"/>
          <w:tab w:val="center" w:pos="6925"/>
          <w:tab w:val="center" w:pos="8436"/>
        </w:tabs>
        <w:spacing w:after="517" w:line="259" w:lineRule="auto"/>
        <w:ind w:left="0" w:right="0" w:firstLine="0"/>
        <w:jc w:val="left"/>
      </w:pPr>
      <w:proofErr w:type="spellStart"/>
      <w:r>
        <w:rPr>
          <w:b/>
          <w:sz w:val="22"/>
        </w:rPr>
        <w:t>Rankin</w:t>
      </w:r>
      <w:proofErr w:type="spellEnd"/>
      <w:r>
        <w:rPr>
          <w:b/>
          <w:sz w:val="22"/>
        </w:rPr>
        <w:t xml:space="preserve"> 6 meses – </w:t>
      </w:r>
      <w:r>
        <w:rPr>
          <w:sz w:val="22"/>
        </w:rPr>
        <w:t>mediana (IQ)</w:t>
      </w:r>
      <w:r>
        <w:rPr>
          <w:b/>
          <w:sz w:val="22"/>
        </w:rPr>
        <w:t xml:space="preserve"> </w:t>
      </w:r>
      <w:r>
        <w:rPr>
          <w:b/>
          <w:sz w:val="22"/>
        </w:rPr>
        <w:tab/>
      </w:r>
      <w:r>
        <w:rPr>
          <w:sz w:val="22"/>
        </w:rPr>
        <w:t xml:space="preserve">2,5 (0-3,25) </w:t>
      </w:r>
      <w:r>
        <w:rPr>
          <w:sz w:val="22"/>
        </w:rPr>
        <w:tab/>
      </w:r>
      <w:r>
        <w:rPr>
          <w:rFonts w:ascii="Calibri" w:eastAsia="Calibri" w:hAnsi="Calibri" w:cs="Calibri"/>
          <w:noProof/>
          <w:sz w:val="22"/>
        </w:rPr>
        <mc:AlternateContent>
          <mc:Choice Requires="wpg">
            <w:drawing>
              <wp:inline distT="0" distB="0" distL="0" distR="0">
                <wp:extent cx="1169213" cy="476775"/>
                <wp:effectExtent l="0" t="0" r="0" b="0"/>
                <wp:docPr id="60922" name="Group 60922"/>
                <wp:cNvGraphicFramePr/>
                <a:graphic xmlns:a="http://schemas.openxmlformats.org/drawingml/2006/main">
                  <a:graphicData uri="http://schemas.microsoft.com/office/word/2010/wordprocessingGroup">
                    <wpg:wgp>
                      <wpg:cNvGrpSpPr/>
                      <wpg:grpSpPr>
                        <a:xfrm>
                          <a:off x="0" y="0"/>
                          <a:ext cx="1169213" cy="476775"/>
                          <a:chOff x="0" y="0"/>
                          <a:chExt cx="1169213" cy="476775"/>
                        </a:xfrm>
                      </wpg:grpSpPr>
                      <wps:wsp>
                        <wps:cNvPr id="58797" name="Rectangle 58797"/>
                        <wps:cNvSpPr/>
                        <wps:spPr>
                          <a:xfrm>
                            <a:off x="252984" y="0"/>
                            <a:ext cx="93238" cy="206430"/>
                          </a:xfrm>
                          <a:prstGeom prst="rect">
                            <a:avLst/>
                          </a:prstGeom>
                          <a:ln>
                            <a:noFill/>
                          </a:ln>
                        </wps:spPr>
                        <wps:txbx>
                          <w:txbxContent>
                            <w:p w:rsidR="00BC39C3" w:rsidRDefault="001A1AAD">
                              <w:pPr>
                                <w:spacing w:after="160" w:line="259" w:lineRule="auto"/>
                                <w:ind w:left="0" w:right="0" w:firstLine="0"/>
                                <w:jc w:val="left"/>
                              </w:pPr>
                              <w:r>
                                <w:rPr>
                                  <w:sz w:val="22"/>
                                </w:rPr>
                                <w:t>3</w:t>
                              </w:r>
                            </w:p>
                          </w:txbxContent>
                        </wps:txbx>
                        <wps:bodyPr horzOverflow="overflow" vert="horz" lIns="0" tIns="0" rIns="0" bIns="0" rtlCol="0">
                          <a:noAutofit/>
                        </wps:bodyPr>
                      </wps:wsp>
                      <wps:wsp>
                        <wps:cNvPr id="58798" name="Rectangle 58798"/>
                        <wps:cNvSpPr/>
                        <wps:spPr>
                          <a:xfrm>
                            <a:off x="358140" y="0"/>
                            <a:ext cx="93238" cy="206430"/>
                          </a:xfrm>
                          <a:prstGeom prst="rect">
                            <a:avLst/>
                          </a:prstGeom>
                          <a:ln>
                            <a:noFill/>
                          </a:ln>
                        </wps:spPr>
                        <wps:txbx>
                          <w:txbxContent>
                            <w:p w:rsidR="00BC39C3" w:rsidRDefault="001A1AAD">
                              <w:pPr>
                                <w:spacing w:after="160" w:line="259" w:lineRule="auto"/>
                                <w:ind w:left="0" w:right="0" w:firstLine="0"/>
                                <w:jc w:val="left"/>
                              </w:pPr>
                              <w:r>
                                <w:rPr>
                                  <w:sz w:val="22"/>
                                </w:rPr>
                                <w:t>5</w:t>
                              </w:r>
                            </w:p>
                          </w:txbxContent>
                        </wps:txbx>
                        <wps:bodyPr horzOverflow="overflow" vert="horz" lIns="0" tIns="0" rIns="0" bIns="0" rtlCol="0">
                          <a:noAutofit/>
                        </wps:bodyPr>
                      </wps:wsp>
                      <wps:wsp>
                        <wps:cNvPr id="58799" name="Rectangle 58799"/>
                        <wps:cNvSpPr/>
                        <wps:spPr>
                          <a:xfrm>
                            <a:off x="323088" y="0"/>
                            <a:ext cx="46619" cy="206430"/>
                          </a:xfrm>
                          <a:prstGeom prst="rect">
                            <a:avLst/>
                          </a:prstGeom>
                          <a:ln>
                            <a:noFill/>
                          </a:ln>
                        </wps:spPr>
                        <wps:txbx>
                          <w:txbxContent>
                            <w:p w:rsidR="00BC39C3" w:rsidRDefault="001A1AAD">
                              <w:pPr>
                                <w:spacing w:after="160" w:line="259" w:lineRule="auto"/>
                                <w:ind w:left="0" w:right="0" w:firstLine="0"/>
                                <w:jc w:val="left"/>
                              </w:pPr>
                              <w:r>
                                <w:rPr>
                                  <w:sz w:val="22"/>
                                </w:rPr>
                                <w:t>,</w:t>
                              </w:r>
                            </w:p>
                          </w:txbxContent>
                        </wps:txbx>
                        <wps:bodyPr horzOverflow="overflow" vert="horz" lIns="0" tIns="0" rIns="0" bIns="0" rtlCol="0">
                          <a:noAutofit/>
                        </wps:bodyPr>
                      </wps:wsp>
                      <wps:wsp>
                        <wps:cNvPr id="4724" name="Rectangle 4724"/>
                        <wps:cNvSpPr/>
                        <wps:spPr>
                          <a:xfrm>
                            <a:off x="428244" y="0"/>
                            <a:ext cx="46619" cy="206430"/>
                          </a:xfrm>
                          <a:prstGeom prst="rect">
                            <a:avLst/>
                          </a:prstGeom>
                          <a:ln>
                            <a:noFill/>
                          </a:ln>
                        </wps:spPr>
                        <wps:txbx>
                          <w:txbxContent>
                            <w:p w:rsidR="00BC39C3" w:rsidRDefault="001A1AA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725" name="Rectangle 4725"/>
                        <wps:cNvSpPr/>
                        <wps:spPr>
                          <a:xfrm>
                            <a:off x="463296" y="0"/>
                            <a:ext cx="156073" cy="206430"/>
                          </a:xfrm>
                          <a:prstGeom prst="rect">
                            <a:avLst/>
                          </a:prstGeom>
                          <a:ln>
                            <a:noFill/>
                          </a:ln>
                        </wps:spPr>
                        <wps:txbx>
                          <w:txbxContent>
                            <w:p w:rsidR="00BC39C3" w:rsidRDefault="001A1AAD">
                              <w:pPr>
                                <w:spacing w:after="160" w:line="259" w:lineRule="auto"/>
                                <w:ind w:left="0" w:right="0" w:firstLine="0"/>
                                <w:jc w:val="left"/>
                              </w:pPr>
                              <w:r>
                                <w:rPr>
                                  <w:sz w:val="22"/>
                                </w:rPr>
                                <w:t>(1</w:t>
                              </w:r>
                            </w:p>
                          </w:txbxContent>
                        </wps:txbx>
                        <wps:bodyPr horzOverflow="overflow" vert="horz" lIns="0" tIns="0" rIns="0" bIns="0" rtlCol="0">
                          <a:noAutofit/>
                        </wps:bodyPr>
                      </wps:wsp>
                      <wps:wsp>
                        <wps:cNvPr id="4726" name="Rectangle 4726"/>
                        <wps:cNvSpPr/>
                        <wps:spPr>
                          <a:xfrm>
                            <a:off x="580644" y="0"/>
                            <a:ext cx="62098" cy="206430"/>
                          </a:xfrm>
                          <a:prstGeom prst="rect">
                            <a:avLst/>
                          </a:prstGeom>
                          <a:ln>
                            <a:noFill/>
                          </a:ln>
                        </wps:spPr>
                        <wps:txbx>
                          <w:txbxContent>
                            <w:p w:rsidR="00BC39C3" w:rsidRDefault="001A1AAD">
                              <w:pPr>
                                <w:spacing w:after="160" w:line="259" w:lineRule="auto"/>
                                <w:ind w:left="0" w:right="0" w:firstLine="0"/>
                                <w:jc w:val="left"/>
                              </w:pPr>
                              <w:r>
                                <w:rPr>
                                  <w:sz w:val="22"/>
                                </w:rPr>
                                <w:t>-</w:t>
                              </w:r>
                            </w:p>
                          </w:txbxContent>
                        </wps:txbx>
                        <wps:bodyPr horzOverflow="overflow" vert="horz" lIns="0" tIns="0" rIns="0" bIns="0" rtlCol="0">
                          <a:noAutofit/>
                        </wps:bodyPr>
                      </wps:wsp>
                      <wps:wsp>
                        <wps:cNvPr id="4727" name="Rectangle 4727"/>
                        <wps:cNvSpPr/>
                        <wps:spPr>
                          <a:xfrm>
                            <a:off x="624840" y="0"/>
                            <a:ext cx="388432" cy="206430"/>
                          </a:xfrm>
                          <a:prstGeom prst="rect">
                            <a:avLst/>
                          </a:prstGeom>
                          <a:ln>
                            <a:noFill/>
                          </a:ln>
                        </wps:spPr>
                        <wps:txbx>
                          <w:txbxContent>
                            <w:p w:rsidR="00BC39C3" w:rsidRDefault="001A1AAD">
                              <w:pPr>
                                <w:spacing w:after="160" w:line="259" w:lineRule="auto"/>
                                <w:ind w:left="0" w:right="0" w:firstLine="0"/>
                                <w:jc w:val="left"/>
                              </w:pPr>
                              <w:r>
                                <w:rPr>
                                  <w:sz w:val="22"/>
                                </w:rPr>
                                <w:t>4,75)</w:t>
                              </w:r>
                            </w:p>
                          </w:txbxContent>
                        </wps:txbx>
                        <wps:bodyPr horzOverflow="overflow" vert="horz" lIns="0" tIns="0" rIns="0" bIns="0" rtlCol="0">
                          <a:noAutofit/>
                        </wps:bodyPr>
                      </wps:wsp>
                      <wps:wsp>
                        <wps:cNvPr id="4728" name="Rectangle 4728"/>
                        <wps:cNvSpPr/>
                        <wps:spPr>
                          <a:xfrm>
                            <a:off x="915924" y="0"/>
                            <a:ext cx="46619" cy="206430"/>
                          </a:xfrm>
                          <a:prstGeom prst="rect">
                            <a:avLst/>
                          </a:prstGeom>
                          <a:ln>
                            <a:noFill/>
                          </a:ln>
                        </wps:spPr>
                        <wps:txbx>
                          <w:txbxContent>
                            <w:p w:rsidR="00BC39C3" w:rsidRDefault="001A1AA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2926" name="Shape 62926"/>
                        <wps:cNvSpPr/>
                        <wps:spPr>
                          <a:xfrm>
                            <a:off x="0" y="155405"/>
                            <a:ext cx="1169213" cy="161544"/>
                          </a:xfrm>
                          <a:custGeom>
                            <a:avLst/>
                            <a:gdLst/>
                            <a:ahLst/>
                            <a:cxnLst/>
                            <a:rect l="0" t="0" r="0" b="0"/>
                            <a:pathLst>
                              <a:path w="1169213" h="161544">
                                <a:moveTo>
                                  <a:pt x="0" y="0"/>
                                </a:moveTo>
                                <a:lnTo>
                                  <a:pt x="1169213" y="0"/>
                                </a:lnTo>
                                <a:lnTo>
                                  <a:pt x="1169213" y="161544"/>
                                </a:lnTo>
                                <a:lnTo>
                                  <a:pt x="0" y="1615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62927" name="Shape 62927"/>
                        <wps:cNvSpPr/>
                        <wps:spPr>
                          <a:xfrm>
                            <a:off x="68580" y="155405"/>
                            <a:ext cx="1033577" cy="161544"/>
                          </a:xfrm>
                          <a:custGeom>
                            <a:avLst/>
                            <a:gdLst/>
                            <a:ahLst/>
                            <a:cxnLst/>
                            <a:rect l="0" t="0" r="0" b="0"/>
                            <a:pathLst>
                              <a:path w="1033577" h="161544">
                                <a:moveTo>
                                  <a:pt x="0" y="0"/>
                                </a:moveTo>
                                <a:lnTo>
                                  <a:pt x="1033577" y="0"/>
                                </a:lnTo>
                                <a:lnTo>
                                  <a:pt x="1033577" y="161544"/>
                                </a:lnTo>
                                <a:lnTo>
                                  <a:pt x="0" y="1615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58800" name="Rectangle 58800"/>
                        <wps:cNvSpPr/>
                        <wps:spPr>
                          <a:xfrm>
                            <a:off x="339852" y="160020"/>
                            <a:ext cx="93238" cy="206430"/>
                          </a:xfrm>
                          <a:prstGeom prst="rect">
                            <a:avLst/>
                          </a:prstGeom>
                          <a:ln>
                            <a:noFill/>
                          </a:ln>
                        </wps:spPr>
                        <wps:txbx>
                          <w:txbxContent>
                            <w:p w:rsidR="00BC39C3" w:rsidRDefault="001A1AAD">
                              <w:pPr>
                                <w:spacing w:after="160" w:line="259" w:lineRule="auto"/>
                                <w:ind w:left="0" w:right="0" w:firstLine="0"/>
                                <w:jc w:val="left"/>
                              </w:pPr>
                              <w:r>
                                <w:rPr>
                                  <w:sz w:val="22"/>
                                </w:rPr>
                                <w:t>3</w:t>
                              </w:r>
                            </w:p>
                          </w:txbxContent>
                        </wps:txbx>
                        <wps:bodyPr horzOverflow="overflow" vert="horz" lIns="0" tIns="0" rIns="0" bIns="0" rtlCol="0">
                          <a:noAutofit/>
                        </wps:bodyPr>
                      </wps:wsp>
                      <wps:wsp>
                        <wps:cNvPr id="58801" name="Rectangle 58801"/>
                        <wps:cNvSpPr/>
                        <wps:spPr>
                          <a:xfrm>
                            <a:off x="445008" y="160020"/>
                            <a:ext cx="93238" cy="206430"/>
                          </a:xfrm>
                          <a:prstGeom prst="rect">
                            <a:avLst/>
                          </a:prstGeom>
                          <a:ln>
                            <a:noFill/>
                          </a:ln>
                        </wps:spPr>
                        <wps:txbx>
                          <w:txbxContent>
                            <w:p w:rsidR="00BC39C3" w:rsidRDefault="001A1AAD">
                              <w:pPr>
                                <w:spacing w:after="160" w:line="259" w:lineRule="auto"/>
                                <w:ind w:left="0" w:right="0" w:firstLine="0"/>
                                <w:jc w:val="left"/>
                              </w:pPr>
                              <w:r>
                                <w:rPr>
                                  <w:sz w:val="22"/>
                                </w:rPr>
                                <w:t>5</w:t>
                              </w:r>
                            </w:p>
                          </w:txbxContent>
                        </wps:txbx>
                        <wps:bodyPr horzOverflow="overflow" vert="horz" lIns="0" tIns="0" rIns="0" bIns="0" rtlCol="0">
                          <a:noAutofit/>
                        </wps:bodyPr>
                      </wps:wsp>
                      <wps:wsp>
                        <wps:cNvPr id="58802" name="Rectangle 58802"/>
                        <wps:cNvSpPr/>
                        <wps:spPr>
                          <a:xfrm>
                            <a:off x="409956" y="160020"/>
                            <a:ext cx="46619" cy="206430"/>
                          </a:xfrm>
                          <a:prstGeom prst="rect">
                            <a:avLst/>
                          </a:prstGeom>
                          <a:ln>
                            <a:noFill/>
                          </a:ln>
                        </wps:spPr>
                        <wps:txbx>
                          <w:txbxContent>
                            <w:p w:rsidR="00BC39C3" w:rsidRDefault="001A1AAD">
                              <w:pPr>
                                <w:spacing w:after="160" w:line="259" w:lineRule="auto"/>
                                <w:ind w:left="0" w:right="0" w:firstLine="0"/>
                                <w:jc w:val="left"/>
                              </w:pPr>
                              <w:r>
                                <w:rPr>
                                  <w:sz w:val="22"/>
                                </w:rPr>
                                <w:t>,</w:t>
                              </w:r>
                            </w:p>
                          </w:txbxContent>
                        </wps:txbx>
                        <wps:bodyPr horzOverflow="overflow" vert="horz" lIns="0" tIns="0" rIns="0" bIns="0" rtlCol="0">
                          <a:noAutofit/>
                        </wps:bodyPr>
                      </wps:wsp>
                      <wps:wsp>
                        <wps:cNvPr id="4751" name="Rectangle 4751"/>
                        <wps:cNvSpPr/>
                        <wps:spPr>
                          <a:xfrm>
                            <a:off x="515112" y="160020"/>
                            <a:ext cx="46619" cy="206430"/>
                          </a:xfrm>
                          <a:prstGeom prst="rect">
                            <a:avLst/>
                          </a:prstGeom>
                          <a:ln>
                            <a:noFill/>
                          </a:ln>
                        </wps:spPr>
                        <wps:txbx>
                          <w:txbxContent>
                            <w:p w:rsidR="00BC39C3" w:rsidRDefault="001A1AA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752" name="Rectangle 4752"/>
                        <wps:cNvSpPr/>
                        <wps:spPr>
                          <a:xfrm>
                            <a:off x="550164" y="160020"/>
                            <a:ext cx="156073" cy="206430"/>
                          </a:xfrm>
                          <a:prstGeom prst="rect">
                            <a:avLst/>
                          </a:prstGeom>
                          <a:ln>
                            <a:noFill/>
                          </a:ln>
                        </wps:spPr>
                        <wps:txbx>
                          <w:txbxContent>
                            <w:p w:rsidR="00BC39C3" w:rsidRDefault="001A1AAD">
                              <w:pPr>
                                <w:spacing w:after="160" w:line="259" w:lineRule="auto"/>
                                <w:ind w:left="0" w:right="0" w:firstLine="0"/>
                                <w:jc w:val="left"/>
                              </w:pPr>
                              <w:r>
                                <w:rPr>
                                  <w:sz w:val="22"/>
                                </w:rPr>
                                <w:t>(1</w:t>
                              </w:r>
                            </w:p>
                          </w:txbxContent>
                        </wps:txbx>
                        <wps:bodyPr horzOverflow="overflow" vert="horz" lIns="0" tIns="0" rIns="0" bIns="0" rtlCol="0">
                          <a:noAutofit/>
                        </wps:bodyPr>
                      </wps:wsp>
                      <wps:wsp>
                        <wps:cNvPr id="4753" name="Rectangle 4753"/>
                        <wps:cNvSpPr/>
                        <wps:spPr>
                          <a:xfrm>
                            <a:off x="667512" y="160020"/>
                            <a:ext cx="62098" cy="206430"/>
                          </a:xfrm>
                          <a:prstGeom prst="rect">
                            <a:avLst/>
                          </a:prstGeom>
                          <a:ln>
                            <a:noFill/>
                          </a:ln>
                        </wps:spPr>
                        <wps:txbx>
                          <w:txbxContent>
                            <w:p w:rsidR="00BC39C3" w:rsidRDefault="001A1AAD">
                              <w:pPr>
                                <w:spacing w:after="160" w:line="259" w:lineRule="auto"/>
                                <w:ind w:left="0" w:right="0" w:firstLine="0"/>
                                <w:jc w:val="left"/>
                              </w:pPr>
                              <w:r>
                                <w:rPr>
                                  <w:sz w:val="22"/>
                                </w:rPr>
                                <w:t>-</w:t>
                              </w:r>
                            </w:p>
                          </w:txbxContent>
                        </wps:txbx>
                        <wps:bodyPr horzOverflow="overflow" vert="horz" lIns="0" tIns="0" rIns="0" bIns="0" rtlCol="0">
                          <a:noAutofit/>
                        </wps:bodyPr>
                      </wps:wsp>
                      <wps:wsp>
                        <wps:cNvPr id="4754" name="Rectangle 4754"/>
                        <wps:cNvSpPr/>
                        <wps:spPr>
                          <a:xfrm>
                            <a:off x="711708" y="160020"/>
                            <a:ext cx="155337" cy="206430"/>
                          </a:xfrm>
                          <a:prstGeom prst="rect">
                            <a:avLst/>
                          </a:prstGeom>
                          <a:ln>
                            <a:noFill/>
                          </a:ln>
                        </wps:spPr>
                        <wps:txbx>
                          <w:txbxContent>
                            <w:p w:rsidR="00BC39C3" w:rsidRDefault="001A1AAD">
                              <w:pPr>
                                <w:spacing w:after="160" w:line="259" w:lineRule="auto"/>
                                <w:ind w:left="0" w:right="0" w:firstLine="0"/>
                                <w:jc w:val="left"/>
                              </w:pPr>
                              <w:r>
                                <w:rPr>
                                  <w:sz w:val="22"/>
                                </w:rPr>
                                <w:t>5)</w:t>
                              </w:r>
                            </w:p>
                          </w:txbxContent>
                        </wps:txbx>
                        <wps:bodyPr horzOverflow="overflow" vert="horz" lIns="0" tIns="0" rIns="0" bIns="0" rtlCol="0">
                          <a:noAutofit/>
                        </wps:bodyPr>
                      </wps:wsp>
                      <wps:wsp>
                        <wps:cNvPr id="4755" name="Rectangle 4755"/>
                        <wps:cNvSpPr/>
                        <wps:spPr>
                          <a:xfrm>
                            <a:off x="829056" y="160020"/>
                            <a:ext cx="46619" cy="206430"/>
                          </a:xfrm>
                          <a:prstGeom prst="rect">
                            <a:avLst/>
                          </a:prstGeom>
                          <a:ln>
                            <a:noFill/>
                          </a:ln>
                        </wps:spPr>
                        <wps:txbx>
                          <w:txbxContent>
                            <w:p w:rsidR="00BC39C3" w:rsidRDefault="001A1AA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772" name="Rectangle 4772"/>
                        <wps:cNvSpPr/>
                        <wps:spPr>
                          <a:xfrm>
                            <a:off x="112776" y="321564"/>
                            <a:ext cx="186477" cy="206430"/>
                          </a:xfrm>
                          <a:prstGeom prst="rect">
                            <a:avLst/>
                          </a:prstGeom>
                          <a:ln>
                            <a:noFill/>
                          </a:ln>
                        </wps:spPr>
                        <wps:txbx>
                          <w:txbxContent>
                            <w:p w:rsidR="00BC39C3" w:rsidRDefault="001A1AAD">
                              <w:pPr>
                                <w:spacing w:after="160" w:line="259" w:lineRule="auto"/>
                                <w:ind w:left="0" w:right="0" w:firstLine="0"/>
                                <w:jc w:val="left"/>
                              </w:pPr>
                              <w:r>
                                <w:rPr>
                                  <w:sz w:val="22"/>
                                </w:rPr>
                                <w:t>50</w:t>
                              </w:r>
                            </w:p>
                          </w:txbxContent>
                        </wps:txbx>
                        <wps:bodyPr horzOverflow="overflow" vert="horz" lIns="0" tIns="0" rIns="0" bIns="0" rtlCol="0">
                          <a:noAutofit/>
                        </wps:bodyPr>
                      </wps:wsp>
                      <wps:wsp>
                        <wps:cNvPr id="4773" name="Rectangle 4773"/>
                        <wps:cNvSpPr/>
                        <wps:spPr>
                          <a:xfrm>
                            <a:off x="252984" y="321564"/>
                            <a:ext cx="46619" cy="206430"/>
                          </a:xfrm>
                          <a:prstGeom prst="rect">
                            <a:avLst/>
                          </a:prstGeom>
                          <a:ln>
                            <a:noFill/>
                          </a:ln>
                        </wps:spPr>
                        <wps:txbx>
                          <w:txbxContent>
                            <w:p w:rsidR="00BC39C3" w:rsidRDefault="001A1AA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774" name="Rectangle 4774"/>
                        <wps:cNvSpPr/>
                        <wps:spPr>
                          <a:xfrm>
                            <a:off x="288036" y="321564"/>
                            <a:ext cx="62098" cy="206430"/>
                          </a:xfrm>
                          <a:prstGeom prst="rect">
                            <a:avLst/>
                          </a:prstGeom>
                          <a:ln>
                            <a:noFill/>
                          </a:ln>
                        </wps:spPr>
                        <wps:txbx>
                          <w:txbxContent>
                            <w:p w:rsidR="00BC39C3" w:rsidRDefault="001A1AAD">
                              <w:pPr>
                                <w:spacing w:after="160" w:line="259" w:lineRule="auto"/>
                                <w:ind w:left="0" w:right="0" w:firstLine="0"/>
                                <w:jc w:val="left"/>
                              </w:pPr>
                              <w:r>
                                <w:rPr>
                                  <w:sz w:val="22"/>
                                </w:rPr>
                                <w:t>(</w:t>
                              </w:r>
                            </w:p>
                          </w:txbxContent>
                        </wps:txbx>
                        <wps:bodyPr horzOverflow="overflow" vert="horz" lIns="0" tIns="0" rIns="0" bIns="0" rtlCol="0">
                          <a:noAutofit/>
                        </wps:bodyPr>
                      </wps:wsp>
                      <wps:wsp>
                        <wps:cNvPr id="58806" name="Rectangle 58806"/>
                        <wps:cNvSpPr/>
                        <wps:spPr>
                          <a:xfrm>
                            <a:off x="335280" y="321564"/>
                            <a:ext cx="186477" cy="206430"/>
                          </a:xfrm>
                          <a:prstGeom prst="rect">
                            <a:avLst/>
                          </a:prstGeom>
                          <a:ln>
                            <a:noFill/>
                          </a:ln>
                        </wps:spPr>
                        <wps:txbx>
                          <w:txbxContent>
                            <w:p w:rsidR="00BC39C3" w:rsidRDefault="001A1AAD">
                              <w:pPr>
                                <w:spacing w:after="160" w:line="259" w:lineRule="auto"/>
                                <w:ind w:left="0" w:right="0" w:firstLine="0"/>
                                <w:jc w:val="left"/>
                              </w:pPr>
                              <w:r>
                                <w:rPr>
                                  <w:sz w:val="22"/>
                                </w:rPr>
                                <w:t>25</w:t>
                              </w:r>
                            </w:p>
                          </w:txbxContent>
                        </wps:txbx>
                        <wps:bodyPr horzOverflow="overflow" vert="horz" lIns="0" tIns="0" rIns="0" bIns="0" rtlCol="0">
                          <a:noAutofit/>
                        </wps:bodyPr>
                      </wps:wsp>
                      <wps:wsp>
                        <wps:cNvPr id="58807" name="Rectangle 58807"/>
                        <wps:cNvSpPr/>
                        <wps:spPr>
                          <a:xfrm>
                            <a:off x="510540" y="321564"/>
                            <a:ext cx="184426" cy="206430"/>
                          </a:xfrm>
                          <a:prstGeom prst="rect">
                            <a:avLst/>
                          </a:prstGeom>
                          <a:ln>
                            <a:noFill/>
                          </a:ln>
                        </wps:spPr>
                        <wps:txbx>
                          <w:txbxContent>
                            <w:p w:rsidR="00BC39C3" w:rsidRDefault="001A1AAD">
                              <w:pPr>
                                <w:spacing w:after="160" w:line="259" w:lineRule="auto"/>
                                <w:ind w:left="0" w:right="0" w:firstLine="0"/>
                                <w:jc w:val="left"/>
                              </w:pPr>
                              <w:r>
                                <w:rPr>
                                  <w:sz w:val="22"/>
                                </w:rPr>
                                <w:t>75</w:t>
                              </w:r>
                            </w:p>
                          </w:txbxContent>
                        </wps:txbx>
                        <wps:bodyPr horzOverflow="overflow" vert="horz" lIns="0" tIns="0" rIns="0" bIns="0" rtlCol="0">
                          <a:noAutofit/>
                        </wps:bodyPr>
                      </wps:wsp>
                      <wps:wsp>
                        <wps:cNvPr id="58808" name="Rectangle 58808"/>
                        <wps:cNvSpPr/>
                        <wps:spPr>
                          <a:xfrm>
                            <a:off x="475488" y="321564"/>
                            <a:ext cx="46619" cy="206430"/>
                          </a:xfrm>
                          <a:prstGeom prst="rect">
                            <a:avLst/>
                          </a:prstGeom>
                          <a:ln>
                            <a:noFill/>
                          </a:ln>
                        </wps:spPr>
                        <wps:txbx>
                          <w:txbxContent>
                            <w:p w:rsidR="00BC39C3" w:rsidRDefault="001A1AAD">
                              <w:pPr>
                                <w:spacing w:after="160" w:line="259" w:lineRule="auto"/>
                                <w:ind w:left="0" w:right="0" w:firstLine="0"/>
                                <w:jc w:val="left"/>
                              </w:pPr>
                              <w:r>
                                <w:rPr>
                                  <w:sz w:val="22"/>
                                </w:rPr>
                                <w:t>,</w:t>
                              </w:r>
                            </w:p>
                          </w:txbxContent>
                        </wps:txbx>
                        <wps:bodyPr horzOverflow="overflow" vert="horz" lIns="0" tIns="0" rIns="0" bIns="0" rtlCol="0">
                          <a:noAutofit/>
                        </wps:bodyPr>
                      </wps:wsp>
                      <wps:wsp>
                        <wps:cNvPr id="4776" name="Rectangle 4776"/>
                        <wps:cNvSpPr/>
                        <wps:spPr>
                          <a:xfrm>
                            <a:off x="649224" y="321564"/>
                            <a:ext cx="62098" cy="206430"/>
                          </a:xfrm>
                          <a:prstGeom prst="rect">
                            <a:avLst/>
                          </a:prstGeom>
                          <a:ln>
                            <a:noFill/>
                          </a:ln>
                        </wps:spPr>
                        <wps:txbx>
                          <w:txbxContent>
                            <w:p w:rsidR="00BC39C3" w:rsidRDefault="001A1AAD">
                              <w:pPr>
                                <w:spacing w:after="160" w:line="259" w:lineRule="auto"/>
                                <w:ind w:left="0" w:right="0" w:firstLine="0"/>
                                <w:jc w:val="left"/>
                              </w:pPr>
                              <w:r>
                                <w:rPr>
                                  <w:sz w:val="22"/>
                                </w:rPr>
                                <w:t>-</w:t>
                              </w:r>
                            </w:p>
                          </w:txbxContent>
                        </wps:txbx>
                        <wps:bodyPr horzOverflow="overflow" vert="horz" lIns="0" tIns="0" rIns="0" bIns="0" rtlCol="0">
                          <a:noAutofit/>
                        </wps:bodyPr>
                      </wps:wsp>
                      <wps:wsp>
                        <wps:cNvPr id="4777" name="Rectangle 4777"/>
                        <wps:cNvSpPr/>
                        <wps:spPr>
                          <a:xfrm>
                            <a:off x="693420" y="321564"/>
                            <a:ext cx="481671" cy="206430"/>
                          </a:xfrm>
                          <a:prstGeom prst="rect">
                            <a:avLst/>
                          </a:prstGeom>
                          <a:ln>
                            <a:noFill/>
                          </a:ln>
                        </wps:spPr>
                        <wps:txbx>
                          <w:txbxContent>
                            <w:p w:rsidR="00BC39C3" w:rsidRDefault="001A1AAD">
                              <w:pPr>
                                <w:spacing w:after="160" w:line="259" w:lineRule="auto"/>
                                <w:ind w:left="0" w:right="0" w:firstLine="0"/>
                                <w:jc w:val="left"/>
                              </w:pPr>
                              <w:r>
                                <w:rPr>
                                  <w:sz w:val="22"/>
                                </w:rPr>
                                <w:t>91,50)</w:t>
                              </w:r>
                            </w:p>
                          </w:txbxContent>
                        </wps:txbx>
                        <wps:bodyPr horzOverflow="overflow" vert="horz" lIns="0" tIns="0" rIns="0" bIns="0" rtlCol="0">
                          <a:noAutofit/>
                        </wps:bodyPr>
                      </wps:wsp>
                      <wps:wsp>
                        <wps:cNvPr id="4778" name="Rectangle 4778"/>
                        <wps:cNvSpPr/>
                        <wps:spPr>
                          <a:xfrm>
                            <a:off x="1056513" y="321564"/>
                            <a:ext cx="46619" cy="206430"/>
                          </a:xfrm>
                          <a:prstGeom prst="rect">
                            <a:avLst/>
                          </a:prstGeom>
                          <a:ln>
                            <a:noFill/>
                          </a:ln>
                        </wps:spPr>
                        <wps:txbx>
                          <w:txbxContent>
                            <w:p w:rsidR="00BC39C3" w:rsidRDefault="001A1AAD">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0922" style="width:92.064pt;height:37.5413pt;mso-position-horizontal-relative:char;mso-position-vertical-relative:line" coordsize="11692,4767">
                <v:rect id="Rectangle 58797" style="position:absolute;width:932;height:2064;left:2529;top:0;" filled="f" stroked="f">
                  <v:textbox inset="0,0,0,0">
                    <w:txbxContent>
                      <w:p>
                        <w:pPr>
                          <w:spacing w:before="0" w:after="160" w:line="259" w:lineRule="auto"/>
                          <w:ind w:left="0" w:right="0" w:firstLine="0"/>
                          <w:jc w:val="left"/>
                        </w:pPr>
                        <w:r>
                          <w:rPr>
                            <w:sz w:val="22"/>
                          </w:rPr>
                          <w:t xml:space="preserve">3</w:t>
                        </w:r>
                      </w:p>
                    </w:txbxContent>
                  </v:textbox>
                </v:rect>
                <v:rect id="Rectangle 58798" style="position:absolute;width:932;height:2064;left:3581;top:0;" filled="f" stroked="f">
                  <v:textbox inset="0,0,0,0">
                    <w:txbxContent>
                      <w:p>
                        <w:pPr>
                          <w:spacing w:before="0" w:after="160" w:line="259" w:lineRule="auto"/>
                          <w:ind w:left="0" w:right="0" w:firstLine="0"/>
                          <w:jc w:val="left"/>
                        </w:pPr>
                        <w:r>
                          <w:rPr>
                            <w:sz w:val="22"/>
                          </w:rPr>
                          <w:t xml:space="preserve">5</w:t>
                        </w:r>
                      </w:p>
                    </w:txbxContent>
                  </v:textbox>
                </v:rect>
                <v:rect id="Rectangle 58799" style="position:absolute;width:466;height:2064;left:3230;top:0;" filled="f" stroked="f">
                  <v:textbox inset="0,0,0,0">
                    <w:txbxContent>
                      <w:p>
                        <w:pPr>
                          <w:spacing w:before="0" w:after="160" w:line="259" w:lineRule="auto"/>
                          <w:ind w:left="0" w:right="0" w:firstLine="0"/>
                          <w:jc w:val="left"/>
                        </w:pPr>
                        <w:r>
                          <w:rPr>
                            <w:sz w:val="22"/>
                          </w:rPr>
                          <w:t xml:space="preserve">,</w:t>
                        </w:r>
                      </w:p>
                    </w:txbxContent>
                  </v:textbox>
                </v:rect>
                <v:rect id="Rectangle 4724" style="position:absolute;width:466;height:2064;left:4282;top:0;" filled="f" stroked="f">
                  <v:textbox inset="0,0,0,0">
                    <w:txbxContent>
                      <w:p>
                        <w:pPr>
                          <w:spacing w:before="0" w:after="160" w:line="259" w:lineRule="auto"/>
                          <w:ind w:left="0" w:right="0" w:firstLine="0"/>
                          <w:jc w:val="left"/>
                        </w:pPr>
                        <w:r>
                          <w:rPr>
                            <w:sz w:val="22"/>
                          </w:rPr>
                          <w:t xml:space="preserve"> </w:t>
                        </w:r>
                      </w:p>
                    </w:txbxContent>
                  </v:textbox>
                </v:rect>
                <v:rect id="Rectangle 4725" style="position:absolute;width:1560;height:2064;left:4632;top:0;" filled="f" stroked="f">
                  <v:textbox inset="0,0,0,0">
                    <w:txbxContent>
                      <w:p>
                        <w:pPr>
                          <w:spacing w:before="0" w:after="160" w:line="259" w:lineRule="auto"/>
                          <w:ind w:left="0" w:right="0" w:firstLine="0"/>
                          <w:jc w:val="left"/>
                        </w:pPr>
                        <w:r>
                          <w:rPr>
                            <w:sz w:val="22"/>
                          </w:rPr>
                          <w:t xml:space="preserve">(1</w:t>
                        </w:r>
                      </w:p>
                    </w:txbxContent>
                  </v:textbox>
                </v:rect>
                <v:rect id="Rectangle 4726" style="position:absolute;width:620;height:2064;left:5806;top:0;" filled="f" stroked="f">
                  <v:textbox inset="0,0,0,0">
                    <w:txbxContent>
                      <w:p>
                        <w:pPr>
                          <w:spacing w:before="0" w:after="160" w:line="259" w:lineRule="auto"/>
                          <w:ind w:left="0" w:right="0" w:firstLine="0"/>
                          <w:jc w:val="left"/>
                        </w:pPr>
                        <w:r>
                          <w:rPr>
                            <w:sz w:val="22"/>
                          </w:rPr>
                          <w:t xml:space="preserve">-</w:t>
                        </w:r>
                      </w:p>
                    </w:txbxContent>
                  </v:textbox>
                </v:rect>
                <v:rect id="Rectangle 4727" style="position:absolute;width:3884;height:2064;left:6248;top:0;" filled="f" stroked="f">
                  <v:textbox inset="0,0,0,0">
                    <w:txbxContent>
                      <w:p>
                        <w:pPr>
                          <w:spacing w:before="0" w:after="160" w:line="259" w:lineRule="auto"/>
                          <w:ind w:left="0" w:right="0" w:firstLine="0"/>
                          <w:jc w:val="left"/>
                        </w:pPr>
                        <w:r>
                          <w:rPr>
                            <w:sz w:val="22"/>
                          </w:rPr>
                          <w:t xml:space="preserve">4,75)</w:t>
                        </w:r>
                      </w:p>
                    </w:txbxContent>
                  </v:textbox>
                </v:rect>
                <v:rect id="Rectangle 4728" style="position:absolute;width:466;height:2064;left:9159;top:0;" filled="f" stroked="f">
                  <v:textbox inset="0,0,0,0">
                    <w:txbxContent>
                      <w:p>
                        <w:pPr>
                          <w:spacing w:before="0" w:after="160" w:line="259" w:lineRule="auto"/>
                          <w:ind w:left="0" w:right="0" w:firstLine="0"/>
                          <w:jc w:val="left"/>
                        </w:pPr>
                        <w:r>
                          <w:rPr>
                            <w:sz w:val="22"/>
                          </w:rPr>
                          <w:t xml:space="preserve"> </w:t>
                        </w:r>
                      </w:p>
                    </w:txbxContent>
                  </v:textbox>
                </v:rect>
                <v:shape id="Shape 62928" style="position:absolute;width:11692;height:1615;left:0;top:1554;" coordsize="1169213,161544" path="m0,0l1169213,0l1169213,161544l0,161544l0,0">
                  <v:stroke weight="0pt" endcap="flat" joinstyle="miter" miterlimit="10" on="false" color="#000000" opacity="0"/>
                  <v:fill on="true" color="#ededed"/>
                </v:shape>
                <v:shape id="Shape 62929" style="position:absolute;width:10335;height:1615;left:685;top:1554;" coordsize="1033577,161544" path="m0,0l1033577,0l1033577,161544l0,161544l0,0">
                  <v:stroke weight="0pt" endcap="flat" joinstyle="miter" miterlimit="10" on="false" color="#000000" opacity="0"/>
                  <v:fill on="true" color="#ededed"/>
                </v:shape>
                <v:rect id="Rectangle 58800" style="position:absolute;width:932;height:2064;left:3398;top:1600;" filled="f" stroked="f">
                  <v:textbox inset="0,0,0,0">
                    <w:txbxContent>
                      <w:p>
                        <w:pPr>
                          <w:spacing w:before="0" w:after="160" w:line="259" w:lineRule="auto"/>
                          <w:ind w:left="0" w:right="0" w:firstLine="0"/>
                          <w:jc w:val="left"/>
                        </w:pPr>
                        <w:r>
                          <w:rPr>
                            <w:sz w:val="22"/>
                          </w:rPr>
                          <w:t xml:space="preserve">3</w:t>
                        </w:r>
                      </w:p>
                    </w:txbxContent>
                  </v:textbox>
                </v:rect>
                <v:rect id="Rectangle 58801" style="position:absolute;width:932;height:2064;left:4450;top:1600;" filled="f" stroked="f">
                  <v:textbox inset="0,0,0,0">
                    <w:txbxContent>
                      <w:p>
                        <w:pPr>
                          <w:spacing w:before="0" w:after="160" w:line="259" w:lineRule="auto"/>
                          <w:ind w:left="0" w:right="0" w:firstLine="0"/>
                          <w:jc w:val="left"/>
                        </w:pPr>
                        <w:r>
                          <w:rPr>
                            <w:sz w:val="22"/>
                          </w:rPr>
                          <w:t xml:space="preserve">5</w:t>
                        </w:r>
                      </w:p>
                    </w:txbxContent>
                  </v:textbox>
                </v:rect>
                <v:rect id="Rectangle 58802" style="position:absolute;width:466;height:2064;left:4099;top:1600;" filled="f" stroked="f">
                  <v:textbox inset="0,0,0,0">
                    <w:txbxContent>
                      <w:p>
                        <w:pPr>
                          <w:spacing w:before="0" w:after="160" w:line="259" w:lineRule="auto"/>
                          <w:ind w:left="0" w:right="0" w:firstLine="0"/>
                          <w:jc w:val="left"/>
                        </w:pPr>
                        <w:r>
                          <w:rPr>
                            <w:sz w:val="22"/>
                          </w:rPr>
                          <w:t xml:space="preserve">,</w:t>
                        </w:r>
                      </w:p>
                    </w:txbxContent>
                  </v:textbox>
                </v:rect>
                <v:rect id="Rectangle 4751" style="position:absolute;width:466;height:2064;left:5151;top:1600;" filled="f" stroked="f">
                  <v:textbox inset="0,0,0,0">
                    <w:txbxContent>
                      <w:p>
                        <w:pPr>
                          <w:spacing w:before="0" w:after="160" w:line="259" w:lineRule="auto"/>
                          <w:ind w:left="0" w:right="0" w:firstLine="0"/>
                          <w:jc w:val="left"/>
                        </w:pPr>
                        <w:r>
                          <w:rPr>
                            <w:sz w:val="22"/>
                          </w:rPr>
                          <w:t xml:space="preserve"> </w:t>
                        </w:r>
                      </w:p>
                    </w:txbxContent>
                  </v:textbox>
                </v:rect>
                <v:rect id="Rectangle 4752" style="position:absolute;width:1560;height:2064;left:5501;top:1600;" filled="f" stroked="f">
                  <v:textbox inset="0,0,0,0">
                    <w:txbxContent>
                      <w:p>
                        <w:pPr>
                          <w:spacing w:before="0" w:after="160" w:line="259" w:lineRule="auto"/>
                          <w:ind w:left="0" w:right="0" w:firstLine="0"/>
                          <w:jc w:val="left"/>
                        </w:pPr>
                        <w:r>
                          <w:rPr>
                            <w:sz w:val="22"/>
                          </w:rPr>
                          <w:t xml:space="preserve">(1</w:t>
                        </w:r>
                      </w:p>
                    </w:txbxContent>
                  </v:textbox>
                </v:rect>
                <v:rect id="Rectangle 4753" style="position:absolute;width:620;height:2064;left:6675;top:1600;" filled="f" stroked="f">
                  <v:textbox inset="0,0,0,0">
                    <w:txbxContent>
                      <w:p>
                        <w:pPr>
                          <w:spacing w:before="0" w:after="160" w:line="259" w:lineRule="auto"/>
                          <w:ind w:left="0" w:right="0" w:firstLine="0"/>
                          <w:jc w:val="left"/>
                        </w:pPr>
                        <w:r>
                          <w:rPr>
                            <w:sz w:val="22"/>
                          </w:rPr>
                          <w:t xml:space="preserve">-</w:t>
                        </w:r>
                      </w:p>
                    </w:txbxContent>
                  </v:textbox>
                </v:rect>
                <v:rect id="Rectangle 4754" style="position:absolute;width:1553;height:2064;left:7117;top:1600;" filled="f" stroked="f">
                  <v:textbox inset="0,0,0,0">
                    <w:txbxContent>
                      <w:p>
                        <w:pPr>
                          <w:spacing w:before="0" w:after="160" w:line="259" w:lineRule="auto"/>
                          <w:ind w:left="0" w:right="0" w:firstLine="0"/>
                          <w:jc w:val="left"/>
                        </w:pPr>
                        <w:r>
                          <w:rPr>
                            <w:sz w:val="22"/>
                          </w:rPr>
                          <w:t xml:space="preserve">5)</w:t>
                        </w:r>
                      </w:p>
                    </w:txbxContent>
                  </v:textbox>
                </v:rect>
                <v:rect id="Rectangle 4755" style="position:absolute;width:466;height:2064;left:8290;top:1600;" filled="f" stroked="f">
                  <v:textbox inset="0,0,0,0">
                    <w:txbxContent>
                      <w:p>
                        <w:pPr>
                          <w:spacing w:before="0" w:after="160" w:line="259" w:lineRule="auto"/>
                          <w:ind w:left="0" w:right="0" w:firstLine="0"/>
                          <w:jc w:val="left"/>
                        </w:pPr>
                        <w:r>
                          <w:rPr>
                            <w:sz w:val="22"/>
                          </w:rPr>
                          <w:t xml:space="preserve"> </w:t>
                        </w:r>
                      </w:p>
                    </w:txbxContent>
                  </v:textbox>
                </v:rect>
                <v:rect id="Rectangle 4772" style="position:absolute;width:1864;height:2064;left:1127;top:3215;" filled="f" stroked="f">
                  <v:textbox inset="0,0,0,0">
                    <w:txbxContent>
                      <w:p>
                        <w:pPr>
                          <w:spacing w:before="0" w:after="160" w:line="259" w:lineRule="auto"/>
                          <w:ind w:left="0" w:right="0" w:firstLine="0"/>
                          <w:jc w:val="left"/>
                        </w:pPr>
                        <w:r>
                          <w:rPr>
                            <w:sz w:val="22"/>
                          </w:rPr>
                          <w:t xml:space="preserve">50</w:t>
                        </w:r>
                      </w:p>
                    </w:txbxContent>
                  </v:textbox>
                </v:rect>
                <v:rect id="Rectangle 4773" style="position:absolute;width:466;height:2064;left:2529;top:3215;" filled="f" stroked="f">
                  <v:textbox inset="0,0,0,0">
                    <w:txbxContent>
                      <w:p>
                        <w:pPr>
                          <w:spacing w:before="0" w:after="160" w:line="259" w:lineRule="auto"/>
                          <w:ind w:left="0" w:right="0" w:firstLine="0"/>
                          <w:jc w:val="left"/>
                        </w:pPr>
                        <w:r>
                          <w:rPr>
                            <w:sz w:val="22"/>
                          </w:rPr>
                          <w:t xml:space="preserve"> </w:t>
                        </w:r>
                      </w:p>
                    </w:txbxContent>
                  </v:textbox>
                </v:rect>
                <v:rect id="Rectangle 4774" style="position:absolute;width:620;height:2064;left:2880;top:3215;" filled="f" stroked="f">
                  <v:textbox inset="0,0,0,0">
                    <w:txbxContent>
                      <w:p>
                        <w:pPr>
                          <w:spacing w:before="0" w:after="160" w:line="259" w:lineRule="auto"/>
                          <w:ind w:left="0" w:right="0" w:firstLine="0"/>
                          <w:jc w:val="left"/>
                        </w:pPr>
                        <w:r>
                          <w:rPr>
                            <w:sz w:val="22"/>
                          </w:rPr>
                          <w:t xml:space="preserve">(</w:t>
                        </w:r>
                      </w:p>
                    </w:txbxContent>
                  </v:textbox>
                </v:rect>
                <v:rect id="Rectangle 58806" style="position:absolute;width:1864;height:2064;left:3352;top:3215;" filled="f" stroked="f">
                  <v:textbox inset="0,0,0,0">
                    <w:txbxContent>
                      <w:p>
                        <w:pPr>
                          <w:spacing w:before="0" w:after="160" w:line="259" w:lineRule="auto"/>
                          <w:ind w:left="0" w:right="0" w:firstLine="0"/>
                          <w:jc w:val="left"/>
                        </w:pPr>
                        <w:r>
                          <w:rPr>
                            <w:sz w:val="22"/>
                          </w:rPr>
                          <w:t xml:space="preserve">25</w:t>
                        </w:r>
                      </w:p>
                    </w:txbxContent>
                  </v:textbox>
                </v:rect>
                <v:rect id="Rectangle 58807" style="position:absolute;width:1844;height:2064;left:5105;top:3215;" filled="f" stroked="f">
                  <v:textbox inset="0,0,0,0">
                    <w:txbxContent>
                      <w:p>
                        <w:pPr>
                          <w:spacing w:before="0" w:after="160" w:line="259" w:lineRule="auto"/>
                          <w:ind w:left="0" w:right="0" w:firstLine="0"/>
                          <w:jc w:val="left"/>
                        </w:pPr>
                        <w:r>
                          <w:rPr>
                            <w:sz w:val="22"/>
                          </w:rPr>
                          <w:t xml:space="preserve">75</w:t>
                        </w:r>
                      </w:p>
                    </w:txbxContent>
                  </v:textbox>
                </v:rect>
                <v:rect id="Rectangle 58808" style="position:absolute;width:466;height:2064;left:4754;top:3215;" filled="f" stroked="f">
                  <v:textbox inset="0,0,0,0">
                    <w:txbxContent>
                      <w:p>
                        <w:pPr>
                          <w:spacing w:before="0" w:after="160" w:line="259" w:lineRule="auto"/>
                          <w:ind w:left="0" w:right="0" w:firstLine="0"/>
                          <w:jc w:val="left"/>
                        </w:pPr>
                        <w:r>
                          <w:rPr>
                            <w:sz w:val="22"/>
                          </w:rPr>
                          <w:t xml:space="preserve">,</w:t>
                        </w:r>
                      </w:p>
                    </w:txbxContent>
                  </v:textbox>
                </v:rect>
                <v:rect id="Rectangle 4776" style="position:absolute;width:620;height:2064;left:6492;top:3215;" filled="f" stroked="f">
                  <v:textbox inset="0,0,0,0">
                    <w:txbxContent>
                      <w:p>
                        <w:pPr>
                          <w:spacing w:before="0" w:after="160" w:line="259" w:lineRule="auto"/>
                          <w:ind w:left="0" w:right="0" w:firstLine="0"/>
                          <w:jc w:val="left"/>
                        </w:pPr>
                        <w:r>
                          <w:rPr>
                            <w:sz w:val="22"/>
                          </w:rPr>
                          <w:t xml:space="preserve">-</w:t>
                        </w:r>
                      </w:p>
                    </w:txbxContent>
                  </v:textbox>
                </v:rect>
                <v:rect id="Rectangle 4777" style="position:absolute;width:4816;height:2064;left:6934;top:3215;" filled="f" stroked="f">
                  <v:textbox inset="0,0,0,0">
                    <w:txbxContent>
                      <w:p>
                        <w:pPr>
                          <w:spacing w:before="0" w:after="160" w:line="259" w:lineRule="auto"/>
                          <w:ind w:left="0" w:right="0" w:firstLine="0"/>
                          <w:jc w:val="left"/>
                        </w:pPr>
                        <w:r>
                          <w:rPr>
                            <w:sz w:val="22"/>
                          </w:rPr>
                          <w:t xml:space="preserve">91,50)</w:t>
                        </w:r>
                      </w:p>
                    </w:txbxContent>
                  </v:textbox>
                </v:rect>
                <v:rect id="Rectangle 4778" style="position:absolute;width:466;height:2064;left:10565;top:3215;" filled="f" stroked="f">
                  <v:textbox inset="0,0,0,0">
                    <w:txbxContent>
                      <w:p>
                        <w:pPr>
                          <w:spacing w:before="0" w:after="160" w:line="259" w:lineRule="auto"/>
                          <w:ind w:left="0" w:right="0" w:firstLine="0"/>
                          <w:jc w:val="left"/>
                        </w:pPr>
                        <w:r>
                          <w:rPr>
                            <w:sz w:val="22"/>
                          </w:rPr>
                          <w:t xml:space="preserve"> </w:t>
                        </w:r>
                      </w:p>
                    </w:txbxContent>
                  </v:textbox>
                </v:rect>
              </v:group>
            </w:pict>
          </mc:Fallback>
        </mc:AlternateContent>
      </w:r>
      <w:r>
        <w:rPr>
          <w:sz w:val="22"/>
        </w:rPr>
        <w:tab/>
        <w:t xml:space="preserve">0,551 </w:t>
      </w:r>
    </w:p>
    <w:p w:rsidR="00BC39C3" w:rsidRDefault="001A1AAD">
      <w:pPr>
        <w:ind w:left="-5" w:right="50"/>
      </w:pPr>
      <w:r>
        <w:rPr>
          <w:b/>
        </w:rPr>
        <w:t xml:space="preserve">IQ= </w:t>
      </w:r>
      <w:r>
        <w:t xml:space="preserve">intervalo interquartil; </w:t>
      </w:r>
      <w:r>
        <w:rPr>
          <w:b/>
        </w:rPr>
        <w:t xml:space="preserve">DP= </w:t>
      </w:r>
      <w:r>
        <w:t xml:space="preserve">desvio padrão </w:t>
      </w:r>
    </w:p>
    <w:p w:rsidR="00BC39C3" w:rsidRDefault="001A1AAD">
      <w:pPr>
        <w:ind w:left="-5" w:right="50"/>
      </w:pPr>
      <w:r>
        <w:t xml:space="preserve">Fonte: próprio autor </w:t>
      </w:r>
    </w:p>
    <w:p w:rsidR="00BC39C3" w:rsidRDefault="001A1AAD">
      <w:pPr>
        <w:spacing w:after="134" w:line="259" w:lineRule="auto"/>
        <w:ind w:left="0" w:right="0" w:firstLine="0"/>
        <w:jc w:val="left"/>
      </w:pPr>
      <w:r>
        <w:t xml:space="preserve"> </w:t>
      </w:r>
    </w:p>
    <w:p w:rsidR="00BC39C3" w:rsidRDefault="001A1AAD">
      <w:pPr>
        <w:spacing w:line="358" w:lineRule="auto"/>
        <w:ind w:left="-5" w:right="50"/>
      </w:pPr>
      <w:r>
        <w:t>Nos gráficos 4 e 5, são apresentadas as curvas de Kaplan-Meier de ambos os grupos, considerando as categorias de risco dos dois escores e óbito. Para o STOP-</w:t>
      </w:r>
      <w:proofErr w:type="spellStart"/>
      <w:r>
        <w:t>Bang</w:t>
      </w:r>
      <w:proofErr w:type="spellEnd"/>
      <w:r>
        <w:t>, em análise de log-rank, obtivemos 2,041 (HR=1,60; p=0,153), enquanto para SOS, 5,033 (HR=2,03</w:t>
      </w:r>
      <w:r>
        <w:t xml:space="preserve">; p=0,025). </w:t>
      </w:r>
    </w:p>
    <w:p w:rsidR="00BC39C3" w:rsidRDefault="001A1AAD">
      <w:pPr>
        <w:spacing w:line="358" w:lineRule="auto"/>
        <w:ind w:left="-5" w:right="50"/>
      </w:pPr>
      <w:r>
        <w:t xml:space="preserve">Ao final do estudo, 9,6% dos pacientes evoluíram para óbito (sendo 6,3% durante o internamento e 3,3% durante o seguimento). </w:t>
      </w:r>
    </w:p>
    <w:p w:rsidR="00BC39C3" w:rsidRDefault="001A1AAD">
      <w:pPr>
        <w:spacing w:after="274" w:line="259" w:lineRule="auto"/>
        <w:ind w:left="0" w:right="0" w:firstLine="0"/>
        <w:jc w:val="left"/>
      </w:pPr>
      <w:r>
        <w:t xml:space="preserve"> </w:t>
      </w:r>
    </w:p>
    <w:p w:rsidR="00BC39C3" w:rsidRDefault="001A1AAD">
      <w:pPr>
        <w:ind w:left="-5" w:right="50"/>
      </w:pPr>
      <w:r>
        <w:rPr>
          <w:b/>
        </w:rPr>
        <w:lastRenderedPageBreak/>
        <w:t xml:space="preserve">Gráfico 4. </w:t>
      </w:r>
      <w:r>
        <w:t xml:space="preserve">Curva de Kaplan-Meier, considerando as categorias de risco pelo escore </w:t>
      </w:r>
      <w:proofErr w:type="spellStart"/>
      <w:r>
        <w:t>STOPBang</w:t>
      </w:r>
      <w:proofErr w:type="spellEnd"/>
      <w:r>
        <w:t xml:space="preserve"> e óbito </w:t>
      </w:r>
    </w:p>
    <w:p w:rsidR="00BC39C3" w:rsidRDefault="001A1AAD">
      <w:pPr>
        <w:spacing w:after="134" w:line="259" w:lineRule="auto"/>
        <w:ind w:left="-7" w:right="336"/>
        <w:jc w:val="right"/>
      </w:pPr>
      <w:r>
        <w:rPr>
          <w:rFonts w:ascii="Calibri" w:eastAsia="Calibri" w:hAnsi="Calibri" w:cs="Calibri"/>
          <w:noProof/>
          <w:sz w:val="22"/>
        </w:rPr>
        <mc:AlternateContent>
          <mc:Choice Requires="wpg">
            <w:drawing>
              <wp:inline distT="0" distB="0" distL="0" distR="0">
                <wp:extent cx="5201285" cy="3838600"/>
                <wp:effectExtent l="0" t="0" r="0" b="0"/>
                <wp:docPr id="59083" name="Group 59083"/>
                <wp:cNvGraphicFramePr/>
                <a:graphic xmlns:a="http://schemas.openxmlformats.org/drawingml/2006/main">
                  <a:graphicData uri="http://schemas.microsoft.com/office/word/2010/wordprocessingGroup">
                    <wpg:wgp>
                      <wpg:cNvGrpSpPr/>
                      <wpg:grpSpPr>
                        <a:xfrm>
                          <a:off x="0" y="0"/>
                          <a:ext cx="5201285" cy="3838600"/>
                          <a:chOff x="0" y="0"/>
                          <a:chExt cx="5201285" cy="3838600"/>
                        </a:xfrm>
                      </wpg:grpSpPr>
                      <wps:wsp>
                        <wps:cNvPr id="4947" name="Rectangle 4947"/>
                        <wps:cNvSpPr/>
                        <wps:spPr>
                          <a:xfrm>
                            <a:off x="247523" y="3377286"/>
                            <a:ext cx="50673"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wps:wsp>
                        <wps:cNvPr id="4951" name="Rectangle 4951"/>
                        <wps:cNvSpPr/>
                        <wps:spPr>
                          <a:xfrm>
                            <a:off x="2267204" y="3669894"/>
                            <a:ext cx="360386" cy="224380"/>
                          </a:xfrm>
                          <a:prstGeom prst="rect">
                            <a:avLst/>
                          </a:prstGeom>
                          <a:ln>
                            <a:noFill/>
                          </a:ln>
                        </wps:spPr>
                        <wps:txbx>
                          <w:txbxContent>
                            <w:p w:rsidR="00BC39C3" w:rsidRDefault="001A1AAD">
                              <w:pPr>
                                <w:spacing w:after="160" w:line="259" w:lineRule="auto"/>
                                <w:ind w:left="0" w:right="0" w:firstLine="0"/>
                                <w:jc w:val="left"/>
                              </w:pPr>
                              <w:r>
                                <w:t>Alto</w:t>
                              </w:r>
                            </w:p>
                          </w:txbxContent>
                        </wps:txbx>
                        <wps:bodyPr horzOverflow="overflow" vert="horz" lIns="0" tIns="0" rIns="0" bIns="0" rtlCol="0">
                          <a:noAutofit/>
                        </wps:bodyPr>
                      </wps:wsp>
                      <wps:wsp>
                        <wps:cNvPr id="4952" name="Rectangle 4952"/>
                        <wps:cNvSpPr/>
                        <wps:spPr>
                          <a:xfrm>
                            <a:off x="2538476" y="3669894"/>
                            <a:ext cx="50673"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wps:wsp>
                        <wps:cNvPr id="4953" name="Rectangle 4953"/>
                        <wps:cNvSpPr/>
                        <wps:spPr>
                          <a:xfrm>
                            <a:off x="2576576" y="3669894"/>
                            <a:ext cx="393222" cy="224380"/>
                          </a:xfrm>
                          <a:prstGeom prst="rect">
                            <a:avLst/>
                          </a:prstGeom>
                          <a:ln>
                            <a:noFill/>
                          </a:ln>
                        </wps:spPr>
                        <wps:txbx>
                          <w:txbxContent>
                            <w:p w:rsidR="00BC39C3" w:rsidRDefault="001A1AAD">
                              <w:pPr>
                                <w:spacing w:after="160" w:line="259" w:lineRule="auto"/>
                                <w:ind w:left="0" w:right="0" w:firstLine="0"/>
                                <w:jc w:val="left"/>
                              </w:pPr>
                              <w:r>
                                <w:t>risco</w:t>
                              </w:r>
                            </w:p>
                          </w:txbxContent>
                        </wps:txbx>
                        <wps:bodyPr horzOverflow="overflow" vert="horz" lIns="0" tIns="0" rIns="0" bIns="0" rtlCol="0">
                          <a:noAutofit/>
                        </wps:bodyPr>
                      </wps:wsp>
                      <wps:wsp>
                        <wps:cNvPr id="4954" name="Rectangle 4954"/>
                        <wps:cNvSpPr/>
                        <wps:spPr>
                          <a:xfrm>
                            <a:off x="2872232" y="3669894"/>
                            <a:ext cx="152019"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wps:wsp>
                        <wps:cNvPr id="4955" name="Rectangle 4955"/>
                        <wps:cNvSpPr/>
                        <wps:spPr>
                          <a:xfrm>
                            <a:off x="3291586" y="3669894"/>
                            <a:ext cx="50673"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wps:wsp>
                        <wps:cNvPr id="4956" name="Rectangle 4956"/>
                        <wps:cNvSpPr/>
                        <wps:spPr>
                          <a:xfrm>
                            <a:off x="3329686" y="3669894"/>
                            <a:ext cx="484231" cy="224380"/>
                          </a:xfrm>
                          <a:prstGeom prst="rect">
                            <a:avLst/>
                          </a:prstGeom>
                          <a:ln>
                            <a:noFill/>
                          </a:ln>
                        </wps:spPr>
                        <wps:txbx>
                          <w:txbxContent>
                            <w:p w:rsidR="00BC39C3" w:rsidRDefault="001A1AAD">
                              <w:pPr>
                                <w:spacing w:after="160" w:line="259" w:lineRule="auto"/>
                                <w:ind w:left="0" w:right="0" w:firstLine="0"/>
                                <w:jc w:val="left"/>
                              </w:pPr>
                              <w:r>
                                <w:t>Baixo</w:t>
                              </w:r>
                            </w:p>
                          </w:txbxContent>
                        </wps:txbx>
                        <wps:bodyPr horzOverflow="overflow" vert="horz" lIns="0" tIns="0" rIns="0" bIns="0" rtlCol="0">
                          <a:noAutofit/>
                        </wps:bodyPr>
                      </wps:wsp>
                      <wps:wsp>
                        <wps:cNvPr id="4957" name="Rectangle 4957"/>
                        <wps:cNvSpPr/>
                        <wps:spPr>
                          <a:xfrm>
                            <a:off x="3693922" y="3669894"/>
                            <a:ext cx="50673"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wps:wsp>
                        <wps:cNvPr id="4958" name="Rectangle 4958"/>
                        <wps:cNvSpPr/>
                        <wps:spPr>
                          <a:xfrm>
                            <a:off x="3732022" y="3669894"/>
                            <a:ext cx="393222" cy="224380"/>
                          </a:xfrm>
                          <a:prstGeom prst="rect">
                            <a:avLst/>
                          </a:prstGeom>
                          <a:ln>
                            <a:noFill/>
                          </a:ln>
                        </wps:spPr>
                        <wps:txbx>
                          <w:txbxContent>
                            <w:p w:rsidR="00BC39C3" w:rsidRDefault="001A1AAD">
                              <w:pPr>
                                <w:spacing w:after="160" w:line="259" w:lineRule="auto"/>
                                <w:ind w:left="0" w:right="0" w:firstLine="0"/>
                                <w:jc w:val="left"/>
                              </w:pPr>
                              <w:r>
                                <w:t>risco</w:t>
                              </w:r>
                            </w:p>
                          </w:txbxContent>
                        </wps:txbx>
                        <wps:bodyPr horzOverflow="overflow" vert="horz" lIns="0" tIns="0" rIns="0" bIns="0" rtlCol="0">
                          <a:noAutofit/>
                        </wps:bodyPr>
                      </wps:wsp>
                      <wps:wsp>
                        <wps:cNvPr id="4959" name="Rectangle 4959"/>
                        <wps:cNvSpPr/>
                        <wps:spPr>
                          <a:xfrm>
                            <a:off x="4027678" y="3669894"/>
                            <a:ext cx="50673"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971" name="Picture 4971"/>
                          <pic:cNvPicPr/>
                        </pic:nvPicPr>
                        <pic:blipFill>
                          <a:blip r:embed="rId15"/>
                          <a:stretch>
                            <a:fillRect/>
                          </a:stretch>
                        </pic:blipFill>
                        <pic:spPr>
                          <a:xfrm>
                            <a:off x="0" y="1398905"/>
                            <a:ext cx="247650" cy="2114550"/>
                          </a:xfrm>
                          <a:prstGeom prst="rect">
                            <a:avLst/>
                          </a:prstGeom>
                        </pic:spPr>
                      </pic:pic>
                      <pic:pic xmlns:pic="http://schemas.openxmlformats.org/drawingml/2006/picture">
                        <pic:nvPicPr>
                          <pic:cNvPr id="4973" name="Picture 4973"/>
                          <pic:cNvPicPr/>
                        </pic:nvPicPr>
                        <pic:blipFill>
                          <a:blip r:embed="rId16"/>
                          <a:stretch>
                            <a:fillRect/>
                          </a:stretch>
                        </pic:blipFill>
                        <pic:spPr>
                          <a:xfrm>
                            <a:off x="285750" y="0"/>
                            <a:ext cx="4915535" cy="3513455"/>
                          </a:xfrm>
                          <a:prstGeom prst="rect">
                            <a:avLst/>
                          </a:prstGeom>
                        </pic:spPr>
                      </pic:pic>
                      <pic:pic xmlns:pic="http://schemas.openxmlformats.org/drawingml/2006/picture">
                        <pic:nvPicPr>
                          <pic:cNvPr id="4975" name="Picture 4975"/>
                          <pic:cNvPicPr/>
                        </pic:nvPicPr>
                        <pic:blipFill>
                          <a:blip r:embed="rId17"/>
                          <a:stretch>
                            <a:fillRect/>
                          </a:stretch>
                        </pic:blipFill>
                        <pic:spPr>
                          <a:xfrm>
                            <a:off x="1961515" y="3648076"/>
                            <a:ext cx="298844" cy="156210"/>
                          </a:xfrm>
                          <a:prstGeom prst="rect">
                            <a:avLst/>
                          </a:prstGeom>
                        </pic:spPr>
                      </pic:pic>
                      <pic:pic xmlns:pic="http://schemas.openxmlformats.org/drawingml/2006/picture">
                        <pic:nvPicPr>
                          <pic:cNvPr id="4977" name="Picture 4977"/>
                          <pic:cNvPicPr/>
                        </pic:nvPicPr>
                        <pic:blipFill>
                          <a:blip r:embed="rId18"/>
                          <a:stretch>
                            <a:fillRect/>
                          </a:stretch>
                        </pic:blipFill>
                        <pic:spPr>
                          <a:xfrm>
                            <a:off x="2985897" y="3648710"/>
                            <a:ext cx="298450" cy="155575"/>
                          </a:xfrm>
                          <a:prstGeom prst="rect">
                            <a:avLst/>
                          </a:prstGeom>
                        </pic:spPr>
                      </pic:pic>
                    </wpg:wgp>
                  </a:graphicData>
                </a:graphic>
              </wp:inline>
            </w:drawing>
          </mc:Choice>
          <mc:Fallback xmlns:a="http://schemas.openxmlformats.org/drawingml/2006/main">
            <w:pict>
              <v:group id="Group 59083" style="width:409.55pt;height:302.252pt;mso-position-horizontal-relative:char;mso-position-vertical-relative:line" coordsize="52012,38386">
                <v:rect id="Rectangle 4947" style="position:absolute;width:506;height:2243;left:2475;top:33772;" filled="f" stroked="f">
                  <v:textbox inset="0,0,0,0">
                    <w:txbxContent>
                      <w:p>
                        <w:pPr>
                          <w:spacing w:before="0" w:after="160" w:line="259" w:lineRule="auto"/>
                          <w:ind w:left="0" w:right="0" w:firstLine="0"/>
                          <w:jc w:val="left"/>
                        </w:pPr>
                        <w:r>
                          <w:rPr/>
                          <w:t xml:space="preserve"> </w:t>
                        </w:r>
                      </w:p>
                    </w:txbxContent>
                  </v:textbox>
                </v:rect>
                <v:rect id="Rectangle 4951" style="position:absolute;width:3603;height:2243;left:22672;top:36698;" filled="f" stroked="f">
                  <v:textbox inset="0,0,0,0">
                    <w:txbxContent>
                      <w:p>
                        <w:pPr>
                          <w:spacing w:before="0" w:after="160" w:line="259" w:lineRule="auto"/>
                          <w:ind w:left="0" w:right="0" w:firstLine="0"/>
                          <w:jc w:val="left"/>
                        </w:pPr>
                        <w:r>
                          <w:rPr/>
                          <w:t xml:space="preserve">Alto</w:t>
                        </w:r>
                      </w:p>
                    </w:txbxContent>
                  </v:textbox>
                </v:rect>
                <v:rect id="Rectangle 4952" style="position:absolute;width:506;height:2243;left:25384;top:36698;" filled="f" stroked="f">
                  <v:textbox inset="0,0,0,0">
                    <w:txbxContent>
                      <w:p>
                        <w:pPr>
                          <w:spacing w:before="0" w:after="160" w:line="259" w:lineRule="auto"/>
                          <w:ind w:left="0" w:right="0" w:firstLine="0"/>
                          <w:jc w:val="left"/>
                        </w:pPr>
                        <w:r>
                          <w:rPr/>
                          <w:t xml:space="preserve"> </w:t>
                        </w:r>
                      </w:p>
                    </w:txbxContent>
                  </v:textbox>
                </v:rect>
                <v:rect id="Rectangle 4953" style="position:absolute;width:3932;height:2243;left:25765;top:36698;" filled="f" stroked="f">
                  <v:textbox inset="0,0,0,0">
                    <w:txbxContent>
                      <w:p>
                        <w:pPr>
                          <w:spacing w:before="0" w:after="160" w:line="259" w:lineRule="auto"/>
                          <w:ind w:left="0" w:right="0" w:firstLine="0"/>
                          <w:jc w:val="left"/>
                        </w:pPr>
                        <w:r>
                          <w:rPr/>
                          <w:t xml:space="preserve">risco</w:t>
                        </w:r>
                      </w:p>
                    </w:txbxContent>
                  </v:textbox>
                </v:rect>
                <v:rect id="Rectangle 4954" style="position:absolute;width:1520;height:2243;left:28722;top:36698;" filled="f" stroked="f">
                  <v:textbox inset="0,0,0,0">
                    <w:txbxContent>
                      <w:p>
                        <w:pPr>
                          <w:spacing w:before="0" w:after="160" w:line="259" w:lineRule="auto"/>
                          <w:ind w:left="0" w:right="0" w:firstLine="0"/>
                          <w:jc w:val="left"/>
                        </w:pPr>
                        <w:r>
                          <w:rPr/>
                          <w:t xml:space="preserve">   </w:t>
                        </w:r>
                      </w:p>
                    </w:txbxContent>
                  </v:textbox>
                </v:rect>
                <v:rect id="Rectangle 4955" style="position:absolute;width:506;height:2243;left:32915;top:36698;" filled="f" stroked="f">
                  <v:textbox inset="0,0,0,0">
                    <w:txbxContent>
                      <w:p>
                        <w:pPr>
                          <w:spacing w:before="0" w:after="160" w:line="259" w:lineRule="auto"/>
                          <w:ind w:left="0" w:right="0" w:firstLine="0"/>
                          <w:jc w:val="left"/>
                        </w:pPr>
                        <w:r>
                          <w:rPr/>
                          <w:t xml:space="preserve"> </w:t>
                        </w:r>
                      </w:p>
                    </w:txbxContent>
                  </v:textbox>
                </v:rect>
                <v:rect id="Rectangle 4956" style="position:absolute;width:4842;height:2243;left:33296;top:36698;" filled="f" stroked="f">
                  <v:textbox inset="0,0,0,0">
                    <w:txbxContent>
                      <w:p>
                        <w:pPr>
                          <w:spacing w:before="0" w:after="160" w:line="259" w:lineRule="auto"/>
                          <w:ind w:left="0" w:right="0" w:firstLine="0"/>
                          <w:jc w:val="left"/>
                        </w:pPr>
                        <w:r>
                          <w:rPr/>
                          <w:t xml:space="preserve">Baixo</w:t>
                        </w:r>
                      </w:p>
                    </w:txbxContent>
                  </v:textbox>
                </v:rect>
                <v:rect id="Rectangle 4957" style="position:absolute;width:506;height:2243;left:36939;top:36698;" filled="f" stroked="f">
                  <v:textbox inset="0,0,0,0">
                    <w:txbxContent>
                      <w:p>
                        <w:pPr>
                          <w:spacing w:before="0" w:after="160" w:line="259" w:lineRule="auto"/>
                          <w:ind w:left="0" w:right="0" w:firstLine="0"/>
                          <w:jc w:val="left"/>
                        </w:pPr>
                        <w:r>
                          <w:rPr/>
                          <w:t xml:space="preserve"> </w:t>
                        </w:r>
                      </w:p>
                    </w:txbxContent>
                  </v:textbox>
                </v:rect>
                <v:rect id="Rectangle 4958" style="position:absolute;width:3932;height:2243;left:37320;top:36698;" filled="f" stroked="f">
                  <v:textbox inset="0,0,0,0">
                    <w:txbxContent>
                      <w:p>
                        <w:pPr>
                          <w:spacing w:before="0" w:after="160" w:line="259" w:lineRule="auto"/>
                          <w:ind w:left="0" w:right="0" w:firstLine="0"/>
                          <w:jc w:val="left"/>
                        </w:pPr>
                        <w:r>
                          <w:rPr/>
                          <w:t xml:space="preserve">risco</w:t>
                        </w:r>
                      </w:p>
                    </w:txbxContent>
                  </v:textbox>
                </v:rect>
                <v:rect id="Rectangle 4959" style="position:absolute;width:506;height:2243;left:40276;top:36698;" filled="f" stroked="f">
                  <v:textbox inset="0,0,0,0">
                    <w:txbxContent>
                      <w:p>
                        <w:pPr>
                          <w:spacing w:before="0" w:after="160" w:line="259" w:lineRule="auto"/>
                          <w:ind w:left="0" w:right="0" w:firstLine="0"/>
                          <w:jc w:val="left"/>
                        </w:pPr>
                        <w:r>
                          <w:rPr/>
                          <w:t xml:space="preserve"> </w:t>
                        </w:r>
                      </w:p>
                    </w:txbxContent>
                  </v:textbox>
                </v:rect>
                <v:shape id="Picture 4971" style="position:absolute;width:2476;height:21145;left:0;top:13989;" filled="f">
                  <v:imagedata r:id="rId19"/>
                </v:shape>
                <v:shape id="Picture 4973" style="position:absolute;width:49155;height:35134;left:2857;top:0;" filled="f">
                  <v:imagedata r:id="rId20"/>
                </v:shape>
                <v:shape id="Picture 4975" style="position:absolute;width:2988;height:1562;left:19615;top:36480;" filled="f">
                  <v:imagedata r:id="rId21"/>
                </v:shape>
                <v:shape id="Picture 4977" style="position:absolute;width:2984;height:1555;left:29858;top:36487;" filled="f">
                  <v:imagedata r:id="rId22"/>
                </v:shape>
              </v:group>
            </w:pict>
          </mc:Fallback>
        </mc:AlternateContent>
      </w:r>
      <w:r>
        <w:t xml:space="preserve"> </w:t>
      </w:r>
      <w:r>
        <w:rPr>
          <w:b/>
        </w:rPr>
        <w:t xml:space="preserve">Mês* </w:t>
      </w:r>
    </w:p>
    <w:p w:rsidR="00BC39C3" w:rsidRDefault="001A1AAD">
      <w:pPr>
        <w:ind w:left="-5" w:right="50"/>
      </w:pPr>
      <w:r>
        <w:t xml:space="preserve">*Mês, a partir da data do recrutamento </w:t>
      </w:r>
    </w:p>
    <w:p w:rsidR="00BC39C3" w:rsidRDefault="001A1AAD">
      <w:pPr>
        <w:ind w:left="-5" w:right="50"/>
      </w:pPr>
      <w:r>
        <w:t xml:space="preserve">Fonte: próprio autor </w:t>
      </w:r>
    </w:p>
    <w:p w:rsidR="00BC39C3" w:rsidRDefault="001A1AAD">
      <w:pPr>
        <w:spacing w:after="136" w:line="259" w:lineRule="auto"/>
        <w:ind w:left="0" w:right="0" w:firstLine="0"/>
        <w:jc w:val="left"/>
      </w:pPr>
      <w:r>
        <w:t xml:space="preserve"> </w:t>
      </w:r>
    </w:p>
    <w:p w:rsidR="00BC39C3" w:rsidRDefault="001A1AAD">
      <w:pPr>
        <w:spacing w:after="136" w:line="259" w:lineRule="auto"/>
        <w:ind w:left="0" w:right="0" w:firstLine="0"/>
        <w:jc w:val="left"/>
      </w:pPr>
      <w:r>
        <w:t xml:space="preserve"> </w:t>
      </w:r>
    </w:p>
    <w:p w:rsidR="00BC39C3" w:rsidRDefault="001A1AAD">
      <w:pPr>
        <w:spacing w:after="134" w:line="259" w:lineRule="auto"/>
        <w:ind w:left="0" w:right="0" w:firstLine="0"/>
        <w:jc w:val="left"/>
      </w:pPr>
      <w:r>
        <w:t xml:space="preserve"> </w:t>
      </w:r>
    </w:p>
    <w:p w:rsidR="00BC39C3" w:rsidRDefault="001A1AAD">
      <w:pPr>
        <w:spacing w:after="136" w:line="259" w:lineRule="auto"/>
        <w:ind w:left="0" w:right="0" w:firstLine="0"/>
        <w:jc w:val="left"/>
      </w:pPr>
      <w:r>
        <w:t xml:space="preserve"> </w:t>
      </w:r>
    </w:p>
    <w:p w:rsidR="00BC39C3" w:rsidRDefault="001A1AAD">
      <w:pPr>
        <w:spacing w:after="0" w:line="259" w:lineRule="auto"/>
        <w:ind w:left="0" w:right="0" w:firstLine="0"/>
        <w:jc w:val="left"/>
      </w:pPr>
      <w:r>
        <w:t xml:space="preserve"> </w:t>
      </w:r>
    </w:p>
    <w:p w:rsidR="00BC39C3" w:rsidRDefault="001A1AAD">
      <w:pPr>
        <w:spacing w:after="134" w:line="259" w:lineRule="auto"/>
        <w:ind w:left="0" w:right="0" w:firstLine="0"/>
        <w:jc w:val="left"/>
      </w:pPr>
      <w:r>
        <w:t xml:space="preserve"> </w:t>
      </w:r>
    </w:p>
    <w:p w:rsidR="00BC39C3" w:rsidRDefault="001A1AAD">
      <w:pPr>
        <w:spacing w:after="136" w:line="259" w:lineRule="auto"/>
        <w:ind w:left="0" w:right="0" w:firstLine="0"/>
        <w:jc w:val="left"/>
      </w:pPr>
      <w:r>
        <w:t xml:space="preserve"> </w:t>
      </w:r>
    </w:p>
    <w:p w:rsidR="00BC39C3" w:rsidRDefault="001A1AAD">
      <w:pPr>
        <w:ind w:left="-5" w:right="50"/>
      </w:pPr>
      <w:r>
        <w:rPr>
          <w:b/>
        </w:rPr>
        <w:t xml:space="preserve">Gráfico 5. </w:t>
      </w:r>
      <w:r>
        <w:t xml:space="preserve">Curva de Kaplan-Meier, considerando as categorias de risco pelo escore SOS e óbito </w:t>
      </w:r>
    </w:p>
    <w:p w:rsidR="00BC39C3" w:rsidRDefault="001A1AAD">
      <w:pPr>
        <w:spacing w:after="134" w:line="259" w:lineRule="auto"/>
        <w:ind w:left="-7" w:right="72"/>
        <w:jc w:val="right"/>
      </w:pPr>
      <w:r>
        <w:rPr>
          <w:rFonts w:ascii="Calibri" w:eastAsia="Calibri" w:hAnsi="Calibri" w:cs="Calibri"/>
          <w:noProof/>
          <w:sz w:val="22"/>
        </w:rPr>
        <w:lastRenderedPageBreak/>
        <mc:AlternateContent>
          <mc:Choice Requires="wpg">
            <w:drawing>
              <wp:inline distT="0" distB="0" distL="0" distR="0">
                <wp:extent cx="5359400" cy="3944519"/>
                <wp:effectExtent l="0" t="0" r="0" b="0"/>
                <wp:docPr id="58063" name="Group 58063"/>
                <wp:cNvGraphicFramePr/>
                <a:graphic xmlns:a="http://schemas.openxmlformats.org/drawingml/2006/main">
                  <a:graphicData uri="http://schemas.microsoft.com/office/word/2010/wordprocessingGroup">
                    <wpg:wgp>
                      <wpg:cNvGrpSpPr/>
                      <wpg:grpSpPr>
                        <a:xfrm>
                          <a:off x="0" y="0"/>
                          <a:ext cx="5359400" cy="3944519"/>
                          <a:chOff x="0" y="0"/>
                          <a:chExt cx="5359400" cy="3944519"/>
                        </a:xfrm>
                      </wpg:grpSpPr>
                      <wps:wsp>
                        <wps:cNvPr id="5005" name="Rectangle 5005"/>
                        <wps:cNvSpPr/>
                        <wps:spPr>
                          <a:xfrm>
                            <a:off x="247523" y="3484728"/>
                            <a:ext cx="50673"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wps:wsp>
                        <wps:cNvPr id="5009" name="Rectangle 5009"/>
                        <wps:cNvSpPr/>
                        <wps:spPr>
                          <a:xfrm>
                            <a:off x="2267204" y="3775812"/>
                            <a:ext cx="360386" cy="224380"/>
                          </a:xfrm>
                          <a:prstGeom prst="rect">
                            <a:avLst/>
                          </a:prstGeom>
                          <a:ln>
                            <a:noFill/>
                          </a:ln>
                        </wps:spPr>
                        <wps:txbx>
                          <w:txbxContent>
                            <w:p w:rsidR="00BC39C3" w:rsidRDefault="001A1AAD">
                              <w:pPr>
                                <w:spacing w:after="160" w:line="259" w:lineRule="auto"/>
                                <w:ind w:left="0" w:right="0" w:firstLine="0"/>
                                <w:jc w:val="left"/>
                              </w:pPr>
                              <w:r>
                                <w:t>Alto</w:t>
                              </w:r>
                            </w:p>
                          </w:txbxContent>
                        </wps:txbx>
                        <wps:bodyPr horzOverflow="overflow" vert="horz" lIns="0" tIns="0" rIns="0" bIns="0" rtlCol="0">
                          <a:noAutofit/>
                        </wps:bodyPr>
                      </wps:wsp>
                      <wps:wsp>
                        <wps:cNvPr id="5010" name="Rectangle 5010"/>
                        <wps:cNvSpPr/>
                        <wps:spPr>
                          <a:xfrm>
                            <a:off x="2538476" y="3775812"/>
                            <a:ext cx="50673"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wps:wsp>
                        <wps:cNvPr id="5011" name="Rectangle 5011"/>
                        <wps:cNvSpPr/>
                        <wps:spPr>
                          <a:xfrm>
                            <a:off x="2576576" y="3775812"/>
                            <a:ext cx="393222" cy="224380"/>
                          </a:xfrm>
                          <a:prstGeom prst="rect">
                            <a:avLst/>
                          </a:prstGeom>
                          <a:ln>
                            <a:noFill/>
                          </a:ln>
                        </wps:spPr>
                        <wps:txbx>
                          <w:txbxContent>
                            <w:p w:rsidR="00BC39C3" w:rsidRDefault="001A1AAD">
                              <w:pPr>
                                <w:spacing w:after="160" w:line="259" w:lineRule="auto"/>
                                <w:ind w:left="0" w:right="0" w:firstLine="0"/>
                                <w:jc w:val="left"/>
                              </w:pPr>
                              <w:r>
                                <w:t>risco</w:t>
                              </w:r>
                            </w:p>
                          </w:txbxContent>
                        </wps:txbx>
                        <wps:bodyPr horzOverflow="overflow" vert="horz" lIns="0" tIns="0" rIns="0" bIns="0" rtlCol="0">
                          <a:noAutofit/>
                        </wps:bodyPr>
                      </wps:wsp>
                      <wps:wsp>
                        <wps:cNvPr id="5012" name="Rectangle 5012"/>
                        <wps:cNvSpPr/>
                        <wps:spPr>
                          <a:xfrm>
                            <a:off x="2872232" y="3775812"/>
                            <a:ext cx="152019"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wps:wsp>
                        <wps:cNvPr id="5013" name="Rectangle 5013"/>
                        <wps:cNvSpPr/>
                        <wps:spPr>
                          <a:xfrm>
                            <a:off x="3291586" y="3775812"/>
                            <a:ext cx="50673"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wps:wsp>
                        <wps:cNvPr id="5014" name="Rectangle 5014"/>
                        <wps:cNvSpPr/>
                        <wps:spPr>
                          <a:xfrm>
                            <a:off x="3329686" y="3775812"/>
                            <a:ext cx="484231" cy="224380"/>
                          </a:xfrm>
                          <a:prstGeom prst="rect">
                            <a:avLst/>
                          </a:prstGeom>
                          <a:ln>
                            <a:noFill/>
                          </a:ln>
                        </wps:spPr>
                        <wps:txbx>
                          <w:txbxContent>
                            <w:p w:rsidR="00BC39C3" w:rsidRDefault="001A1AAD">
                              <w:pPr>
                                <w:spacing w:after="160" w:line="259" w:lineRule="auto"/>
                                <w:ind w:left="0" w:right="0" w:firstLine="0"/>
                                <w:jc w:val="left"/>
                              </w:pPr>
                              <w:r>
                                <w:t>Baixo</w:t>
                              </w:r>
                            </w:p>
                          </w:txbxContent>
                        </wps:txbx>
                        <wps:bodyPr horzOverflow="overflow" vert="horz" lIns="0" tIns="0" rIns="0" bIns="0" rtlCol="0">
                          <a:noAutofit/>
                        </wps:bodyPr>
                      </wps:wsp>
                      <wps:wsp>
                        <wps:cNvPr id="5015" name="Rectangle 5015"/>
                        <wps:cNvSpPr/>
                        <wps:spPr>
                          <a:xfrm>
                            <a:off x="3693922" y="3775812"/>
                            <a:ext cx="50673"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wps:wsp>
                        <wps:cNvPr id="5016" name="Rectangle 5016"/>
                        <wps:cNvSpPr/>
                        <wps:spPr>
                          <a:xfrm>
                            <a:off x="3732022" y="3775812"/>
                            <a:ext cx="393222" cy="224380"/>
                          </a:xfrm>
                          <a:prstGeom prst="rect">
                            <a:avLst/>
                          </a:prstGeom>
                          <a:ln>
                            <a:noFill/>
                          </a:ln>
                        </wps:spPr>
                        <wps:txbx>
                          <w:txbxContent>
                            <w:p w:rsidR="00BC39C3" w:rsidRDefault="001A1AAD">
                              <w:pPr>
                                <w:spacing w:after="160" w:line="259" w:lineRule="auto"/>
                                <w:ind w:left="0" w:right="0" w:firstLine="0"/>
                                <w:jc w:val="left"/>
                              </w:pPr>
                              <w:r>
                                <w:t>risco</w:t>
                              </w:r>
                            </w:p>
                          </w:txbxContent>
                        </wps:txbx>
                        <wps:bodyPr horzOverflow="overflow" vert="horz" lIns="0" tIns="0" rIns="0" bIns="0" rtlCol="0">
                          <a:noAutofit/>
                        </wps:bodyPr>
                      </wps:wsp>
                      <wps:wsp>
                        <wps:cNvPr id="5017" name="Rectangle 5017"/>
                        <wps:cNvSpPr/>
                        <wps:spPr>
                          <a:xfrm>
                            <a:off x="4027678" y="3775812"/>
                            <a:ext cx="50673" cy="224380"/>
                          </a:xfrm>
                          <a:prstGeom prst="rect">
                            <a:avLst/>
                          </a:prstGeom>
                          <a:ln>
                            <a:noFill/>
                          </a:ln>
                        </wps:spPr>
                        <wps:txbx>
                          <w:txbxContent>
                            <w:p w:rsidR="00BC39C3" w:rsidRDefault="001A1AA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065" name="Picture 5065"/>
                          <pic:cNvPicPr/>
                        </pic:nvPicPr>
                        <pic:blipFill>
                          <a:blip r:embed="rId15"/>
                          <a:stretch>
                            <a:fillRect/>
                          </a:stretch>
                        </pic:blipFill>
                        <pic:spPr>
                          <a:xfrm>
                            <a:off x="0" y="1504950"/>
                            <a:ext cx="247650" cy="2114550"/>
                          </a:xfrm>
                          <a:prstGeom prst="rect">
                            <a:avLst/>
                          </a:prstGeom>
                        </pic:spPr>
                      </pic:pic>
                      <pic:pic xmlns:pic="http://schemas.openxmlformats.org/drawingml/2006/picture">
                        <pic:nvPicPr>
                          <pic:cNvPr id="5067" name="Picture 5067"/>
                          <pic:cNvPicPr/>
                        </pic:nvPicPr>
                        <pic:blipFill>
                          <a:blip r:embed="rId23"/>
                          <a:stretch>
                            <a:fillRect/>
                          </a:stretch>
                        </pic:blipFill>
                        <pic:spPr>
                          <a:xfrm>
                            <a:off x="285750" y="0"/>
                            <a:ext cx="5073650" cy="3613150"/>
                          </a:xfrm>
                          <a:prstGeom prst="rect">
                            <a:avLst/>
                          </a:prstGeom>
                        </pic:spPr>
                      </pic:pic>
                      <pic:pic xmlns:pic="http://schemas.openxmlformats.org/drawingml/2006/picture">
                        <pic:nvPicPr>
                          <pic:cNvPr id="5069" name="Picture 5069"/>
                          <pic:cNvPicPr/>
                        </pic:nvPicPr>
                        <pic:blipFill>
                          <a:blip r:embed="rId17"/>
                          <a:stretch>
                            <a:fillRect/>
                          </a:stretch>
                        </pic:blipFill>
                        <pic:spPr>
                          <a:xfrm>
                            <a:off x="1961515" y="3753993"/>
                            <a:ext cx="298844" cy="156210"/>
                          </a:xfrm>
                          <a:prstGeom prst="rect">
                            <a:avLst/>
                          </a:prstGeom>
                        </pic:spPr>
                      </pic:pic>
                      <pic:pic xmlns:pic="http://schemas.openxmlformats.org/drawingml/2006/picture">
                        <pic:nvPicPr>
                          <pic:cNvPr id="5071" name="Picture 5071"/>
                          <pic:cNvPicPr/>
                        </pic:nvPicPr>
                        <pic:blipFill>
                          <a:blip r:embed="rId18"/>
                          <a:stretch>
                            <a:fillRect/>
                          </a:stretch>
                        </pic:blipFill>
                        <pic:spPr>
                          <a:xfrm>
                            <a:off x="2985897" y="3754628"/>
                            <a:ext cx="298450" cy="155575"/>
                          </a:xfrm>
                          <a:prstGeom prst="rect">
                            <a:avLst/>
                          </a:prstGeom>
                        </pic:spPr>
                      </pic:pic>
                    </wpg:wgp>
                  </a:graphicData>
                </a:graphic>
              </wp:inline>
            </w:drawing>
          </mc:Choice>
          <mc:Fallback xmlns:a="http://schemas.openxmlformats.org/drawingml/2006/main">
            <w:pict>
              <v:group id="Group 58063" style="width:422pt;height:310.592pt;mso-position-horizontal-relative:char;mso-position-vertical-relative:line" coordsize="53594,39445">
                <v:rect id="Rectangle 5005" style="position:absolute;width:506;height:2243;left:2475;top:34847;" filled="f" stroked="f">
                  <v:textbox inset="0,0,0,0">
                    <w:txbxContent>
                      <w:p>
                        <w:pPr>
                          <w:spacing w:before="0" w:after="160" w:line="259" w:lineRule="auto"/>
                          <w:ind w:left="0" w:right="0" w:firstLine="0"/>
                          <w:jc w:val="left"/>
                        </w:pPr>
                        <w:r>
                          <w:rPr/>
                          <w:t xml:space="preserve"> </w:t>
                        </w:r>
                      </w:p>
                    </w:txbxContent>
                  </v:textbox>
                </v:rect>
                <v:rect id="Rectangle 5009" style="position:absolute;width:3603;height:2243;left:22672;top:37758;" filled="f" stroked="f">
                  <v:textbox inset="0,0,0,0">
                    <w:txbxContent>
                      <w:p>
                        <w:pPr>
                          <w:spacing w:before="0" w:after="160" w:line="259" w:lineRule="auto"/>
                          <w:ind w:left="0" w:right="0" w:firstLine="0"/>
                          <w:jc w:val="left"/>
                        </w:pPr>
                        <w:r>
                          <w:rPr/>
                          <w:t xml:space="preserve">Alto</w:t>
                        </w:r>
                      </w:p>
                    </w:txbxContent>
                  </v:textbox>
                </v:rect>
                <v:rect id="Rectangle 5010" style="position:absolute;width:506;height:2243;left:25384;top:37758;" filled="f" stroked="f">
                  <v:textbox inset="0,0,0,0">
                    <w:txbxContent>
                      <w:p>
                        <w:pPr>
                          <w:spacing w:before="0" w:after="160" w:line="259" w:lineRule="auto"/>
                          <w:ind w:left="0" w:right="0" w:firstLine="0"/>
                          <w:jc w:val="left"/>
                        </w:pPr>
                        <w:r>
                          <w:rPr/>
                          <w:t xml:space="preserve"> </w:t>
                        </w:r>
                      </w:p>
                    </w:txbxContent>
                  </v:textbox>
                </v:rect>
                <v:rect id="Rectangle 5011" style="position:absolute;width:3932;height:2243;left:25765;top:37758;" filled="f" stroked="f">
                  <v:textbox inset="0,0,0,0">
                    <w:txbxContent>
                      <w:p>
                        <w:pPr>
                          <w:spacing w:before="0" w:after="160" w:line="259" w:lineRule="auto"/>
                          <w:ind w:left="0" w:right="0" w:firstLine="0"/>
                          <w:jc w:val="left"/>
                        </w:pPr>
                        <w:r>
                          <w:rPr/>
                          <w:t xml:space="preserve">risco</w:t>
                        </w:r>
                      </w:p>
                    </w:txbxContent>
                  </v:textbox>
                </v:rect>
                <v:rect id="Rectangle 5012" style="position:absolute;width:1520;height:2243;left:28722;top:37758;" filled="f" stroked="f">
                  <v:textbox inset="0,0,0,0">
                    <w:txbxContent>
                      <w:p>
                        <w:pPr>
                          <w:spacing w:before="0" w:after="160" w:line="259" w:lineRule="auto"/>
                          <w:ind w:left="0" w:right="0" w:firstLine="0"/>
                          <w:jc w:val="left"/>
                        </w:pPr>
                        <w:r>
                          <w:rPr/>
                          <w:t xml:space="preserve">   </w:t>
                        </w:r>
                      </w:p>
                    </w:txbxContent>
                  </v:textbox>
                </v:rect>
                <v:rect id="Rectangle 5013" style="position:absolute;width:506;height:2243;left:32915;top:37758;" filled="f" stroked="f">
                  <v:textbox inset="0,0,0,0">
                    <w:txbxContent>
                      <w:p>
                        <w:pPr>
                          <w:spacing w:before="0" w:after="160" w:line="259" w:lineRule="auto"/>
                          <w:ind w:left="0" w:right="0" w:firstLine="0"/>
                          <w:jc w:val="left"/>
                        </w:pPr>
                        <w:r>
                          <w:rPr/>
                          <w:t xml:space="preserve"> </w:t>
                        </w:r>
                      </w:p>
                    </w:txbxContent>
                  </v:textbox>
                </v:rect>
                <v:rect id="Rectangle 5014" style="position:absolute;width:4842;height:2243;left:33296;top:37758;" filled="f" stroked="f">
                  <v:textbox inset="0,0,0,0">
                    <w:txbxContent>
                      <w:p>
                        <w:pPr>
                          <w:spacing w:before="0" w:after="160" w:line="259" w:lineRule="auto"/>
                          <w:ind w:left="0" w:right="0" w:firstLine="0"/>
                          <w:jc w:val="left"/>
                        </w:pPr>
                        <w:r>
                          <w:rPr/>
                          <w:t xml:space="preserve">Baixo</w:t>
                        </w:r>
                      </w:p>
                    </w:txbxContent>
                  </v:textbox>
                </v:rect>
                <v:rect id="Rectangle 5015" style="position:absolute;width:506;height:2243;left:36939;top:37758;" filled="f" stroked="f">
                  <v:textbox inset="0,0,0,0">
                    <w:txbxContent>
                      <w:p>
                        <w:pPr>
                          <w:spacing w:before="0" w:after="160" w:line="259" w:lineRule="auto"/>
                          <w:ind w:left="0" w:right="0" w:firstLine="0"/>
                          <w:jc w:val="left"/>
                        </w:pPr>
                        <w:r>
                          <w:rPr/>
                          <w:t xml:space="preserve"> </w:t>
                        </w:r>
                      </w:p>
                    </w:txbxContent>
                  </v:textbox>
                </v:rect>
                <v:rect id="Rectangle 5016" style="position:absolute;width:3932;height:2243;left:37320;top:37758;" filled="f" stroked="f">
                  <v:textbox inset="0,0,0,0">
                    <w:txbxContent>
                      <w:p>
                        <w:pPr>
                          <w:spacing w:before="0" w:after="160" w:line="259" w:lineRule="auto"/>
                          <w:ind w:left="0" w:right="0" w:firstLine="0"/>
                          <w:jc w:val="left"/>
                        </w:pPr>
                        <w:r>
                          <w:rPr/>
                          <w:t xml:space="preserve">risco</w:t>
                        </w:r>
                      </w:p>
                    </w:txbxContent>
                  </v:textbox>
                </v:rect>
                <v:rect id="Rectangle 5017" style="position:absolute;width:506;height:2243;left:40276;top:37758;" filled="f" stroked="f">
                  <v:textbox inset="0,0,0,0">
                    <w:txbxContent>
                      <w:p>
                        <w:pPr>
                          <w:spacing w:before="0" w:after="160" w:line="259" w:lineRule="auto"/>
                          <w:ind w:left="0" w:right="0" w:firstLine="0"/>
                          <w:jc w:val="left"/>
                        </w:pPr>
                        <w:r>
                          <w:rPr/>
                          <w:t xml:space="preserve"> </w:t>
                        </w:r>
                      </w:p>
                    </w:txbxContent>
                  </v:textbox>
                </v:rect>
                <v:shape id="Picture 5065" style="position:absolute;width:2476;height:21145;left:0;top:15049;" filled="f">
                  <v:imagedata r:id="rId19"/>
                </v:shape>
                <v:shape id="Picture 5067" style="position:absolute;width:50736;height:36131;left:2857;top:0;" filled="f">
                  <v:imagedata r:id="rId24"/>
                </v:shape>
                <v:shape id="Picture 5069" style="position:absolute;width:2988;height:1562;left:19615;top:37539;" filled="f">
                  <v:imagedata r:id="rId21"/>
                </v:shape>
                <v:shape id="Picture 5071" style="position:absolute;width:2984;height:1555;left:29858;top:37546;" filled="f">
                  <v:imagedata r:id="rId22"/>
                </v:shape>
              </v:group>
            </w:pict>
          </mc:Fallback>
        </mc:AlternateContent>
      </w:r>
      <w:r>
        <w:t xml:space="preserve"> </w:t>
      </w:r>
      <w:r>
        <w:rPr>
          <w:b/>
        </w:rPr>
        <w:t xml:space="preserve">Mês* </w:t>
      </w:r>
    </w:p>
    <w:p w:rsidR="00BC39C3" w:rsidRDefault="001A1AAD">
      <w:pPr>
        <w:ind w:left="-5" w:right="50"/>
      </w:pPr>
      <w:r>
        <w:t xml:space="preserve">*Mês, a partir da data do recrutamento </w:t>
      </w:r>
    </w:p>
    <w:p w:rsidR="00BC39C3" w:rsidRDefault="001A1AAD">
      <w:pPr>
        <w:ind w:left="-5" w:right="50"/>
      </w:pPr>
      <w:r>
        <w:t xml:space="preserve">Fonte: próprio autor </w:t>
      </w:r>
    </w:p>
    <w:p w:rsidR="00BC39C3" w:rsidRDefault="001A1AAD">
      <w:pPr>
        <w:spacing w:after="273" w:line="259" w:lineRule="auto"/>
        <w:ind w:left="0" w:right="0" w:firstLine="0"/>
        <w:jc w:val="left"/>
      </w:pPr>
      <w:r>
        <w:t xml:space="preserve"> </w:t>
      </w:r>
    </w:p>
    <w:p w:rsidR="00BC39C3" w:rsidRDefault="001A1AAD">
      <w:pPr>
        <w:spacing w:line="357" w:lineRule="auto"/>
        <w:ind w:left="-5" w:right="50"/>
      </w:pPr>
      <w:r>
        <w:t>2,7% dos pacientes recorreram com AVC, sendo 7 (87%) classificados como alto risco pelo STOP-</w:t>
      </w:r>
      <w:proofErr w:type="spellStart"/>
      <w:r>
        <w:t>Bang</w:t>
      </w:r>
      <w:proofErr w:type="spellEnd"/>
      <w:r>
        <w:t xml:space="preserve"> (OR: 1,31; IC 95%: 0,77-2,32; p=0,312) e 6 (75%) pelo SOS </w:t>
      </w:r>
      <w:r>
        <w:t xml:space="preserve">(OR: 3,37; IC 95%: 0,93-12,12; p=0,03).  </w:t>
      </w:r>
    </w:p>
    <w:p w:rsidR="00BC39C3" w:rsidRDefault="001A1AAD">
      <w:pPr>
        <w:spacing w:line="358" w:lineRule="auto"/>
        <w:ind w:left="-5" w:right="50"/>
      </w:pPr>
      <w:r>
        <w:t>Em análise multivariada, considerando o primeiro escore, não houve fatores independentemente associados com recorrência de AVC, com valor limítrofe para idade (p=0,05); para SOS, não obtivemos fatores independentes</w:t>
      </w:r>
      <w:r>
        <w:t xml:space="preserve"> nem com valores limítrofes.    </w:t>
      </w:r>
    </w:p>
    <w:p w:rsidR="00BC39C3" w:rsidRDefault="001A1AAD">
      <w:pPr>
        <w:spacing w:after="216" w:line="259" w:lineRule="auto"/>
        <w:ind w:left="0" w:right="0" w:firstLine="0"/>
        <w:jc w:val="left"/>
      </w:pPr>
      <w:r>
        <w:t xml:space="preserve"> </w:t>
      </w:r>
    </w:p>
    <w:p w:rsidR="00BC39C3" w:rsidRDefault="001A1AAD">
      <w:pPr>
        <w:spacing w:after="112" w:line="259" w:lineRule="auto"/>
        <w:ind w:left="0" w:right="0" w:firstLine="0"/>
        <w:jc w:val="left"/>
      </w:pPr>
      <w:r>
        <w:rPr>
          <w:b/>
        </w:rPr>
        <w:t xml:space="preserve"> </w:t>
      </w:r>
    </w:p>
    <w:p w:rsidR="00BC39C3" w:rsidRDefault="001A1AAD">
      <w:pPr>
        <w:spacing w:after="273" w:line="259" w:lineRule="auto"/>
        <w:ind w:left="0" w:right="0" w:firstLine="0"/>
        <w:jc w:val="left"/>
      </w:pPr>
      <w:r>
        <w:t xml:space="preserve"> </w:t>
      </w:r>
    </w:p>
    <w:p w:rsidR="00BC39C3" w:rsidRDefault="001A1AAD">
      <w:pPr>
        <w:spacing w:after="0" w:line="259" w:lineRule="auto"/>
        <w:ind w:left="0" w:right="0" w:firstLine="0"/>
        <w:jc w:val="left"/>
      </w:pPr>
      <w:r>
        <w:t xml:space="preserve"> </w:t>
      </w:r>
    </w:p>
    <w:p w:rsidR="00BC39C3" w:rsidRDefault="001A1AAD">
      <w:pPr>
        <w:pStyle w:val="Ttulo1"/>
        <w:spacing w:after="112"/>
        <w:ind w:left="-5" w:right="0"/>
        <w:jc w:val="left"/>
      </w:pPr>
      <w:bookmarkStart w:id="6" w:name="_Toc62371"/>
      <w:r>
        <w:t xml:space="preserve">6   DISCUSSÃO </w:t>
      </w:r>
      <w:bookmarkEnd w:id="6"/>
    </w:p>
    <w:p w:rsidR="00BC39C3" w:rsidRDefault="001A1AAD">
      <w:pPr>
        <w:spacing w:after="273" w:line="259" w:lineRule="auto"/>
        <w:ind w:left="0" w:right="0" w:firstLine="0"/>
        <w:jc w:val="left"/>
      </w:pPr>
      <w:r>
        <w:t xml:space="preserve"> </w:t>
      </w:r>
    </w:p>
    <w:p w:rsidR="00BC39C3" w:rsidRDefault="001A1AAD">
      <w:pPr>
        <w:spacing w:line="357" w:lineRule="auto"/>
        <w:ind w:left="-5" w:right="50"/>
      </w:pPr>
      <w:r>
        <w:lastRenderedPageBreak/>
        <w:t xml:space="preserve">Trata-se de um estudo de coorte com 300 pacientes que sofreram AVC e estratificados quanto ao risco de AOS baseado nas categorias de risco definidos pelas escalas descritas previamente, estudo este </w:t>
      </w:r>
      <w:r>
        <w:t xml:space="preserve">ainda em andamento até o alcance do tamanho amostral calculado previamente, o qual avaliou dados sociodemográficos, comorbidades prévias, tempo de internamento e, evolutivamente, graus de funcionalidade e recorrência de AVC. </w:t>
      </w:r>
    </w:p>
    <w:p w:rsidR="00BC39C3" w:rsidRDefault="001A1AAD">
      <w:pPr>
        <w:spacing w:line="364" w:lineRule="auto"/>
        <w:ind w:left="-5" w:right="50"/>
      </w:pPr>
      <w:r>
        <w:t>A prevalência de alto risco para apneia obstrutiva do sono verificada foi similar ao já encontrado em literatura: as porcentagens variam entre 50-70%, tal qual os resultados aqui apresentados.</w:t>
      </w:r>
      <w:r>
        <w:rPr>
          <w:vertAlign w:val="superscript"/>
        </w:rPr>
        <w:t>28</w:t>
      </w:r>
      <w:r>
        <w:t xml:space="preserve"> </w:t>
      </w:r>
    </w:p>
    <w:p w:rsidR="00BC39C3" w:rsidRDefault="001A1AAD">
      <w:pPr>
        <w:spacing w:after="211" w:line="356" w:lineRule="auto"/>
        <w:ind w:left="-5" w:right="50"/>
      </w:pPr>
      <w:r>
        <w:t>As escalas utilizadas no estudo apresentaram correlação posi</w:t>
      </w:r>
      <w:r>
        <w:t>tiva moderada, embora importantes diferenças foram encontradas na comparação das variáveis dentro dos grupos selecionados por cada um dos escores. Apesar do SOS ser uma escala brasileira e que, em seu estudo primário demonstrou especificidade em torno de 9</w:t>
      </w:r>
      <w:r>
        <w:t>0%, em um estudo para validação comparativa entra os escores e aplicações da escala em outras populações, demonstraram sensibilidade de 53% e especificidade de 51%: o presente estudo não verifica a acurácia das escalas, mas foi encontrado particular dificu</w:t>
      </w:r>
      <w:r>
        <w:t>ldade na aplicação do SOS, o que levou a disparidades de alocação nos grupos entre este escore e o STOP-</w:t>
      </w:r>
      <w:proofErr w:type="spellStart"/>
      <w:r>
        <w:t>Bang</w:t>
      </w:r>
      <w:proofErr w:type="spellEnd"/>
      <w:r>
        <w:t xml:space="preserve"> (sensibilidade 87-95%; especificidade 48-56%), devido maior grau de complexidade das perguntas, haja visto a população envolvida no estudo de menor</w:t>
      </w:r>
      <w:r>
        <w:t xml:space="preserve"> nível socioeconômico. Não há outros estudos que correlacionem os escores entre si. </w:t>
      </w:r>
      <w:r>
        <w:rPr>
          <w:vertAlign w:val="superscript"/>
        </w:rPr>
        <w:t>28,29</w:t>
      </w:r>
      <w:r>
        <w:t xml:space="preserve"> </w:t>
      </w:r>
    </w:p>
    <w:p w:rsidR="00BC39C3" w:rsidRDefault="001A1AAD">
      <w:pPr>
        <w:spacing w:after="197" w:line="356" w:lineRule="auto"/>
        <w:ind w:left="-5" w:right="50"/>
      </w:pPr>
      <w:r>
        <w:t>Foram demonstradas divergências estatisticamente significantes tanto com a literatura vigente quanto entre as escalas. Acerca da idade, redemonstrou-se uma prevalênc</w:t>
      </w:r>
      <w:r>
        <w:t>ia principalmente a partir dos 60 anos: embora a partir dos 80 anos seja o principal período para a ocorrência de AVC, foi verificado o evento principalmente na população entre 60-65 anos até os 72 anos. O perfil do nível socioeconômico da população, aliad</w:t>
      </w:r>
      <w:r>
        <w:t>o à baixa adesão ao tratamento medicamentoso prévio, são fatores que culminam em eventos cerebrovasculares mais precoces. A potencial diluição de variável na análise estatística justifica significância de tal pelo escore STOP-</w:t>
      </w:r>
      <w:proofErr w:type="spellStart"/>
      <w:r>
        <w:t>Bang</w:t>
      </w:r>
      <w:proofErr w:type="spellEnd"/>
      <w:r>
        <w:t>, já que é um item present</w:t>
      </w:r>
      <w:r>
        <w:t xml:space="preserve">e no questionário. </w:t>
      </w:r>
      <w:r>
        <w:rPr>
          <w:vertAlign w:val="superscript"/>
        </w:rPr>
        <w:t>1,30</w:t>
      </w:r>
      <w:r>
        <w:t xml:space="preserve"> </w:t>
      </w:r>
    </w:p>
    <w:p w:rsidR="00BC39C3" w:rsidRDefault="001A1AAD">
      <w:pPr>
        <w:spacing w:after="217" w:line="357" w:lineRule="auto"/>
        <w:ind w:left="-5" w:right="50"/>
      </w:pPr>
      <w:r>
        <w:t>Quanto ao sexo, houve significativa diferença entre os escores: enquanto pelo STOP-</w:t>
      </w:r>
      <w:proofErr w:type="spellStart"/>
      <w:r>
        <w:t>Bang</w:t>
      </w:r>
      <w:proofErr w:type="spellEnd"/>
      <w:r>
        <w:t xml:space="preserve">, há predominância de homens entre os de alto risco, pelo SOS, há predominância de mulheres. Como no primeiro escore um dos itens é relacionado </w:t>
      </w:r>
      <w:r>
        <w:t>ao gênero masculino, o fenômeno de diluição de variável é uma possibilidade, obtendo, então, predominância do sexo masculino entre aqueles de alto risco. Embora o sexo masculino seja fator de risco para AOS (o que pode ser secundário a viés nos estudos e p</w:t>
      </w:r>
      <w:r>
        <w:t xml:space="preserve">rodução de questionários de triagem mais bem direcionados para essa população), estudos recentes demonstraram a prevalência dessa condição no sexo </w:t>
      </w:r>
      <w:r>
        <w:lastRenderedPageBreak/>
        <w:t>feminino, em especial no período pós-menopausa, devido à baixa hormonal: progesterona e estrogênio são fatore</w:t>
      </w:r>
      <w:r>
        <w:t xml:space="preserve">s protetores para apneia obstrutiva do sono, devido seu efeito no aumento de </w:t>
      </w:r>
      <w:proofErr w:type="spellStart"/>
      <w:r>
        <w:t>tireodoxina</w:t>
      </w:r>
      <w:proofErr w:type="spellEnd"/>
      <w:r>
        <w:t>, inibição das fibras C vagais, ativação de p38 AMP quinase; como consequência, há dilatação das vias aéreas superiores. Corroborando com esse fato, mulheres com aument</w:t>
      </w:r>
      <w:r>
        <w:t xml:space="preserve">o de andrógenos (portadoras de síndrome dos ovários policísticos) tem risco reduzido para AOS, assim como aquelas que fazem reposição hormonal pós-menopausa. </w:t>
      </w:r>
      <w:r>
        <w:rPr>
          <w:vertAlign w:val="superscript"/>
        </w:rPr>
        <w:t>31,32, 33, 34, 35</w:t>
      </w:r>
      <w:r>
        <w:t xml:space="preserve"> </w:t>
      </w:r>
    </w:p>
    <w:p w:rsidR="00BC39C3" w:rsidRDefault="001A1AAD">
      <w:pPr>
        <w:spacing w:after="259" w:line="348" w:lineRule="auto"/>
        <w:ind w:left="-5" w:right="50"/>
      </w:pPr>
      <w:r>
        <w:t>O IMC e obesidade demonstraram-se importantes: isso se deve ao ciclo de que a o</w:t>
      </w:r>
      <w:r>
        <w:t>besidade é tida como principal fator de risco para apneia obstrutiva do sono e, concomitantemente, a AOS pode levar a ganho ponderal. Os mecanismos mediadores são diversos, desde o tecido adiposo depositado na região do pescoço aumentando a susceptibilidad</w:t>
      </w:r>
      <w:r>
        <w:t xml:space="preserve">e ao colapso das vias aéreas superiores, até a disfunção endotelial e acúmulo de radicais livres ocasionados pela hipoxemia intermitente durante o sono. </w:t>
      </w:r>
      <w:r>
        <w:rPr>
          <w:vertAlign w:val="superscript"/>
        </w:rPr>
        <w:t xml:space="preserve">12, 36 </w:t>
      </w:r>
    </w:p>
    <w:p w:rsidR="00BC39C3" w:rsidRDefault="001A1AAD">
      <w:pPr>
        <w:spacing w:after="223" w:line="355" w:lineRule="auto"/>
        <w:ind w:left="-5" w:right="50"/>
      </w:pPr>
      <w:r>
        <w:t>A maior prevalência da hipertensão entre os pacientes de alto risco encontra-se pautada no fato</w:t>
      </w:r>
      <w:r>
        <w:t xml:space="preserve"> da apneia obstrutiva do sono ser um dos principais causadores de hipertensão secundária: os episódios de hipoxemia e </w:t>
      </w:r>
      <w:proofErr w:type="spellStart"/>
      <w:r>
        <w:t>hipercapnia</w:t>
      </w:r>
      <w:proofErr w:type="spellEnd"/>
      <w:r>
        <w:t xml:space="preserve"> levam ao aumento da pressão parcial de CO</w:t>
      </w:r>
      <w:r>
        <w:rPr>
          <w:vertAlign w:val="subscript"/>
        </w:rPr>
        <w:t>2</w:t>
      </w:r>
      <w:r>
        <w:t xml:space="preserve"> e consequente ativação do sistema simpático pelo </w:t>
      </w:r>
      <w:proofErr w:type="spellStart"/>
      <w:r>
        <w:t>quimiorreflexo</w:t>
      </w:r>
      <w:proofErr w:type="spellEnd"/>
      <w:r>
        <w:t>. Após, há liberação</w:t>
      </w:r>
      <w:r>
        <w:t xml:space="preserve"> de catecolaminas e vasoconstrição periférica, aumentando, assim, a pressão arterial. Nos períodos de </w:t>
      </w:r>
      <w:proofErr w:type="spellStart"/>
      <w:r>
        <w:t>hipoxia</w:t>
      </w:r>
      <w:proofErr w:type="spellEnd"/>
      <w:r>
        <w:t xml:space="preserve">, devido estresse celular, há liberação de fatores inibidores </w:t>
      </w:r>
      <w:proofErr w:type="spellStart"/>
      <w:r>
        <w:t>da</w:t>
      </w:r>
      <w:proofErr w:type="spellEnd"/>
      <w:r>
        <w:t xml:space="preserve"> angiogênese, moléculas de adesão e citocinas (em especial, a </w:t>
      </w:r>
      <w:proofErr w:type="spellStart"/>
      <w:r>
        <w:t>endotelina</w:t>
      </w:r>
      <w:proofErr w:type="spellEnd"/>
      <w:r>
        <w:t>), o que co</w:t>
      </w:r>
      <w:r>
        <w:t xml:space="preserve">rrobora para a vasoconstricção intermitente. </w:t>
      </w:r>
      <w:r>
        <w:rPr>
          <w:vertAlign w:val="superscript"/>
        </w:rPr>
        <w:t>37, 38</w:t>
      </w:r>
      <w:r>
        <w:t xml:space="preserve"> </w:t>
      </w:r>
    </w:p>
    <w:p w:rsidR="00BC39C3" w:rsidRDefault="001A1AAD">
      <w:pPr>
        <w:spacing w:line="356" w:lineRule="auto"/>
        <w:ind w:left="-5" w:right="50"/>
      </w:pPr>
      <w:r>
        <w:t>Por fim, entre as comorbidades prévias, o diabetes apresentou o mesmo padrão da hipertensão: estudos demonstram que a fragmentação do sono leva a resistência insulínica, a hipoxemia intermitente ocasiona</w:t>
      </w:r>
      <w:r>
        <w:t xml:space="preserve"> disfunção de células beta pancreáticas, ao passo que a neuropatia diabética também leva a disfunção do sistema nervoso simpático, a qual é componente da fisiopatologia da AOS. Dessa forma, há uma retroalimentação entre as duas condições, de maneira que ai</w:t>
      </w:r>
      <w:r>
        <w:t xml:space="preserve">nda não foi determinado a ordem de causa-consequência. Adicionalmente, terapia com CPAP foi eficaz para melhora da resistência insulínica e parâmetros no teste de tolerância a glicose. Demais fatores prévios não se demonstraram significantes. </w:t>
      </w:r>
      <w:r>
        <w:rPr>
          <w:vertAlign w:val="superscript"/>
        </w:rPr>
        <w:t>39,40</w:t>
      </w:r>
      <w:r>
        <w:t xml:space="preserve"> </w:t>
      </w:r>
    </w:p>
    <w:p w:rsidR="00BC39C3" w:rsidRDefault="001A1AAD">
      <w:pPr>
        <w:spacing w:after="237" w:line="355" w:lineRule="auto"/>
        <w:ind w:left="-5" w:right="50"/>
      </w:pPr>
      <w:r>
        <w:t>Acerca</w:t>
      </w:r>
      <w:r>
        <w:t xml:space="preserve"> dos fatores relacionados as características do AVC, não houve diferença entre os grupos. A distribuição quanto ao tipo de AVC e etiologia corroboram com o visto na população como um todo, com prevalência de </w:t>
      </w:r>
      <w:proofErr w:type="spellStart"/>
      <w:r>
        <w:t>AVCi</w:t>
      </w:r>
      <w:proofErr w:type="spellEnd"/>
      <w:r>
        <w:t xml:space="preserve"> de etiologia </w:t>
      </w:r>
      <w:proofErr w:type="spellStart"/>
      <w:r>
        <w:t>aterotrombótica</w:t>
      </w:r>
      <w:proofErr w:type="spellEnd"/>
      <w:r>
        <w:t xml:space="preserve">. É importante </w:t>
      </w:r>
      <w:r>
        <w:t>destacar as altas taxas da etiologia indeterminada (20% no alto risco pelo STOP-</w:t>
      </w:r>
      <w:proofErr w:type="spellStart"/>
      <w:r>
        <w:t>Bang</w:t>
      </w:r>
      <w:proofErr w:type="spellEnd"/>
      <w:r>
        <w:t xml:space="preserve">, 43% pelo SOS) que, </w:t>
      </w:r>
      <w:r>
        <w:lastRenderedPageBreak/>
        <w:t>embora não estatisticamente significantes, são elevadas e podem representar não só investigação incompleta devido a limitação do serviço, mas uma proba</w:t>
      </w:r>
      <w:r>
        <w:t xml:space="preserve">bilidade </w:t>
      </w:r>
      <w:proofErr w:type="gramStart"/>
      <w:r>
        <w:t>da</w:t>
      </w:r>
      <w:proofErr w:type="gramEnd"/>
      <w:r>
        <w:t xml:space="preserve"> causa ser a própria ou mediada pela AOS. Dessa forma, o estudo está em consonância com a última diretriz da AHA (</w:t>
      </w:r>
      <w:r>
        <w:rPr>
          <w:i/>
        </w:rPr>
        <w:t xml:space="preserve">American Heart </w:t>
      </w:r>
      <w:proofErr w:type="spellStart"/>
      <w:r>
        <w:rPr>
          <w:i/>
        </w:rPr>
        <w:t>Association</w:t>
      </w:r>
      <w:proofErr w:type="spellEnd"/>
      <w:r>
        <w:t>), a qual considera razoável a pesquisa de risco de apneia obstrutiva do sono para o seu tratamento e con</w:t>
      </w:r>
      <w:r>
        <w:t xml:space="preserve">sequente prevenção de AVC, sendo então incluído como fator de risco fundamental. O único estudo que compara o perfil de AVC entre os pacientes com diferentes riscos de AOS também não demonstrou diferença de severidade do evento cerebrovascular. </w:t>
      </w:r>
      <w:r>
        <w:rPr>
          <w:vertAlign w:val="superscript"/>
        </w:rPr>
        <w:t>1,41,42,43</w:t>
      </w:r>
      <w:r>
        <w:t xml:space="preserve"> </w:t>
      </w:r>
    </w:p>
    <w:p w:rsidR="00BC39C3" w:rsidRDefault="001A1AAD">
      <w:pPr>
        <w:spacing w:after="0" w:line="364" w:lineRule="auto"/>
        <w:ind w:left="-5" w:right="50"/>
      </w:pPr>
      <w:r>
        <w:t xml:space="preserve">O perfil admissional dos pacientes com alto risco foi melhor do que os de baixo risco: apresentam melhor NIHSS (evidenciando tanto por média menor quanto por intervalo interquartil que abrange menores pontuações), maior taxa de </w:t>
      </w:r>
      <w:proofErr w:type="spellStart"/>
      <w:r>
        <w:t>Rankin</w:t>
      </w:r>
      <w:proofErr w:type="spellEnd"/>
      <w:r>
        <w:t xml:space="preserve"> prévio &lt; 2, maior AS</w:t>
      </w:r>
      <w:r>
        <w:t>PECTS em tomografia de crânio admissional e melhor adesão medicamentosa. Contudo, evoluem pior tanto no quesito óbito, quanto na funcionalidade durante o seguimento. O papel importante da AOS na reabilitação pós-AVC já havia sido demonstrado na literatura,</w:t>
      </w:r>
      <w:r>
        <w:t xml:space="preserve"> embora os mecanismos não foram bem elucidados ainda. Tal fato levanta a hipótese de um “intervalo lúcido” da apneia obstrutiva do sono em pacientes com AVC: embora possuam perfil admissional melhor, evoluem pior durante o internamento e no contexto de 1 a</w:t>
      </w:r>
      <w:r>
        <w:t xml:space="preserve">no pós </w:t>
      </w:r>
    </w:p>
    <w:p w:rsidR="00BC39C3" w:rsidRDefault="001A1AAD">
      <w:pPr>
        <w:spacing w:after="366"/>
        <w:ind w:left="-5" w:right="50"/>
      </w:pPr>
      <w:r>
        <w:t xml:space="preserve">internamento. </w:t>
      </w:r>
      <w:r>
        <w:rPr>
          <w:vertAlign w:val="superscript"/>
        </w:rPr>
        <w:t>44,45</w:t>
      </w:r>
      <w:r>
        <w:t xml:space="preserve"> </w:t>
      </w:r>
    </w:p>
    <w:p w:rsidR="00BC39C3" w:rsidRDefault="001A1AAD">
      <w:pPr>
        <w:spacing w:after="202" w:line="355" w:lineRule="auto"/>
        <w:ind w:left="-5" w:right="50"/>
      </w:pPr>
      <w:r>
        <w:t>Ratificando a teoria do “intervalo lúcido” da apneia obstrutiva, embora não haja diferença no tempo de internamento (em enfermaria ou unidade de terapia intensiva, que seja por conta de necessidade de liberação de leitos quer s</w:t>
      </w:r>
      <w:r>
        <w:t>eja por rápida liberação dos pacientes que não tiveram mecanismo etiológico elucidado pelos exames de praxe do serviço), pacientes de alto risco evoluem mais para óbito durante o internamento: AOS já havia sido demonstrada como fator de risco para óbito de</w:t>
      </w:r>
      <w:r>
        <w:t xml:space="preserve"> qualquer causa e no contexto pós-AVC. </w:t>
      </w:r>
      <w:r>
        <w:rPr>
          <w:vertAlign w:val="superscript"/>
        </w:rPr>
        <w:t>43,46</w:t>
      </w:r>
      <w:r>
        <w:t xml:space="preserve"> </w:t>
      </w:r>
    </w:p>
    <w:p w:rsidR="00BC39C3" w:rsidRDefault="001A1AAD">
      <w:pPr>
        <w:spacing w:after="242" w:line="357" w:lineRule="auto"/>
        <w:ind w:left="-5" w:right="50"/>
      </w:pPr>
      <w:r>
        <w:t xml:space="preserve">Além de desfecho duro imediato pior, esses mesmos pacientes possuem reabilitação consideravelmente mais limitada, com </w:t>
      </w:r>
      <w:proofErr w:type="spellStart"/>
      <w:r>
        <w:t>Rankin</w:t>
      </w:r>
      <w:proofErr w:type="spellEnd"/>
      <w:r>
        <w:t xml:space="preserve"> maior e </w:t>
      </w:r>
      <w:proofErr w:type="spellStart"/>
      <w:r>
        <w:t>Barthel</w:t>
      </w:r>
      <w:proofErr w:type="spellEnd"/>
      <w:r>
        <w:t xml:space="preserve"> menor, independentemente do mês analisado. Associado a isso, tem-</w:t>
      </w:r>
      <w:r>
        <w:t xml:space="preserve">se uma diferença significante de sobrevivência entre os grupos, alcançado diferenças de sobrevivência próximas a 70% ainda no primeiro mês de seguimento, fatos consoantes com a literatura vigente. A hipoxemia intermitente leva a produção de </w:t>
      </w:r>
      <w:proofErr w:type="spellStart"/>
      <w:r>
        <w:t>neuropeptídeos</w:t>
      </w:r>
      <w:proofErr w:type="spellEnd"/>
      <w:r>
        <w:t xml:space="preserve"> </w:t>
      </w:r>
      <w:r>
        <w:t xml:space="preserve">inibitórios que, por sua vez, aumentam taxa de apoptose neuronal e dificulta o processo de neuroplasticidade pós-AVC. A limitada reabilitação também </w:t>
      </w:r>
      <w:proofErr w:type="gramStart"/>
      <w:r>
        <w:t>dá-se</w:t>
      </w:r>
      <w:proofErr w:type="gramEnd"/>
      <w:r>
        <w:t xml:space="preserve"> pelo comprometimento da oxigenação cerebral, </w:t>
      </w:r>
      <w:proofErr w:type="spellStart"/>
      <w:r>
        <w:t>superativação</w:t>
      </w:r>
      <w:proofErr w:type="spellEnd"/>
      <w:r>
        <w:t xml:space="preserve"> do sistema nervoso simpático e </w:t>
      </w:r>
      <w:r>
        <w:lastRenderedPageBreak/>
        <w:t xml:space="preserve">flutuações </w:t>
      </w:r>
      <w:r>
        <w:t>da pressão parcial de CO</w:t>
      </w:r>
      <w:r>
        <w:rPr>
          <w:vertAlign w:val="subscript"/>
        </w:rPr>
        <w:t>2</w:t>
      </w:r>
      <w:r>
        <w:t xml:space="preserve"> próprio da AOS e seus mediadores inflamatórios.  Estudos demonstram </w:t>
      </w:r>
      <w:proofErr w:type="spellStart"/>
      <w:r>
        <w:t>hiperintensidades</w:t>
      </w:r>
      <w:proofErr w:type="spellEnd"/>
      <w:r>
        <w:t xml:space="preserve"> em substância branca – marcador de </w:t>
      </w:r>
      <w:proofErr w:type="spellStart"/>
      <w:r>
        <w:t>desmielinização</w:t>
      </w:r>
      <w:proofErr w:type="spellEnd"/>
      <w:r>
        <w:t xml:space="preserve"> isquêmica - em ressonância magnética de crânio de pacientes que sofrem de hipoxemia noturna, </w:t>
      </w:r>
      <w:r>
        <w:t xml:space="preserve">corroborando com essa tese. </w:t>
      </w:r>
      <w:r>
        <w:rPr>
          <w:vertAlign w:val="superscript"/>
        </w:rPr>
        <w:t>42,47,48</w:t>
      </w:r>
      <w:r>
        <w:t xml:space="preserve"> </w:t>
      </w:r>
    </w:p>
    <w:p w:rsidR="00BC39C3" w:rsidRDefault="001A1AAD">
      <w:pPr>
        <w:spacing w:after="192" w:line="357" w:lineRule="auto"/>
        <w:ind w:left="-5" w:right="50"/>
      </w:pPr>
      <w:r>
        <w:t>Houve diferença significante da taxa de recorrência de AVC, com um aumento de risco relativo de mais de 200% para a população de alto risco. Na literatura vigente, há apenas dois estudos envolvendo essa temática, um de</w:t>
      </w:r>
      <w:r>
        <w:t xml:space="preserve">les não obteve tamanho amostral suficiente enquanto o outro tratou-se de uma coorte retrospectiva, que trouxe AOS (especificamente, o índice de </w:t>
      </w:r>
      <w:proofErr w:type="spellStart"/>
      <w:r>
        <w:t>apneiahipopneia</w:t>
      </w:r>
      <w:proofErr w:type="spellEnd"/>
      <w:r>
        <w:t xml:space="preserve">) como fator independente para recorrência de AVC. Assim, esta é a primeira coorte prospectiva a </w:t>
      </w:r>
      <w:r>
        <w:t>analisar a associação entre as duas condições, tendo demonstrado diferença importante entre os grupos, possivelmente mediada pelos mesmos mecanismos que levam a AOS enquanto potencial causal e estabelecido risco para desenvolvimento de evento cerebrovascul</w:t>
      </w:r>
      <w:r>
        <w:t xml:space="preserve">ar. </w:t>
      </w:r>
      <w:r>
        <w:rPr>
          <w:vertAlign w:val="superscript"/>
        </w:rPr>
        <w:t>49</w:t>
      </w:r>
      <w:r>
        <w:t xml:space="preserve"> </w:t>
      </w:r>
    </w:p>
    <w:p w:rsidR="00BC39C3" w:rsidRDefault="001A1AAD">
      <w:pPr>
        <w:spacing w:line="357" w:lineRule="auto"/>
        <w:ind w:left="-5" w:right="50"/>
      </w:pPr>
      <w:r>
        <w:t xml:space="preserve">Enquanto limitações, tem -se que o tamanho amostral calculado </w:t>
      </w:r>
      <w:r>
        <w:t xml:space="preserve">inicialmente não foi alcançado até o presente momento. Ademais, foi verificado dificuldade na aplicação do questionário SOS, devido seu caráter subjetivo e uma população socialmente vulnerável. </w:t>
      </w:r>
      <w:proofErr w:type="gramStart"/>
      <w:r>
        <w:t>A diferencial adesão ao tratamento medicamentoso prévio, bem c</w:t>
      </w:r>
      <w:r>
        <w:t>omo o etilismo, não puderam</w:t>
      </w:r>
      <w:proofErr w:type="gramEnd"/>
      <w:r>
        <w:t xml:space="preserve"> ser explicados, nem foram encontrados dados na literatura referente ao tópico. A perda de seguimento não pôde ser mensurada, uma vez que o estudo ainda está em andamento. </w:t>
      </w:r>
    </w:p>
    <w:p w:rsidR="00BC39C3" w:rsidRDefault="001A1AAD">
      <w:pPr>
        <w:spacing w:after="197" w:line="356" w:lineRule="auto"/>
        <w:ind w:left="-5" w:right="50"/>
      </w:pPr>
      <w:r>
        <w:t>O presente estudo foi capaz de demonstrar o importante p</w:t>
      </w:r>
      <w:r>
        <w:t>apel da apneia obstrutiva do sono tanto no desfecho de óbito quanto na de funcionalidade ao longo de 1 ano pós-AVC, mas principalmente seu papel preponderante nos valores absolutos e no aumento de risco de recorrência de AVC. Sendo assim, é razoável consid</w:t>
      </w:r>
      <w:r>
        <w:t xml:space="preserve">erar o tratamento da AOS como integrante da profilaxia secundária para AVC: estudos de intervenção, como </w:t>
      </w:r>
      <w:proofErr w:type="spellStart"/>
      <w:r>
        <w:t>Sleep</w:t>
      </w:r>
      <w:proofErr w:type="spellEnd"/>
      <w:r>
        <w:t xml:space="preserve"> SMART, demonstraram que o tratamento com CPAP foi preponderante na melhora da reabilitação </w:t>
      </w:r>
      <w:proofErr w:type="spellStart"/>
      <w:r>
        <w:t>pósAVC</w:t>
      </w:r>
      <w:proofErr w:type="spellEnd"/>
      <w:r>
        <w:t xml:space="preserve"> e prevenção de recorrência. </w:t>
      </w:r>
      <w:r>
        <w:rPr>
          <w:vertAlign w:val="superscript"/>
        </w:rPr>
        <w:t>50</w:t>
      </w:r>
      <w:r>
        <w:t xml:space="preserve"> </w:t>
      </w:r>
    </w:p>
    <w:p w:rsidR="00BC39C3" w:rsidRDefault="001A1AAD">
      <w:pPr>
        <w:spacing w:after="276" w:line="259" w:lineRule="auto"/>
        <w:ind w:left="0" w:right="0" w:firstLine="0"/>
        <w:jc w:val="left"/>
      </w:pPr>
      <w:r>
        <w:t xml:space="preserve"> </w:t>
      </w:r>
    </w:p>
    <w:p w:rsidR="00BC39C3" w:rsidRDefault="001A1AAD">
      <w:pPr>
        <w:spacing w:after="0"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355" w:line="259" w:lineRule="auto"/>
        <w:ind w:left="0" w:right="0" w:firstLine="0"/>
        <w:jc w:val="left"/>
      </w:pPr>
      <w:r>
        <w:t xml:space="preserve"> </w:t>
      </w:r>
    </w:p>
    <w:p w:rsidR="00BC39C3" w:rsidRDefault="001A1AAD">
      <w:pPr>
        <w:pStyle w:val="Ttulo1"/>
        <w:spacing w:after="112"/>
        <w:ind w:left="-5" w:right="0"/>
        <w:jc w:val="left"/>
      </w:pPr>
      <w:bookmarkStart w:id="7" w:name="_Toc62372"/>
      <w:r>
        <w:lastRenderedPageBreak/>
        <w:t>7   CON</w:t>
      </w:r>
      <w:r>
        <w:t xml:space="preserve">CLUSÃO </w:t>
      </w:r>
      <w:bookmarkEnd w:id="7"/>
    </w:p>
    <w:p w:rsidR="00BC39C3" w:rsidRDefault="001A1AAD">
      <w:pPr>
        <w:spacing w:after="273" w:line="259" w:lineRule="auto"/>
        <w:ind w:left="0" w:right="0" w:firstLine="0"/>
        <w:jc w:val="left"/>
      </w:pPr>
      <w:r>
        <w:t xml:space="preserve"> </w:t>
      </w:r>
    </w:p>
    <w:p w:rsidR="00BC39C3" w:rsidRDefault="001A1AAD">
      <w:pPr>
        <w:spacing w:line="360" w:lineRule="auto"/>
        <w:ind w:left="-5" w:right="50"/>
      </w:pPr>
      <w:r>
        <w:t xml:space="preserve">Sedimentando o que já estava vigente na literatura, a apneia obstrutiva do sono demonstra-se altamente prevalente em indivíduos com AVC, além de ser fator importante tanto nas comorbidades que permeiam o contexto do evento </w:t>
      </w:r>
      <w:r>
        <w:t>quanto na sua própria ocorrência. Não foram evidenciadas diferenças nas características do evento cerebrovascular, nem no tempo de internamento, embora tenham sido pacientes que, na admissão, possuem quadro melhor, mas evoluem pior, levando a hipótese do “</w:t>
      </w:r>
      <w:r>
        <w:t>intervalo lúcido” da AOS. Apesar das diferentes taxas de desfecho funcional, não foram encontrados fatores independentemente associados com eles. Por fim, a diferença na reabilitação do AVC foi evidente, bem como no principal desfecho pós evento cerebrovas</w:t>
      </w:r>
      <w:r>
        <w:t xml:space="preserve">cular que </w:t>
      </w:r>
      <w:proofErr w:type="gramStart"/>
      <w:r>
        <w:t>busca-se</w:t>
      </w:r>
      <w:proofErr w:type="gramEnd"/>
      <w:r>
        <w:t xml:space="preserve"> prevenir: a recorrência de AVC.  </w:t>
      </w:r>
    </w:p>
    <w:p w:rsidR="00BC39C3" w:rsidRDefault="001A1AAD">
      <w:pPr>
        <w:spacing w:line="357" w:lineRule="auto"/>
        <w:ind w:left="-5" w:right="50"/>
      </w:pPr>
      <w:r>
        <w:t>Assim, tem-se o primeiro estudo que demonstra de maneira clara e prospectiva o papel da apneia obstrutiva do sono na recorrência de AVC, sendo necessários mais estudos para elucidação dos mecanismos fisi</w:t>
      </w:r>
      <w:r>
        <w:t xml:space="preserve">opatológicos mediadores. Ratifica-se, assim, o que já é preconizado na diretriz da American Heart </w:t>
      </w:r>
      <w:proofErr w:type="spellStart"/>
      <w:r>
        <w:t>Association</w:t>
      </w:r>
      <w:proofErr w:type="spellEnd"/>
      <w:r>
        <w:t xml:space="preserve">: a importância da triagem de risco de </w:t>
      </w:r>
      <w:proofErr w:type="gramStart"/>
      <w:r>
        <w:t>AOS, a</w:t>
      </w:r>
      <w:proofErr w:type="gramEnd"/>
      <w:r>
        <w:t xml:space="preserve"> qual é rápida e fácil, entre os pacientes com AVC, em especial aqueles que </w:t>
      </w:r>
      <w:proofErr w:type="spellStart"/>
      <w:r>
        <w:t>encontramse</w:t>
      </w:r>
      <w:proofErr w:type="spellEnd"/>
      <w:r>
        <w:t xml:space="preserve"> em episódio de</w:t>
      </w:r>
      <w:r>
        <w:t xml:space="preserve"> recorrência. É provável que os próximos passos para melhora da profilaxia secundária do AVC sejam pautados no rastreio e tratamento adequado da apneia obstrutiva do sono.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4"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6"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0"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pStyle w:val="Ttulo2"/>
        <w:ind w:left="-5" w:right="0"/>
        <w:jc w:val="left"/>
      </w:pPr>
      <w:r>
        <w:lastRenderedPageBreak/>
        <w:t xml:space="preserve">Referências </w:t>
      </w:r>
    </w:p>
    <w:p w:rsidR="00BC39C3" w:rsidRDefault="001A1AAD">
      <w:pPr>
        <w:numPr>
          <w:ilvl w:val="0"/>
          <w:numId w:val="2"/>
        </w:numPr>
        <w:spacing w:after="0"/>
        <w:ind w:right="50" w:hanging="312"/>
      </w:pPr>
      <w:r>
        <w:t xml:space="preserve">Lobo PGG, Zanon VB Lara D, Freire VB, </w:t>
      </w:r>
      <w:proofErr w:type="spellStart"/>
      <w:r>
        <w:t>Nozawa</w:t>
      </w:r>
      <w:proofErr w:type="spellEnd"/>
      <w:r>
        <w:t xml:space="preserve"> CA, </w:t>
      </w:r>
      <w:r>
        <w:t xml:space="preserve">Andrade JVB, et al. Epidemiologia do acidente vascular cerebral isquêmico no Brasil no ano de 2019, uma análise sob a perspectiva da faixa etária / </w:t>
      </w:r>
      <w:proofErr w:type="spellStart"/>
      <w:r>
        <w:t>Epidemiology</w:t>
      </w:r>
      <w:proofErr w:type="spellEnd"/>
      <w:r>
        <w:t xml:space="preserve"> </w:t>
      </w:r>
      <w:proofErr w:type="spellStart"/>
      <w:r>
        <w:t>of</w:t>
      </w:r>
      <w:proofErr w:type="spellEnd"/>
      <w:r>
        <w:t xml:space="preserve"> </w:t>
      </w:r>
      <w:proofErr w:type="spellStart"/>
      <w:r>
        <w:t>the</w:t>
      </w:r>
      <w:proofErr w:type="spellEnd"/>
      <w:r>
        <w:t xml:space="preserve"> </w:t>
      </w:r>
      <w:proofErr w:type="spellStart"/>
      <w:r>
        <w:t>ischemic</w:t>
      </w:r>
      <w:proofErr w:type="spellEnd"/>
      <w:r>
        <w:t xml:space="preserve"> cerebrovascular </w:t>
      </w:r>
      <w:proofErr w:type="spellStart"/>
      <w:r>
        <w:t>accident</w:t>
      </w:r>
      <w:proofErr w:type="spellEnd"/>
      <w:r>
        <w:t xml:space="preserve"> in </w:t>
      </w:r>
      <w:proofErr w:type="spellStart"/>
      <w:r>
        <w:t>Brazil</w:t>
      </w:r>
      <w:proofErr w:type="spellEnd"/>
      <w:r>
        <w:t xml:space="preserve"> in </w:t>
      </w:r>
      <w:proofErr w:type="spellStart"/>
      <w:r>
        <w:t>the</w:t>
      </w:r>
      <w:proofErr w:type="spellEnd"/>
      <w:r>
        <w:t xml:space="preserve"> </w:t>
      </w:r>
      <w:proofErr w:type="spellStart"/>
      <w:r>
        <w:t>year</w:t>
      </w:r>
      <w:proofErr w:type="spellEnd"/>
      <w:r>
        <w:t xml:space="preserve"> </w:t>
      </w:r>
      <w:proofErr w:type="spellStart"/>
      <w:r>
        <w:t>of</w:t>
      </w:r>
      <w:proofErr w:type="spellEnd"/>
      <w:r>
        <w:t xml:space="preserve"> </w:t>
      </w:r>
    </w:p>
    <w:p w:rsidR="00BC39C3" w:rsidRDefault="001A1AAD">
      <w:pPr>
        <w:ind w:left="-5" w:right="50"/>
      </w:pPr>
      <w:r w:rsidRPr="00FB0A08">
        <w:rPr>
          <w:lang w:val="en-US"/>
        </w:rPr>
        <w:t>2019, an analysis from an ag</w:t>
      </w:r>
      <w:r w:rsidRPr="00FB0A08">
        <w:rPr>
          <w:lang w:val="en-US"/>
        </w:rPr>
        <w:t xml:space="preserve">e group perspective. Brazilian Journal of Health Review [Internet]. </w:t>
      </w:r>
      <w:r>
        <w:t xml:space="preserve">2021 [citado em 26 de setembro de 2023]; 4(1); 3948-3505. Disponível em: https://doi.org/10.34119/bjhrv4n1-272. </w:t>
      </w:r>
    </w:p>
    <w:p w:rsidR="00BC39C3" w:rsidRDefault="001A1AAD">
      <w:pPr>
        <w:numPr>
          <w:ilvl w:val="0"/>
          <w:numId w:val="2"/>
        </w:numPr>
        <w:ind w:right="50" w:hanging="312"/>
      </w:pPr>
      <w:proofErr w:type="spellStart"/>
      <w:r>
        <w:t>Szymanski</w:t>
      </w:r>
      <w:proofErr w:type="spellEnd"/>
      <w:r>
        <w:t xml:space="preserve"> P, Neto IMDLF, Bitencourt LG, Moreira CFS. Trombólise Endovenosa </w:t>
      </w:r>
      <w:r>
        <w:t xml:space="preserve">em Acidente Vascular Cerebral isquêmico: uma revisão de literatura. Revista Neurociências [Internet]. 2021 [citado em 26 de setembro de 2023]; 29(1). Disponível em: https://doi.org/10.34024/rnc.2021.v29.11637 </w:t>
      </w:r>
    </w:p>
    <w:p w:rsidR="00BC39C3" w:rsidRDefault="001A1AAD">
      <w:pPr>
        <w:numPr>
          <w:ilvl w:val="0"/>
          <w:numId w:val="2"/>
        </w:numPr>
        <w:ind w:right="50" w:hanging="312"/>
      </w:pPr>
      <w:r w:rsidRPr="00FB0A08">
        <w:rPr>
          <w:lang w:val="en-US"/>
        </w:rPr>
        <w:t xml:space="preserve">Wang M, </w:t>
      </w:r>
      <w:proofErr w:type="spellStart"/>
      <w:r w:rsidRPr="00FB0A08">
        <w:rPr>
          <w:lang w:val="en-US"/>
        </w:rPr>
        <w:t>Rajan</w:t>
      </w:r>
      <w:proofErr w:type="spellEnd"/>
      <w:r w:rsidRPr="00FB0A08">
        <w:rPr>
          <w:lang w:val="en-US"/>
        </w:rPr>
        <w:t xml:space="preserve"> SS, Jacob AP, Singh N, Parker SA</w:t>
      </w:r>
      <w:r w:rsidRPr="00FB0A08">
        <w:rPr>
          <w:lang w:val="en-US"/>
        </w:rPr>
        <w:t xml:space="preserve">, </w:t>
      </w:r>
      <w:proofErr w:type="spellStart"/>
      <w:r w:rsidRPr="00FB0A08">
        <w:rPr>
          <w:lang w:val="en-US"/>
        </w:rPr>
        <w:t>Bowry</w:t>
      </w:r>
      <w:proofErr w:type="spellEnd"/>
      <w:r w:rsidRPr="00FB0A08">
        <w:rPr>
          <w:lang w:val="en-US"/>
        </w:rPr>
        <w:t xml:space="preserve"> R, et al. </w:t>
      </w:r>
      <w:proofErr w:type="spellStart"/>
      <w:r>
        <w:t>Retrospective</w:t>
      </w:r>
      <w:proofErr w:type="spellEnd"/>
      <w:r>
        <w:t xml:space="preserve"> </w:t>
      </w:r>
      <w:proofErr w:type="spellStart"/>
      <w:r>
        <w:t>collection</w:t>
      </w:r>
      <w:proofErr w:type="spellEnd"/>
      <w:r>
        <w:t xml:space="preserve"> </w:t>
      </w:r>
      <w:proofErr w:type="spellStart"/>
      <w:r>
        <w:t>of</w:t>
      </w:r>
      <w:proofErr w:type="spellEnd"/>
      <w:r>
        <w:t xml:space="preserve"> 90-day </w:t>
      </w:r>
      <w:proofErr w:type="spellStart"/>
      <w:r>
        <w:t>modified</w:t>
      </w:r>
      <w:proofErr w:type="spellEnd"/>
      <w:r>
        <w:t xml:space="preserve"> </w:t>
      </w:r>
      <w:proofErr w:type="spellStart"/>
      <w:r>
        <w:t>Rankin</w:t>
      </w:r>
      <w:proofErr w:type="spellEnd"/>
      <w:r>
        <w:t xml:space="preserve"> </w:t>
      </w:r>
      <w:proofErr w:type="spellStart"/>
      <w:r>
        <w:t>Scale</w:t>
      </w:r>
      <w:proofErr w:type="spellEnd"/>
      <w:r>
        <w:t xml:space="preserve"> </w:t>
      </w:r>
      <w:proofErr w:type="spellStart"/>
      <w:r>
        <w:t>is</w:t>
      </w:r>
      <w:proofErr w:type="spellEnd"/>
      <w:r>
        <w:t xml:space="preserve"> </w:t>
      </w:r>
      <w:proofErr w:type="spellStart"/>
      <w:r>
        <w:t>accurate</w:t>
      </w:r>
      <w:proofErr w:type="spellEnd"/>
      <w:r>
        <w:t xml:space="preserve">. </w:t>
      </w:r>
      <w:proofErr w:type="spellStart"/>
      <w:r>
        <w:t>Clinical</w:t>
      </w:r>
      <w:proofErr w:type="spellEnd"/>
      <w:r>
        <w:t xml:space="preserve"> </w:t>
      </w:r>
      <w:proofErr w:type="spellStart"/>
      <w:r>
        <w:t>Trials</w:t>
      </w:r>
      <w:proofErr w:type="spellEnd"/>
      <w:r>
        <w:t xml:space="preserve"> [Internet]. 2020 [citado em 26 de setembro de 2023]; 17(6); 637-643. Disponível em: https://doi.org/10.1177/1740774520942466. </w:t>
      </w:r>
    </w:p>
    <w:p w:rsidR="00BC39C3" w:rsidRDefault="001A1AAD">
      <w:pPr>
        <w:numPr>
          <w:ilvl w:val="0"/>
          <w:numId w:val="2"/>
        </w:numPr>
        <w:ind w:right="50" w:hanging="312"/>
      </w:pPr>
      <w:proofErr w:type="spellStart"/>
      <w:r>
        <w:t>Bassetti</w:t>
      </w:r>
      <w:proofErr w:type="spellEnd"/>
      <w:r>
        <w:t xml:space="preserve"> CL. </w:t>
      </w:r>
      <w:proofErr w:type="spellStart"/>
      <w:r>
        <w:t>Sleep</w:t>
      </w:r>
      <w:proofErr w:type="spellEnd"/>
      <w:r>
        <w:t xml:space="preserve"> </w:t>
      </w:r>
      <w:proofErr w:type="spellStart"/>
      <w:r>
        <w:t>and</w:t>
      </w:r>
      <w:proofErr w:type="spellEnd"/>
      <w:r>
        <w:t xml:space="preserve"> </w:t>
      </w:r>
      <w:proofErr w:type="spellStart"/>
      <w:r>
        <w:t>St</w:t>
      </w:r>
      <w:r>
        <w:t>roke</w:t>
      </w:r>
      <w:proofErr w:type="spellEnd"/>
      <w:r>
        <w:t xml:space="preserve">. </w:t>
      </w:r>
      <w:proofErr w:type="spellStart"/>
      <w:r>
        <w:t>Seminars</w:t>
      </w:r>
      <w:proofErr w:type="spellEnd"/>
      <w:r>
        <w:t xml:space="preserve"> in </w:t>
      </w:r>
      <w:proofErr w:type="spellStart"/>
      <w:r>
        <w:t>Neurology</w:t>
      </w:r>
      <w:proofErr w:type="spellEnd"/>
      <w:r>
        <w:t xml:space="preserve"> [Internet]. 2005 [citado em 26 de setembro de 2023]; 25(1); 19-32. Disponível em: https://doi.org/10.1055/s-2005-867073. </w:t>
      </w:r>
    </w:p>
    <w:p w:rsidR="00BC39C3" w:rsidRDefault="001A1AAD">
      <w:pPr>
        <w:numPr>
          <w:ilvl w:val="0"/>
          <w:numId w:val="2"/>
        </w:numPr>
        <w:ind w:right="50" w:hanging="312"/>
      </w:pPr>
      <w:proofErr w:type="spellStart"/>
      <w:r w:rsidRPr="00FB0A08">
        <w:rPr>
          <w:lang w:val="en-US"/>
        </w:rPr>
        <w:t>Dziewas</w:t>
      </w:r>
      <w:proofErr w:type="spellEnd"/>
      <w:r w:rsidRPr="00FB0A08">
        <w:rPr>
          <w:lang w:val="en-US"/>
        </w:rPr>
        <w:t xml:space="preserve"> R, </w:t>
      </w:r>
      <w:proofErr w:type="spellStart"/>
      <w:r w:rsidRPr="00FB0A08">
        <w:rPr>
          <w:lang w:val="en-US"/>
        </w:rPr>
        <w:t>Humpert</w:t>
      </w:r>
      <w:proofErr w:type="spellEnd"/>
      <w:r w:rsidRPr="00FB0A08">
        <w:rPr>
          <w:lang w:val="en-US"/>
        </w:rPr>
        <w:t xml:space="preserve"> M, </w:t>
      </w:r>
      <w:proofErr w:type="spellStart"/>
      <w:r w:rsidRPr="00FB0A08">
        <w:rPr>
          <w:lang w:val="en-US"/>
        </w:rPr>
        <w:t>Hopmann</w:t>
      </w:r>
      <w:proofErr w:type="spellEnd"/>
      <w:r w:rsidRPr="00FB0A08">
        <w:rPr>
          <w:lang w:val="en-US"/>
        </w:rPr>
        <w:t xml:space="preserve"> B, </w:t>
      </w:r>
      <w:proofErr w:type="spellStart"/>
      <w:r w:rsidRPr="00FB0A08">
        <w:rPr>
          <w:lang w:val="en-US"/>
        </w:rPr>
        <w:t>Kloska</w:t>
      </w:r>
      <w:proofErr w:type="spellEnd"/>
      <w:r w:rsidRPr="00FB0A08">
        <w:rPr>
          <w:lang w:val="en-US"/>
        </w:rPr>
        <w:t xml:space="preserve"> SP, </w:t>
      </w:r>
      <w:proofErr w:type="spellStart"/>
      <w:r w:rsidRPr="00FB0A08">
        <w:rPr>
          <w:lang w:val="en-US"/>
        </w:rPr>
        <w:t>Ludemann</w:t>
      </w:r>
      <w:proofErr w:type="spellEnd"/>
      <w:r w:rsidRPr="00FB0A08">
        <w:rPr>
          <w:lang w:val="en-US"/>
        </w:rPr>
        <w:t xml:space="preserve"> P, Ritter M, et al. </w:t>
      </w:r>
      <w:proofErr w:type="spellStart"/>
      <w:r>
        <w:t>Increased</w:t>
      </w:r>
      <w:proofErr w:type="spellEnd"/>
      <w:r>
        <w:t xml:space="preserve"> </w:t>
      </w:r>
      <w:proofErr w:type="spellStart"/>
      <w:r>
        <w:t>prevalence</w:t>
      </w:r>
      <w:proofErr w:type="spellEnd"/>
      <w:r>
        <w:t xml:space="preserve"> </w:t>
      </w:r>
      <w:proofErr w:type="spellStart"/>
      <w:r>
        <w:t>of</w:t>
      </w:r>
      <w:proofErr w:type="spellEnd"/>
      <w:r>
        <w:t xml:space="preserve"> </w:t>
      </w:r>
      <w:proofErr w:type="spellStart"/>
      <w:r>
        <w:t>sleep</w:t>
      </w:r>
      <w:proofErr w:type="spellEnd"/>
      <w:r>
        <w:t xml:space="preserve"> </w:t>
      </w:r>
      <w:proofErr w:type="spellStart"/>
      <w:r>
        <w:t>apn</w:t>
      </w:r>
      <w:r>
        <w:t>ea</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recurring</w:t>
      </w:r>
      <w:proofErr w:type="spellEnd"/>
      <w:r>
        <w:t xml:space="preserve"> </w:t>
      </w:r>
      <w:proofErr w:type="spellStart"/>
      <w:r>
        <w:t>ischemic</w:t>
      </w:r>
      <w:proofErr w:type="spellEnd"/>
      <w:r>
        <w:t xml:space="preserve"> </w:t>
      </w:r>
      <w:proofErr w:type="spellStart"/>
      <w:r>
        <w:t>stroke</w:t>
      </w:r>
      <w:proofErr w:type="spellEnd"/>
      <w:r>
        <w:t xml:space="preserve"> </w:t>
      </w:r>
      <w:proofErr w:type="spellStart"/>
      <w:r>
        <w:t>compared</w:t>
      </w:r>
      <w:proofErr w:type="spellEnd"/>
      <w:r>
        <w:t xml:space="preserve"> </w:t>
      </w:r>
      <w:proofErr w:type="spellStart"/>
      <w:r>
        <w:t>with</w:t>
      </w:r>
      <w:proofErr w:type="spellEnd"/>
      <w:r>
        <w:t xml:space="preserve"> </w:t>
      </w:r>
      <w:proofErr w:type="spellStart"/>
      <w:r>
        <w:t>first</w:t>
      </w:r>
      <w:proofErr w:type="spellEnd"/>
      <w:r>
        <w:t xml:space="preserve"> </w:t>
      </w:r>
      <w:proofErr w:type="spellStart"/>
      <w:r>
        <w:t>stroke</w:t>
      </w:r>
      <w:proofErr w:type="spellEnd"/>
      <w:r>
        <w:t xml:space="preserve"> </w:t>
      </w:r>
      <w:proofErr w:type="spellStart"/>
      <w:r>
        <w:t>victims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Neurology</w:t>
      </w:r>
      <w:proofErr w:type="spellEnd"/>
      <w:r>
        <w:t xml:space="preserve"> [Internet]. 2005 [citado em 26 de setembro de 2023]; 252(11); 1394–1398. Disponível em: https://doi.org/10.1007/s00415-005-0888-7. </w:t>
      </w:r>
    </w:p>
    <w:p w:rsidR="00BC39C3" w:rsidRDefault="001A1AAD">
      <w:pPr>
        <w:numPr>
          <w:ilvl w:val="0"/>
          <w:numId w:val="2"/>
        </w:numPr>
        <w:ind w:right="50" w:hanging="312"/>
      </w:pPr>
      <w:r>
        <w:t xml:space="preserve">Cintra FD, </w:t>
      </w:r>
      <w:proofErr w:type="spellStart"/>
      <w:r>
        <w:t>Poyares</w:t>
      </w:r>
      <w:proofErr w:type="spellEnd"/>
      <w:r>
        <w:t xml:space="preserve"> D,</w:t>
      </w:r>
      <w:r>
        <w:t xml:space="preserve"> </w:t>
      </w:r>
      <w:proofErr w:type="spellStart"/>
      <w:r>
        <w:t>Guilleminault</w:t>
      </w:r>
      <w:proofErr w:type="spellEnd"/>
      <w:r>
        <w:t xml:space="preserve"> C, Carvalho AC, </w:t>
      </w:r>
      <w:proofErr w:type="spellStart"/>
      <w:r>
        <w:t>Tufik</w:t>
      </w:r>
      <w:proofErr w:type="spellEnd"/>
      <w:r>
        <w:t xml:space="preserve"> S, De Paola AAV. Alterações cardiovasculares na síndrome da </w:t>
      </w:r>
      <w:proofErr w:type="spellStart"/>
      <w:r>
        <w:t>apnéia</w:t>
      </w:r>
      <w:proofErr w:type="spellEnd"/>
      <w:r>
        <w:t xml:space="preserve"> obstrutiva do sono. Arquivos Brasileiros de Cardiologia [Internet]. 2006 [citado em 26 de setembro de 2023]; 86(6); p. 399–407. Disponível em: https://d</w:t>
      </w:r>
      <w:r>
        <w:t xml:space="preserve">oi.org/10.1590/S0066-782X2006000600001. </w:t>
      </w:r>
    </w:p>
    <w:p w:rsidR="00BC39C3" w:rsidRDefault="001A1AAD">
      <w:pPr>
        <w:numPr>
          <w:ilvl w:val="0"/>
          <w:numId w:val="2"/>
        </w:numPr>
        <w:ind w:right="50" w:hanging="312"/>
      </w:pPr>
      <w:r w:rsidRPr="00FB0A08">
        <w:rPr>
          <w:lang w:val="en-US"/>
        </w:rPr>
        <w:t xml:space="preserve">Wang M, </w:t>
      </w:r>
      <w:proofErr w:type="spellStart"/>
      <w:r w:rsidRPr="00FB0A08">
        <w:rPr>
          <w:lang w:val="en-US"/>
        </w:rPr>
        <w:t>Rajan</w:t>
      </w:r>
      <w:proofErr w:type="spellEnd"/>
      <w:r w:rsidRPr="00FB0A08">
        <w:rPr>
          <w:lang w:val="en-US"/>
        </w:rPr>
        <w:t xml:space="preserve"> SS, Jacob AP, Singh N, Parker SA, </w:t>
      </w:r>
      <w:proofErr w:type="spellStart"/>
      <w:r w:rsidRPr="00FB0A08">
        <w:rPr>
          <w:lang w:val="en-US"/>
        </w:rPr>
        <w:t>Bowry</w:t>
      </w:r>
      <w:proofErr w:type="spellEnd"/>
      <w:r w:rsidRPr="00FB0A08">
        <w:rPr>
          <w:lang w:val="en-US"/>
        </w:rPr>
        <w:t xml:space="preserve"> R, </w:t>
      </w:r>
      <w:proofErr w:type="spellStart"/>
      <w:r w:rsidRPr="00FB0A08">
        <w:rPr>
          <w:lang w:val="en-US"/>
        </w:rPr>
        <w:t>Grotta</w:t>
      </w:r>
      <w:proofErr w:type="spellEnd"/>
      <w:r w:rsidRPr="00FB0A08">
        <w:rPr>
          <w:lang w:val="en-US"/>
        </w:rPr>
        <w:t xml:space="preserve"> JC, Yamal JM. </w:t>
      </w:r>
      <w:proofErr w:type="spellStart"/>
      <w:r>
        <w:t>Retrospective</w:t>
      </w:r>
      <w:proofErr w:type="spellEnd"/>
      <w:r>
        <w:t xml:space="preserve"> </w:t>
      </w:r>
      <w:proofErr w:type="spellStart"/>
      <w:r>
        <w:t>collection</w:t>
      </w:r>
      <w:proofErr w:type="spellEnd"/>
      <w:r>
        <w:t xml:space="preserve"> </w:t>
      </w:r>
      <w:proofErr w:type="spellStart"/>
      <w:r>
        <w:t>of</w:t>
      </w:r>
      <w:proofErr w:type="spellEnd"/>
      <w:r>
        <w:t xml:space="preserve"> 90-day </w:t>
      </w:r>
      <w:proofErr w:type="spellStart"/>
      <w:r>
        <w:t>modified</w:t>
      </w:r>
      <w:proofErr w:type="spellEnd"/>
      <w:r>
        <w:t xml:space="preserve"> </w:t>
      </w:r>
      <w:proofErr w:type="spellStart"/>
      <w:r>
        <w:t>Rankin</w:t>
      </w:r>
      <w:proofErr w:type="spellEnd"/>
      <w:r>
        <w:t xml:space="preserve"> </w:t>
      </w:r>
      <w:proofErr w:type="spellStart"/>
      <w:r>
        <w:t>Scale</w:t>
      </w:r>
      <w:proofErr w:type="spellEnd"/>
      <w:r>
        <w:t xml:space="preserve"> </w:t>
      </w:r>
      <w:proofErr w:type="spellStart"/>
      <w:r>
        <w:t>is</w:t>
      </w:r>
      <w:proofErr w:type="spellEnd"/>
      <w:r>
        <w:t xml:space="preserve"> </w:t>
      </w:r>
      <w:proofErr w:type="spellStart"/>
      <w:r>
        <w:t>accurate</w:t>
      </w:r>
      <w:proofErr w:type="spellEnd"/>
      <w:r>
        <w:t xml:space="preserve">. </w:t>
      </w:r>
      <w:proofErr w:type="spellStart"/>
      <w:r>
        <w:t>Clinical</w:t>
      </w:r>
      <w:proofErr w:type="spellEnd"/>
      <w:r>
        <w:t xml:space="preserve"> </w:t>
      </w:r>
      <w:proofErr w:type="spellStart"/>
      <w:r>
        <w:t>Trials</w:t>
      </w:r>
      <w:proofErr w:type="spellEnd"/>
      <w:r>
        <w:t xml:space="preserve"> [Internet]. 2020 [citado em 26 de setembro de 2023]</w:t>
      </w:r>
      <w:r>
        <w:t xml:space="preserve">; 17(6); 637–643. Disponível em: https://doi.org/10.1177/1740774520942466. </w:t>
      </w:r>
    </w:p>
    <w:p w:rsidR="00BC39C3" w:rsidRDefault="001A1AAD">
      <w:pPr>
        <w:numPr>
          <w:ilvl w:val="0"/>
          <w:numId w:val="2"/>
        </w:numPr>
        <w:ind w:right="50" w:hanging="312"/>
      </w:pPr>
      <w:r w:rsidRPr="00FB0A08">
        <w:rPr>
          <w:lang w:val="en-US"/>
        </w:rPr>
        <w:t xml:space="preserve">Goldman L. Goldman-Cecil Medicine: Volume 2. </w:t>
      </w:r>
      <w:r>
        <w:t xml:space="preserve">26ª Edição. Nova York: Elsevier. 2020. </w:t>
      </w:r>
    </w:p>
    <w:p w:rsidR="00BC39C3" w:rsidRDefault="001A1AAD">
      <w:pPr>
        <w:numPr>
          <w:ilvl w:val="0"/>
          <w:numId w:val="2"/>
        </w:numPr>
        <w:ind w:right="50" w:hanging="312"/>
      </w:pPr>
      <w:proofErr w:type="spellStart"/>
      <w:r w:rsidRPr="00FB0A08">
        <w:rPr>
          <w:lang w:val="en-US"/>
        </w:rPr>
        <w:t>Ay</w:t>
      </w:r>
      <w:proofErr w:type="spellEnd"/>
      <w:r w:rsidRPr="00FB0A08">
        <w:rPr>
          <w:lang w:val="en-US"/>
        </w:rPr>
        <w:t xml:space="preserve"> H, Benner T, </w:t>
      </w:r>
      <w:proofErr w:type="spellStart"/>
      <w:r w:rsidRPr="00FB0A08">
        <w:rPr>
          <w:lang w:val="en-US"/>
        </w:rPr>
        <w:t>Arsava</w:t>
      </w:r>
      <w:proofErr w:type="spellEnd"/>
      <w:r w:rsidRPr="00FB0A08">
        <w:rPr>
          <w:lang w:val="en-US"/>
        </w:rPr>
        <w:t xml:space="preserve"> EM, </w:t>
      </w:r>
      <w:proofErr w:type="spellStart"/>
      <w:r w:rsidRPr="00FB0A08">
        <w:rPr>
          <w:lang w:val="en-US"/>
        </w:rPr>
        <w:t>Furie</w:t>
      </w:r>
      <w:proofErr w:type="spellEnd"/>
      <w:r w:rsidRPr="00FB0A08">
        <w:rPr>
          <w:lang w:val="en-US"/>
        </w:rPr>
        <w:t xml:space="preserve"> KL, Singhal AB, Jensen MB, et al. A computerized algorithm for</w:t>
      </w:r>
      <w:r w:rsidRPr="00FB0A08">
        <w:rPr>
          <w:lang w:val="en-US"/>
        </w:rPr>
        <w:t xml:space="preserve"> etiologic classification of ischemic stroke: The causative classification of stroke system. </w:t>
      </w:r>
      <w:proofErr w:type="spellStart"/>
      <w:r>
        <w:t>Stroke</w:t>
      </w:r>
      <w:proofErr w:type="spellEnd"/>
      <w:r>
        <w:t xml:space="preserve"> [Internet]. 2007 [citado em 26 de setembro de 2023]; 38(11); 2979–2984. Disponível em: https://doi.org/10.1161/STROKEAHA.107.490896. </w:t>
      </w:r>
    </w:p>
    <w:p w:rsidR="00BC39C3" w:rsidRDefault="001A1AAD">
      <w:pPr>
        <w:numPr>
          <w:ilvl w:val="0"/>
          <w:numId w:val="2"/>
        </w:numPr>
        <w:ind w:right="50" w:hanging="312"/>
      </w:pPr>
      <w:r w:rsidRPr="00FB0A08">
        <w:rPr>
          <w:lang w:val="en-US"/>
        </w:rPr>
        <w:t>Gottlieb DJ, Punjabi N</w:t>
      </w:r>
      <w:r w:rsidRPr="00FB0A08">
        <w:rPr>
          <w:lang w:val="en-US"/>
        </w:rPr>
        <w:t xml:space="preserve">M. Diagnosis and Management of Obstructive Sleep Apnea: A Review. </w:t>
      </w:r>
      <w:r>
        <w:t xml:space="preserve">JAMA -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American Medical </w:t>
      </w:r>
      <w:proofErr w:type="spellStart"/>
      <w:r>
        <w:t>Association</w:t>
      </w:r>
      <w:proofErr w:type="spellEnd"/>
      <w:r>
        <w:t xml:space="preserve"> [Internet]. 2020 [citado em 26 de setembro de 2023]; 323 (14); 1380–1400. Disponível em: https://doi.org/10.1001/jama.2020.3514. </w:t>
      </w:r>
    </w:p>
    <w:p w:rsidR="00BC39C3" w:rsidRDefault="001A1AAD">
      <w:pPr>
        <w:spacing w:after="0" w:line="259" w:lineRule="auto"/>
        <w:ind w:left="0" w:right="0" w:firstLine="0"/>
        <w:jc w:val="left"/>
      </w:pPr>
      <w:r>
        <w:t xml:space="preserve"> </w:t>
      </w:r>
    </w:p>
    <w:p w:rsidR="00BC39C3" w:rsidRDefault="001A1AAD">
      <w:pPr>
        <w:numPr>
          <w:ilvl w:val="0"/>
          <w:numId w:val="2"/>
        </w:numPr>
        <w:ind w:right="50" w:hanging="312"/>
      </w:pPr>
      <w:r w:rsidRPr="00FB0A08">
        <w:rPr>
          <w:lang w:val="en-US"/>
        </w:rPr>
        <w:lastRenderedPageBreak/>
        <w:t>Osman A</w:t>
      </w:r>
      <w:r w:rsidRPr="00FB0A08">
        <w:rPr>
          <w:lang w:val="en-US"/>
        </w:rPr>
        <w:t xml:space="preserve">M, Carter SG, Carberry JC, Eckert DJ. Obstructive sleep apnea: current perspectives. </w:t>
      </w:r>
      <w:proofErr w:type="spellStart"/>
      <w:r>
        <w:t>Nature</w:t>
      </w:r>
      <w:proofErr w:type="spellEnd"/>
      <w:r>
        <w:t xml:space="preserve"> </w:t>
      </w:r>
      <w:proofErr w:type="spellStart"/>
      <w:r>
        <w:t>and</w:t>
      </w:r>
      <w:proofErr w:type="spellEnd"/>
      <w:r>
        <w:t xml:space="preserve"> Science </w:t>
      </w:r>
      <w:proofErr w:type="spellStart"/>
      <w:r>
        <w:t>of</w:t>
      </w:r>
      <w:proofErr w:type="spellEnd"/>
      <w:r>
        <w:t xml:space="preserve"> </w:t>
      </w:r>
      <w:proofErr w:type="spellStart"/>
      <w:r>
        <w:t>Sleep</w:t>
      </w:r>
      <w:proofErr w:type="spellEnd"/>
      <w:r>
        <w:t xml:space="preserve"> [Internet]. 2018 [citado em 26 de setembro de 2023]. Disponível em: https://doi.org/10.2147/NSS.S124657 </w:t>
      </w:r>
    </w:p>
    <w:p w:rsidR="00BC39C3" w:rsidRDefault="001A1AAD">
      <w:pPr>
        <w:numPr>
          <w:ilvl w:val="0"/>
          <w:numId w:val="2"/>
        </w:numPr>
        <w:spacing w:after="0"/>
        <w:ind w:right="50" w:hanging="312"/>
      </w:pPr>
      <w:r>
        <w:t>Otto-</w:t>
      </w:r>
      <w:proofErr w:type="spellStart"/>
      <w:r>
        <w:t>Yanez</w:t>
      </w:r>
      <w:proofErr w:type="spellEnd"/>
      <w:r>
        <w:t xml:space="preserve"> M, Torres-Castro R, </w:t>
      </w:r>
      <w:proofErr w:type="spellStart"/>
      <w:r>
        <w:t>Nieto</w:t>
      </w:r>
      <w:proofErr w:type="spellEnd"/>
      <w:r>
        <w:t>-P</w:t>
      </w:r>
      <w:r>
        <w:t xml:space="preserve">ino J, </w:t>
      </w:r>
      <w:proofErr w:type="spellStart"/>
      <w:r>
        <w:t>Mayos</w:t>
      </w:r>
      <w:proofErr w:type="spellEnd"/>
      <w:r>
        <w:t xml:space="preserve"> M. Síndrome De </w:t>
      </w:r>
      <w:proofErr w:type="spellStart"/>
      <w:r>
        <w:t>Apneas-Hipopneas</w:t>
      </w:r>
      <w:proofErr w:type="spellEnd"/>
      <w:r>
        <w:t xml:space="preserve"> </w:t>
      </w:r>
      <w:proofErr w:type="spellStart"/>
      <w:r>
        <w:t>Obstructivas</w:t>
      </w:r>
      <w:proofErr w:type="spellEnd"/>
      <w:r>
        <w:t xml:space="preserve"> Del </w:t>
      </w:r>
      <w:proofErr w:type="spellStart"/>
      <w:r>
        <w:t>Sueño</w:t>
      </w:r>
      <w:proofErr w:type="spellEnd"/>
      <w:r>
        <w:t xml:space="preserve"> Y </w:t>
      </w:r>
      <w:proofErr w:type="spellStart"/>
      <w:r>
        <w:t>Accidente</w:t>
      </w:r>
      <w:proofErr w:type="spellEnd"/>
      <w:r>
        <w:t xml:space="preserve"> Cerebrovascular. Medicina (Buenos Aires) [Internet]. 2018 [citado em 26 de setembro de 2023]; 78; 427–435. Disponível em: </w:t>
      </w:r>
    </w:p>
    <w:p w:rsidR="00BC39C3" w:rsidRDefault="001A1AAD">
      <w:pPr>
        <w:ind w:left="-5" w:right="50"/>
      </w:pPr>
      <w:hyperlink r:id="rId25">
        <w:r>
          <w:t>http://www.scielo.org.ar/scielo.php?script=sci_arttext&amp;pid=S0025</w:t>
        </w:r>
      </w:hyperlink>
      <w:hyperlink r:id="rId26">
        <w:r>
          <w:t>-</w:t>
        </w:r>
      </w:hyperlink>
      <w:hyperlink r:id="rId27">
        <w:r>
          <w:t>76802018000800007</w:t>
        </w:r>
      </w:hyperlink>
      <w:hyperlink r:id="rId28">
        <w:r>
          <w:t xml:space="preserve"> </w:t>
        </w:r>
      </w:hyperlink>
    </w:p>
    <w:p w:rsidR="00BC39C3" w:rsidRDefault="001A1AAD">
      <w:pPr>
        <w:numPr>
          <w:ilvl w:val="0"/>
          <w:numId w:val="2"/>
        </w:numPr>
        <w:ind w:right="50" w:hanging="312"/>
      </w:pPr>
      <w:proofErr w:type="spellStart"/>
      <w:r w:rsidRPr="00FB0A08">
        <w:rPr>
          <w:lang w:val="en-US"/>
        </w:rPr>
        <w:t>Yadollahikhales</w:t>
      </w:r>
      <w:proofErr w:type="spellEnd"/>
      <w:r w:rsidRPr="00FB0A08">
        <w:rPr>
          <w:lang w:val="en-US"/>
        </w:rPr>
        <w:t xml:space="preserve"> G, </w:t>
      </w:r>
      <w:proofErr w:type="spellStart"/>
      <w:r w:rsidRPr="00FB0A08">
        <w:rPr>
          <w:lang w:val="en-US"/>
        </w:rPr>
        <w:t>Borhani-Haghighi</w:t>
      </w:r>
      <w:proofErr w:type="spellEnd"/>
      <w:r w:rsidRPr="00FB0A08">
        <w:rPr>
          <w:lang w:val="en-US"/>
        </w:rPr>
        <w:t xml:space="preserve"> A, </w:t>
      </w:r>
      <w:proofErr w:type="spellStart"/>
      <w:r w:rsidRPr="00FB0A08">
        <w:rPr>
          <w:lang w:val="en-US"/>
        </w:rPr>
        <w:t>Torabi</w:t>
      </w:r>
      <w:proofErr w:type="spellEnd"/>
      <w:r w:rsidRPr="00FB0A08">
        <w:rPr>
          <w:lang w:val="en-US"/>
        </w:rPr>
        <w:t>-</w:t>
      </w:r>
      <w:proofErr w:type="gramStart"/>
      <w:r w:rsidRPr="00FB0A08">
        <w:rPr>
          <w:lang w:val="en-US"/>
        </w:rPr>
        <w:t>Nami  M</w:t>
      </w:r>
      <w:proofErr w:type="gramEnd"/>
      <w:r w:rsidRPr="00FB0A08">
        <w:rPr>
          <w:lang w:val="en-US"/>
        </w:rPr>
        <w:t>, Edgell R, Cruz-Flo</w:t>
      </w:r>
      <w:r w:rsidRPr="00FB0A08">
        <w:rPr>
          <w:lang w:val="en-US"/>
        </w:rPr>
        <w:t xml:space="preserve">res S. Flow Augmentation in Acute Ischemic Stroke. </w:t>
      </w:r>
      <w:proofErr w:type="spellStart"/>
      <w:r>
        <w:t>Clinical</w:t>
      </w:r>
      <w:proofErr w:type="spellEnd"/>
      <w:r>
        <w:t xml:space="preserve"> </w:t>
      </w:r>
      <w:proofErr w:type="spellStart"/>
      <w:r>
        <w:t>and</w:t>
      </w:r>
      <w:proofErr w:type="spellEnd"/>
      <w:r>
        <w:t xml:space="preserve"> </w:t>
      </w:r>
      <w:proofErr w:type="spellStart"/>
      <w:r>
        <w:t>Applied</w:t>
      </w:r>
      <w:proofErr w:type="spellEnd"/>
      <w:r>
        <w:t xml:space="preserve"> </w:t>
      </w:r>
      <w:proofErr w:type="spellStart"/>
      <w:r>
        <w:t>Thrombosis</w:t>
      </w:r>
      <w:proofErr w:type="spellEnd"/>
      <w:r>
        <w:t>/</w:t>
      </w:r>
      <w:proofErr w:type="spellStart"/>
      <w:r>
        <w:t>Hemostasis</w:t>
      </w:r>
      <w:proofErr w:type="spellEnd"/>
      <w:r>
        <w:t xml:space="preserve"> [Internet]. 2016 [citado em 26 de setembro de 2023]; 2(1); 42–51. Disponível em: https://doi.org/10.1177/1076029614561320. </w:t>
      </w:r>
    </w:p>
    <w:p w:rsidR="00BC39C3" w:rsidRDefault="001A1AAD">
      <w:pPr>
        <w:numPr>
          <w:ilvl w:val="0"/>
          <w:numId w:val="2"/>
        </w:numPr>
        <w:ind w:right="50" w:hanging="312"/>
      </w:pPr>
      <w:r>
        <w:t>Gonzalez-</w:t>
      </w:r>
      <w:proofErr w:type="spellStart"/>
      <w:r>
        <w:t>Aquines</w:t>
      </w:r>
      <w:proofErr w:type="spellEnd"/>
      <w:r>
        <w:t xml:space="preserve"> A, Martinez-Roque D, </w:t>
      </w:r>
      <w:proofErr w:type="spellStart"/>
      <w:r>
        <w:t>Trevino</w:t>
      </w:r>
      <w:proofErr w:type="spellEnd"/>
      <w:r>
        <w:t xml:space="preserve">-Herrera AB, </w:t>
      </w:r>
      <w:proofErr w:type="spellStart"/>
      <w:r>
        <w:t>Chavez-Luevanos</w:t>
      </w:r>
      <w:proofErr w:type="spellEnd"/>
      <w:r>
        <w:t xml:space="preserve"> BE, </w:t>
      </w:r>
      <w:proofErr w:type="spellStart"/>
      <w:r>
        <w:t>Guerrerp</w:t>
      </w:r>
      <w:proofErr w:type="spellEnd"/>
      <w:r>
        <w:t xml:space="preserve">-Campos F, </w:t>
      </w:r>
      <w:proofErr w:type="spellStart"/>
      <w:r>
        <w:t>Gongora</w:t>
      </w:r>
      <w:proofErr w:type="spellEnd"/>
      <w:r>
        <w:t xml:space="preserve">-Rivera F.  Síndrome de </w:t>
      </w:r>
      <w:proofErr w:type="spellStart"/>
      <w:r>
        <w:t>apneas-hipopneas</w:t>
      </w:r>
      <w:proofErr w:type="spellEnd"/>
      <w:r>
        <w:t xml:space="preserve"> </w:t>
      </w:r>
      <w:proofErr w:type="spellStart"/>
      <w:r>
        <w:t>obstructivas</w:t>
      </w:r>
      <w:proofErr w:type="spellEnd"/>
      <w:r>
        <w:t xml:space="preserve"> </w:t>
      </w:r>
      <w:proofErr w:type="spellStart"/>
      <w:r>
        <w:t>del</w:t>
      </w:r>
      <w:proofErr w:type="spellEnd"/>
      <w:r>
        <w:t xml:space="preserve"> </w:t>
      </w:r>
      <w:proofErr w:type="spellStart"/>
      <w:r>
        <w:t>sueño</w:t>
      </w:r>
      <w:proofErr w:type="spellEnd"/>
      <w:r>
        <w:t xml:space="preserve"> y </w:t>
      </w:r>
      <w:proofErr w:type="spellStart"/>
      <w:r>
        <w:t>accidente</w:t>
      </w:r>
      <w:proofErr w:type="spellEnd"/>
      <w:r>
        <w:t xml:space="preserve"> cerebrovascular / </w:t>
      </w:r>
      <w:proofErr w:type="spellStart"/>
      <w:r>
        <w:t>Obstructive</w:t>
      </w:r>
      <w:proofErr w:type="spellEnd"/>
      <w:r>
        <w:t xml:space="preserve"> </w:t>
      </w:r>
      <w:proofErr w:type="spellStart"/>
      <w:r>
        <w:t>sleep</w:t>
      </w:r>
      <w:proofErr w:type="spellEnd"/>
      <w:r>
        <w:t xml:space="preserve"> </w:t>
      </w:r>
      <w:proofErr w:type="spellStart"/>
      <w:r>
        <w:t>apnea-hypopnea</w:t>
      </w:r>
      <w:proofErr w:type="spellEnd"/>
      <w:r>
        <w:t xml:space="preserve"> </w:t>
      </w:r>
      <w:proofErr w:type="spellStart"/>
      <w:r>
        <w:t>and</w:t>
      </w:r>
      <w:proofErr w:type="spellEnd"/>
      <w:r>
        <w:t xml:space="preserve"> </w:t>
      </w:r>
      <w:proofErr w:type="spellStart"/>
      <w:r>
        <w:t>stroke</w:t>
      </w:r>
      <w:proofErr w:type="spellEnd"/>
      <w:r>
        <w:t>. Medicina (Buenos Aires) [Internet]. 2018 [citado em</w:t>
      </w:r>
      <w:r>
        <w:t xml:space="preserve"> 26 de setembro de 2023]. Disponível em: </w:t>
      </w:r>
      <w:hyperlink r:id="rId29">
        <w:r>
          <w:t>http://www.scielo.org.ar/scielo.php?script=sci_arttext&amp;pid=S0025</w:t>
        </w:r>
      </w:hyperlink>
      <w:hyperlink r:id="rId30">
        <w:r>
          <w:t>-</w:t>
        </w:r>
      </w:hyperlink>
      <w:hyperlink r:id="rId31">
        <w:r>
          <w:t>76802018000800007</w:t>
        </w:r>
      </w:hyperlink>
      <w:hyperlink r:id="rId32">
        <w:r>
          <w:t xml:space="preserve"> </w:t>
        </w:r>
      </w:hyperlink>
    </w:p>
    <w:p w:rsidR="00BC39C3" w:rsidRDefault="001A1AAD">
      <w:pPr>
        <w:numPr>
          <w:ilvl w:val="0"/>
          <w:numId w:val="2"/>
        </w:numPr>
        <w:ind w:right="50" w:hanging="312"/>
      </w:pPr>
      <w:proofErr w:type="spellStart"/>
      <w:r w:rsidRPr="00FB0A08">
        <w:rPr>
          <w:lang w:val="en-US"/>
        </w:rPr>
        <w:t>Torabi-nami</w:t>
      </w:r>
      <w:proofErr w:type="spellEnd"/>
      <w:r w:rsidRPr="00FB0A08">
        <w:rPr>
          <w:lang w:val="en-US"/>
        </w:rPr>
        <w:t xml:space="preserve"> M, </w:t>
      </w:r>
      <w:proofErr w:type="spellStart"/>
      <w:r w:rsidRPr="00FB0A08">
        <w:rPr>
          <w:lang w:val="en-US"/>
        </w:rPr>
        <w:t>Mehrabi</w:t>
      </w:r>
      <w:proofErr w:type="spellEnd"/>
      <w:r w:rsidRPr="00FB0A08">
        <w:rPr>
          <w:lang w:val="en-US"/>
        </w:rPr>
        <w:t xml:space="preserve"> S, </w:t>
      </w:r>
      <w:proofErr w:type="spellStart"/>
      <w:r w:rsidRPr="00FB0A08">
        <w:rPr>
          <w:lang w:val="en-US"/>
        </w:rPr>
        <w:t>Borhani-Haghighi</w:t>
      </w:r>
      <w:proofErr w:type="spellEnd"/>
      <w:r w:rsidRPr="00FB0A08">
        <w:rPr>
          <w:lang w:val="en-US"/>
        </w:rPr>
        <w:t xml:space="preserve"> A, </w:t>
      </w:r>
      <w:proofErr w:type="spellStart"/>
      <w:r w:rsidRPr="00FB0A08">
        <w:rPr>
          <w:lang w:val="en-US"/>
        </w:rPr>
        <w:t>Derman</w:t>
      </w:r>
      <w:proofErr w:type="spellEnd"/>
      <w:r w:rsidRPr="00FB0A08">
        <w:rPr>
          <w:lang w:val="en-US"/>
        </w:rPr>
        <w:t xml:space="preserve"> S. Withstanding the obstructive sleep apnea syndrome at the expense of arousal instability, altered cerebral autoregulation and neuroco</w:t>
      </w:r>
      <w:r w:rsidRPr="00FB0A08">
        <w:rPr>
          <w:lang w:val="en-US"/>
        </w:rPr>
        <w:t xml:space="preserve">gnitive decline. </w:t>
      </w:r>
      <w:proofErr w:type="spellStart"/>
      <w:r>
        <w:t>Journal</w:t>
      </w:r>
      <w:proofErr w:type="spellEnd"/>
      <w:r>
        <w:t xml:space="preserve"> </w:t>
      </w:r>
      <w:proofErr w:type="spellStart"/>
      <w:r>
        <w:t>of</w:t>
      </w:r>
      <w:proofErr w:type="spellEnd"/>
      <w:r>
        <w:t xml:space="preserve"> </w:t>
      </w:r>
      <w:proofErr w:type="spellStart"/>
      <w:r>
        <w:t>Integrative</w:t>
      </w:r>
      <w:proofErr w:type="spellEnd"/>
      <w:r>
        <w:t xml:space="preserve"> </w:t>
      </w:r>
      <w:proofErr w:type="spellStart"/>
      <w:r>
        <w:t>Neuroscience</w:t>
      </w:r>
      <w:proofErr w:type="spellEnd"/>
      <w:r>
        <w:t xml:space="preserve"> [Internet]. 2015 [citado em 26 de setembro de 2023]; 14(2); 169–193. Disponível em https://doi.org/10.1142/S0219635215500144. </w:t>
      </w:r>
    </w:p>
    <w:p w:rsidR="00BC39C3" w:rsidRDefault="001A1AAD">
      <w:pPr>
        <w:numPr>
          <w:ilvl w:val="0"/>
          <w:numId w:val="2"/>
        </w:numPr>
        <w:ind w:right="50" w:hanging="312"/>
      </w:pPr>
      <w:r>
        <w:t xml:space="preserve">Barreto PR, Lopes JP, Diniz DLO, De </w:t>
      </w:r>
      <w:proofErr w:type="spellStart"/>
      <w:r>
        <w:t>Bruin</w:t>
      </w:r>
      <w:proofErr w:type="spellEnd"/>
      <w:r>
        <w:t xml:space="preserve"> PFC, De </w:t>
      </w:r>
      <w:proofErr w:type="spellStart"/>
      <w:r>
        <w:t>Bruin</w:t>
      </w:r>
      <w:proofErr w:type="spellEnd"/>
      <w:r>
        <w:t xml:space="preserve"> VMS. Apneia Obstruti</w:t>
      </w:r>
      <w:r>
        <w:t>va do Sono em pacientes com Acidente Vascular Cerebral isquêmico com e sem “</w:t>
      </w:r>
      <w:proofErr w:type="spellStart"/>
      <w:r>
        <w:t>wake-up</w:t>
      </w:r>
      <w:proofErr w:type="spellEnd"/>
      <w:r>
        <w:t xml:space="preserve"> </w:t>
      </w:r>
      <w:proofErr w:type="spellStart"/>
      <w:proofErr w:type="gramStart"/>
      <w:r>
        <w:t>stroke</w:t>
      </w:r>
      <w:proofErr w:type="spellEnd"/>
      <w:r>
        <w:t>”-</w:t>
      </w:r>
      <w:proofErr w:type="gramEnd"/>
      <w:r>
        <w:t xml:space="preserve"> um estudo prospectivo. </w:t>
      </w:r>
      <w:proofErr w:type="spellStart"/>
      <w:r>
        <w:t>Sleep</w:t>
      </w:r>
      <w:proofErr w:type="spellEnd"/>
      <w:r>
        <w:t xml:space="preserve"> Science</w:t>
      </w:r>
      <w:r>
        <w:rPr>
          <w:b/>
        </w:rPr>
        <w:t xml:space="preserve"> </w:t>
      </w:r>
      <w:r>
        <w:t xml:space="preserve">[Internet]. 2015 [citado em 26 de setembro de 2023]; 8(4). Disponível em </w:t>
      </w:r>
      <w:hyperlink r:id="rId33" w:anchor=":~:text=Recentemente%2C%20a%20presen%C3%A7a%20da%20apneia,quanto%20a%20presen%C3%A7a%20de%20AOS.&gt; Acesso">
        <w:r>
          <w:t>https://sleepscience.org.br/details/259/pt</w:t>
        </w:r>
      </w:hyperlink>
      <w:hyperlink r:id="rId34" w:anchor=":~:text=Recentemente%2C%20a%20presen%C3%A7a%20da%20apneia,quanto%20a%20presen%C3%A7a%20de%20AOS.&gt; Acesso">
        <w:r>
          <w:t>-</w:t>
        </w:r>
      </w:hyperlink>
      <w:hyperlink r:id="rId35" w:anchor=":~:text=Recentemente%2C%20a%20presen%C3%A7a%20da%20apneia,quanto%20a%20presen%C3%A7a%20de%20AOS.&gt; Acesso">
        <w:r>
          <w:t>BR/apneia</w:t>
        </w:r>
      </w:hyperlink>
      <w:hyperlink r:id="rId36" w:anchor=":~:text=Recentemente%2C%20a%20presen%C3%A7a%20da%20apneia,quanto%20a%20presen%C3%A7a%20de%20AOS.&gt; Acesso">
        <w:r>
          <w:t>-</w:t>
        </w:r>
      </w:hyperlink>
      <w:hyperlink r:id="rId37" w:anchor=":~:text=Recentemente%2C%20a%20presen%C3%A7a%20da%20apneia,quanto%20a%20presen%C3%A7a%20de%20AOS.&gt; Acesso">
        <w:r>
          <w:t>obstrutiva</w:t>
        </w:r>
      </w:hyperlink>
      <w:hyperlink r:id="rId38" w:anchor=":~:text=Recentemente%2C%20a%20presen%C3%A7a%20da%20apneia,quanto%20a%20presen%C3%A7a%20de%20AOS.&gt; Acesso">
        <w:r>
          <w:t>-</w:t>
        </w:r>
      </w:hyperlink>
      <w:hyperlink r:id="rId39" w:anchor=":~:text=Recentemente%2C%20a%20presen%C3%A7a%20da%20apneia,quanto%20a%20presen%C3%A7a%20de%20AOS.&gt; Acesso">
        <w:r>
          <w:t>do</w:t>
        </w:r>
      </w:hyperlink>
      <w:hyperlink r:id="rId40" w:anchor=":~:text=Recentemente%2C%20a%20presen%C3%A7a%20da%20apneia,quanto%20a%20presen%C3%A7a%20de%20AOS.&gt; Acesso">
        <w:r>
          <w:t>-</w:t>
        </w:r>
      </w:hyperlink>
      <w:hyperlink r:id="rId41" w:anchor=":~:text=Recentemente%2C%20a%20presen%C3%A7a%20da%20apneia,quanto%20a%20presen%C3%A7a%20de%20AOS.&gt; Acesso">
        <w:r>
          <w:t>sono</w:t>
        </w:r>
      </w:hyperlink>
      <w:hyperlink r:id="rId42" w:anchor=":~:text=Recentemente%2C%20a%20presen%C3%A7a%20da%20apneia,quanto%20a%20presen%C3%A7a%20de%20AOS.&gt; Acesso"/>
      <w:hyperlink r:id="rId43" w:anchor=":~:text=Recentemente%2C%20a%20presen%C3%A7a%20da%20apneia,quanto%20a%20presen%C3%A7a%20de%20AOS.&gt; Acesso">
        <w:r>
          <w:t>em</w:t>
        </w:r>
      </w:hyperlink>
      <w:hyperlink r:id="rId44" w:anchor=":~:text=Recentemente%2C%20a%20presen%C3%A7a%20da%20apneia,quanto%20a%20presen%C3%A7a%20de%20AOS.&gt; Acesso">
        <w:r>
          <w:t>-</w:t>
        </w:r>
      </w:hyperlink>
      <w:hyperlink r:id="rId45" w:anchor=":~:text=Recentemente%2C%20a%20presen%C3%A7a%20da%20apneia,quanto%20a%20presen%C3%A7a%20de%20AOS.&gt; Acesso">
        <w:r>
          <w:t>pacientes</w:t>
        </w:r>
      </w:hyperlink>
      <w:hyperlink r:id="rId46" w:anchor=":~:text=Recentemente%2C%20a%20presen%C3%A7a%20da%20apneia,quanto%20a%20presen%C3%A7a%20de%20AOS.&gt; Acesso">
        <w:r>
          <w:t>-</w:t>
        </w:r>
      </w:hyperlink>
      <w:hyperlink r:id="rId47" w:anchor=":~:text=Recentemente%2C%20a%20presen%C3%A7a%20da%20apneia,quanto%20a%20presen%C3%A7a%20de%20AOS.&gt; Acesso">
        <w:r>
          <w:t>com</w:t>
        </w:r>
      </w:hyperlink>
      <w:hyperlink r:id="rId48" w:anchor=":~:text=Recentemente%2C%20a%20presen%C3%A7a%20da%20apneia,quanto%20a%20presen%C3%A7a%20de%20AOS.&gt; Acesso">
        <w:r>
          <w:t>-</w:t>
        </w:r>
      </w:hyperlink>
      <w:hyperlink r:id="rId49" w:anchor=":~:text=Recentemente%2C%20a%20presen%C3%A7a%20da%20apneia,quanto%20a%20presen%C3%A7a%20de%20AOS.&gt; Acesso">
        <w:r>
          <w:t>acidente</w:t>
        </w:r>
      </w:hyperlink>
      <w:hyperlink r:id="rId50" w:anchor=":~:text=Recentemente%2C%20a%20presen%C3%A7a%20da%20apneia,quanto%20a%20presen%C3%A7a%20de%20AOS.&gt; Acesso">
        <w:r>
          <w:t>-</w:t>
        </w:r>
      </w:hyperlink>
      <w:hyperlink r:id="rId51" w:anchor=":~:text=Recentemente%2C%20a%20presen%C3%A7a%20da%20apneia,quanto%20a%20presen%C3%A7a%20de%20AOS.&gt; Acesso">
        <w:r>
          <w:t>vascular</w:t>
        </w:r>
      </w:hyperlink>
      <w:hyperlink r:id="rId52" w:anchor=":~:text=Recentemente%2C%20a%20presen%C3%A7a%20da%20apneia,quanto%20a%20presen%C3%A7a%20de%20AOS.&gt; Acesso">
        <w:r>
          <w:t>-</w:t>
        </w:r>
      </w:hyperlink>
      <w:hyperlink r:id="rId53" w:anchor=":~:text=Recentemente%2C%20a%20presen%C3%A7a%20da%20apneia,quanto%20a%20presen%C3%A7a%20de%20AOS.&gt; Acesso">
        <w:r>
          <w:t>cerebral</w:t>
        </w:r>
      </w:hyperlink>
      <w:hyperlink r:id="rId54" w:anchor=":~:text=Recentemente%2C%20a%20presen%C3%A7a%20da%20apneia,quanto%20a%20presen%C3%A7a%20de%20AOS.&gt; Acesso">
        <w:r>
          <w:t>-</w:t>
        </w:r>
      </w:hyperlink>
      <w:hyperlink r:id="rId55" w:anchor=":~:text=Recentemente%2C%20a%20presen%C3%A7a%20da%20apneia,quanto%20a%20presen%C3%A7a%20de%20AOS.&gt; Acesso">
        <w:r>
          <w:t>isqu</w:t>
        </w:r>
      </w:hyperlink>
      <w:hyperlink r:id="rId56" w:anchor=":~:text=Recentemente%2C%20a%20presen%C3%A7a%20da%20apneia,quanto%20a%20presen%C3%A7a%20de%20AOS.&gt; Acesso">
        <w:r>
          <w:t>-</w:t>
        </w:r>
      </w:hyperlink>
      <w:hyperlink r:id="rId57" w:anchor=":~:text=Recentemente%2C%20a%20presen%C3%A7a%20da%20apneia,quanto%20a%20presen%C3%A7a%20de%20AOS.&gt; Acesso">
        <w:r>
          <w:t>ecirc</w:t>
        </w:r>
      </w:hyperlink>
      <w:hyperlink r:id="rId58" w:anchor=":~:text=Recentemente%2C%20a%20presen%C3%A7a%20da%20apneia,quanto%20a%20presen%C3%A7a%20de%20AOS.&gt; Acesso">
        <w:r>
          <w:t>-</w:t>
        </w:r>
      </w:hyperlink>
      <w:hyperlink r:id="rId59" w:anchor=":~:text=Recentemente%2C%20a%20presen%C3%A7a%20da%20apneia,quanto%20a%20presen%C3%A7a%20de%20AOS.&gt; Acesso">
        <w:r>
          <w:t>mico</w:t>
        </w:r>
      </w:hyperlink>
      <w:hyperlink r:id="rId60" w:anchor=":~:text=Recentemente%2C%20a%20presen%C3%A7a%20da%20apneia,quanto%20a%20presen%C3%A7a%20de%20AOS.&gt; Acesso">
        <w:r>
          <w:t>-</w:t>
        </w:r>
      </w:hyperlink>
      <w:hyperlink r:id="rId61" w:anchor=":~:text=Recentemente%2C%20a%20presen%C3%A7a%20da%20apneia,quanto%20a%20presen%C3%A7a%20de%20AOS.&gt; Acesso">
        <w:r>
          <w:t>com</w:t>
        </w:r>
      </w:hyperlink>
      <w:hyperlink r:id="rId62" w:anchor=":~:text=Recentemente%2C%20a%20presen%C3%A7a%20da%20apneia,quanto%20a%20presen%C3%A7a%20de%20AOS.&gt; Acesso">
        <w:r>
          <w:t>-</w:t>
        </w:r>
      </w:hyperlink>
      <w:hyperlink r:id="rId63" w:anchor=":~:text=Recentemente%2C%20a%20presen%C3%A7a%20da%20apneia,quanto%20a%20presen%C3%A7a%20de%20AOS.&gt; Acesso">
        <w:r>
          <w:t>e</w:t>
        </w:r>
      </w:hyperlink>
      <w:hyperlink r:id="rId64" w:anchor=":~:text=Recentemente%2C%20a%20presen%C3%A7a%20da%20apneia,quanto%20a%20presen%C3%A7a%20de%20AOS.&gt; Acesso">
        <w:r>
          <w:t>-</w:t>
        </w:r>
      </w:hyperlink>
      <w:hyperlink r:id="rId65" w:anchor=":~:text=Recentemente%2C%20a%20presen%C3%A7a%20da%20apneia,quanto%20a%20presen%C3%A7a%20de%20AOS.&gt; Acesso">
        <w:r>
          <w:t>sem</w:t>
        </w:r>
      </w:hyperlink>
      <w:hyperlink r:id="rId66" w:anchor=":~:text=Recentemente%2C%20a%20presen%C3%A7a%20da%20apneia,quanto%20a%20presen%C3%A7a%20de%20AOS.&gt; Acesso">
        <w:r>
          <w:t>--</w:t>
        </w:r>
      </w:hyperlink>
      <w:hyperlink r:id="rId67" w:anchor=":~:text=Recentemente%2C%20a%20presen%C3%A7a%20da%20apneia,quanto%20a%20presen%C3%A7a%20de%20AOS.&gt; Acesso">
        <w:r>
          <w:t>wake</w:t>
        </w:r>
      </w:hyperlink>
      <w:hyperlink r:id="rId68" w:anchor=":~:text=Recentemente%2C%20a%20presen%C3%A7a%20da%20apneia,quanto%20a%20presen%C3%A7a%20de%20AOS.&gt; Acesso">
        <w:r>
          <w:t>-</w:t>
        </w:r>
      </w:hyperlink>
      <w:hyperlink r:id="rId69" w:anchor=":~:text=Recentemente%2C%20a%20presen%C3%A7a%20da%20apneia,quanto%20a%20presen%C3%A7a%20de%20AOS.&gt; Acesso">
        <w:r>
          <w:t>up</w:t>
        </w:r>
      </w:hyperlink>
      <w:hyperlink r:id="rId70" w:anchor=":~:text=Recentemente%2C%20a%20presen%C3%A7a%20da%20apneia,quanto%20a%20presen%C3%A7a%20de%20AOS.&gt; Acesso">
        <w:r>
          <w:t>-</w:t>
        </w:r>
      </w:hyperlink>
      <w:hyperlink r:id="rId71" w:anchor=":~:text=Recentemente%2C%20a%20presen%C3%A7a%20da%20apneia,quanto%20a%20presen%C3%A7a%20de%20AOS.&gt; Acesso">
        <w:r>
          <w:t>stroke</w:t>
        </w:r>
      </w:hyperlink>
      <w:hyperlink r:id="rId72" w:anchor=":~:text=Recentemente%2C%20a%20presen%C3%A7a%20da%20apneia,quanto%20a%20presen%C3%A7a%20de%20AOS.&gt; Acesso">
        <w:r>
          <w:t>-</w:t>
        </w:r>
      </w:hyperlink>
      <w:hyperlink r:id="rId73" w:anchor=":~:text=Recentemente%2C%20a%20presen%C3%A7a%20da%20apneia,quanto%20a%20presen%C3%A7a%20de%20AOS.&gt; Acesso">
        <w:r>
          <w:t>um</w:t>
        </w:r>
      </w:hyperlink>
      <w:hyperlink r:id="rId74" w:anchor=":~:text=Recentemente%2C%20a%20presen%C3%A7a%20da%20apneia,quanto%20a%20presen%C3%A7a%20de%20AOS.&gt; Acesso">
        <w:r>
          <w:t>-</w:t>
        </w:r>
      </w:hyperlink>
      <w:hyperlink r:id="rId75" w:anchor=":~:text=Recentemente%2C%20a%20presen%C3%A7a%20da%20apneia,quanto%20a%20presen%C3%A7a%20de%20AOS.&gt; Acesso">
        <w:r>
          <w:t>estudo</w:t>
        </w:r>
      </w:hyperlink>
      <w:hyperlink r:id="rId76" w:anchor=":~:text=Recentemente%2C%20a%20presen%C3%A7a%20da%20apneia,quanto%20a%20presen%C3%A7a%20de%20AOS.&gt; Acesso"/>
      <w:hyperlink r:id="rId77" w:anchor=":~:text=Recentemente%2C%20a%20presen%C3%A7a%20da%20apneia,quanto%20a%20presen%C3%A7a%20de%20AOS.&gt; Acesso">
        <w:r>
          <w:t xml:space="preserve">prospectivo#:~:text=Recentemente%2C%20a%20presen%C3%A7a%20da%20apneia,quanto </w:t>
        </w:r>
      </w:hyperlink>
      <w:hyperlink r:id="rId78" w:anchor=":~:text=Recentemente%2C%20a%20presen%C3%A7a%20da%20apneia,quanto%20a%20presen%C3%A7a%20de%20AOS.&gt; Acesso">
        <w:r>
          <w:t>%20a%20presen%C3%A7a%20de%20AOS.</w:t>
        </w:r>
      </w:hyperlink>
      <w:hyperlink r:id="rId79" w:anchor=":~:text=Recentemente%2C%20a%20presen%C3%A7a%20da%20apneia,quanto%20a%20presen%C3%A7a%20de%20AOS.&gt; Acesso">
        <w:r>
          <w:t xml:space="preserve"> </w:t>
        </w:r>
      </w:hyperlink>
      <w:r>
        <w:t xml:space="preserve"> </w:t>
      </w:r>
    </w:p>
    <w:p w:rsidR="00BC39C3" w:rsidRDefault="001A1AAD">
      <w:pPr>
        <w:numPr>
          <w:ilvl w:val="0"/>
          <w:numId w:val="2"/>
        </w:numPr>
        <w:ind w:right="50" w:hanging="312"/>
      </w:pPr>
      <w:r>
        <w:t xml:space="preserve">Oliveira AS. Recorrência de Acidente Vascular Cerebral Isquêmico e Desfecho Funcional em pacientes com risco moderado a alto para síndrome de apneia do sono [Tese de Mestrado]. Salvador: Faculdade de Medicina da Bahia, Universidade Federal </w:t>
      </w:r>
      <w:r>
        <w:t xml:space="preserve">da Bahia; 2019. </w:t>
      </w:r>
    </w:p>
    <w:p w:rsidR="00BC39C3" w:rsidRDefault="001A1AAD">
      <w:pPr>
        <w:numPr>
          <w:ilvl w:val="0"/>
          <w:numId w:val="2"/>
        </w:numPr>
        <w:ind w:right="50" w:hanging="312"/>
      </w:pPr>
      <w:r w:rsidRPr="00FB0A08">
        <w:rPr>
          <w:lang w:val="en-US"/>
        </w:rPr>
        <w:t xml:space="preserve">Chang HP, Chen YF, Du JK.  Obstructive sleep apnea treatment in adults. </w:t>
      </w:r>
      <w:r>
        <w:t xml:space="preserve">Kaohsiung </w:t>
      </w:r>
      <w:proofErr w:type="spellStart"/>
      <w:r>
        <w:t>Journal</w:t>
      </w:r>
      <w:proofErr w:type="spellEnd"/>
      <w:r>
        <w:t xml:space="preserve"> </w:t>
      </w:r>
      <w:proofErr w:type="spellStart"/>
      <w:r>
        <w:t>of</w:t>
      </w:r>
      <w:proofErr w:type="spellEnd"/>
      <w:r>
        <w:t xml:space="preserve"> Medical </w:t>
      </w:r>
      <w:proofErr w:type="spellStart"/>
      <w:r>
        <w:t>Sciences</w:t>
      </w:r>
      <w:proofErr w:type="spellEnd"/>
      <w:r>
        <w:t xml:space="preserve"> [Internet]. 2019 [citado em 26 de setembro de 2023]. Disponível em: https://doi.org/10.1002/kjm2.12130 </w:t>
      </w:r>
    </w:p>
    <w:p w:rsidR="00BC39C3" w:rsidRDefault="001A1AAD">
      <w:pPr>
        <w:numPr>
          <w:ilvl w:val="0"/>
          <w:numId w:val="2"/>
        </w:numPr>
        <w:spacing w:after="11"/>
        <w:ind w:right="50" w:hanging="312"/>
      </w:pPr>
      <w:proofErr w:type="spellStart"/>
      <w:r>
        <w:t>Mcevoy</w:t>
      </w:r>
      <w:proofErr w:type="spellEnd"/>
      <w:r>
        <w:t xml:space="preserve"> RD, </w:t>
      </w:r>
      <w:proofErr w:type="spellStart"/>
      <w:r>
        <w:t>Antic</w:t>
      </w:r>
      <w:proofErr w:type="spellEnd"/>
      <w:r>
        <w:t xml:space="preserve"> </w:t>
      </w:r>
      <w:proofErr w:type="gramStart"/>
      <w:r>
        <w:t xml:space="preserve">NA, </w:t>
      </w:r>
      <w:proofErr w:type="spellStart"/>
      <w:r>
        <w:t>Heeley</w:t>
      </w:r>
      <w:proofErr w:type="spellEnd"/>
      <w:proofErr w:type="gramEnd"/>
      <w:r>
        <w:t xml:space="preserve"> E, </w:t>
      </w:r>
      <w:proofErr w:type="spellStart"/>
      <w:r>
        <w:t>Luo</w:t>
      </w:r>
      <w:proofErr w:type="spellEnd"/>
      <w:r>
        <w:t xml:space="preserve"> Y, Ou Q, </w:t>
      </w:r>
      <w:proofErr w:type="spellStart"/>
      <w:r>
        <w:t>Zhank</w:t>
      </w:r>
      <w:proofErr w:type="spellEnd"/>
      <w:r>
        <w:t xml:space="preserve"> X, et al. CPAP for </w:t>
      </w:r>
      <w:proofErr w:type="spellStart"/>
      <w:r>
        <w:t>Prevention</w:t>
      </w:r>
      <w:proofErr w:type="spellEnd"/>
      <w:r>
        <w:t xml:space="preserve"> </w:t>
      </w:r>
      <w:proofErr w:type="spellStart"/>
      <w:r>
        <w:t>of</w:t>
      </w:r>
      <w:proofErr w:type="spellEnd"/>
      <w:r>
        <w:t xml:space="preserve"> </w:t>
      </w:r>
    </w:p>
    <w:p w:rsidR="00BC39C3" w:rsidRDefault="001A1AAD">
      <w:pPr>
        <w:ind w:left="-5" w:right="50"/>
      </w:pPr>
      <w:r w:rsidRPr="00FB0A08">
        <w:rPr>
          <w:lang w:val="en-US"/>
        </w:rPr>
        <w:t>Cardiovascular Event in Obstructive Sleep Apnea. The New England Journal of Medicine [Internet].</w:t>
      </w:r>
      <w:r w:rsidRPr="00FB0A08">
        <w:rPr>
          <w:b/>
          <w:lang w:val="en-US"/>
        </w:rPr>
        <w:t xml:space="preserve"> </w:t>
      </w:r>
      <w:r>
        <w:t>2016 [citado em 26 de setembro de 2023]; 375 (10). Disponível em https://doi.org/10.1056/NEJMoa1</w:t>
      </w:r>
      <w:r>
        <w:t xml:space="preserve">606599 </w:t>
      </w:r>
    </w:p>
    <w:p w:rsidR="00BC39C3" w:rsidRDefault="001A1AAD">
      <w:pPr>
        <w:numPr>
          <w:ilvl w:val="0"/>
          <w:numId w:val="2"/>
        </w:numPr>
        <w:spacing w:after="0"/>
        <w:ind w:right="50" w:hanging="312"/>
      </w:pPr>
      <w:r>
        <w:t xml:space="preserve">Vasconcelos JB, Dos Santos JBCR, </w:t>
      </w:r>
      <w:proofErr w:type="spellStart"/>
      <w:r>
        <w:t>Venância</w:t>
      </w:r>
      <w:proofErr w:type="spellEnd"/>
      <w:r>
        <w:t xml:space="preserve"> VN, Regalo SCH, Vianna JRF, </w:t>
      </w:r>
      <w:proofErr w:type="spellStart"/>
      <w:r>
        <w:t>Fabrin</w:t>
      </w:r>
      <w:proofErr w:type="spellEnd"/>
      <w:r>
        <w:t xml:space="preserve"> SCV. Efeitos do CPAP em indivíduos com AVC e condição clínica de apneia obstrutiva do sono. </w:t>
      </w:r>
    </w:p>
    <w:p w:rsidR="00BC39C3" w:rsidRDefault="001A1AAD">
      <w:pPr>
        <w:spacing w:after="11"/>
        <w:ind w:left="-5" w:right="50"/>
      </w:pPr>
      <w:r>
        <w:t>Revista Neurociências [Internet]. 2020 [citado em 26 de setembro de 2023]; 28;</w:t>
      </w:r>
      <w:r>
        <w:t xml:space="preserve"> 1-15. </w:t>
      </w:r>
    </w:p>
    <w:p w:rsidR="00BC39C3" w:rsidRDefault="001A1AAD">
      <w:pPr>
        <w:ind w:left="-5" w:right="50"/>
      </w:pPr>
      <w:r>
        <w:lastRenderedPageBreak/>
        <w:t>Disponível em:</w:t>
      </w:r>
      <w:hyperlink r:id="rId80">
        <w:r>
          <w:t xml:space="preserve">  </w:t>
        </w:r>
      </w:hyperlink>
      <w:hyperlink r:id="rId81">
        <w:r>
          <w:t>https://periodicos.unifesp.br/index.ph</w:t>
        </w:r>
        <w:r>
          <w:t xml:space="preserve">p/neurociencias/article/view/10944/8079 </w:t>
        </w:r>
      </w:hyperlink>
      <w:hyperlink r:id="rId82">
        <w:r>
          <w:t xml:space="preserve"> </w:t>
        </w:r>
      </w:hyperlink>
      <w:r>
        <w:t xml:space="preserve">21 </w:t>
      </w:r>
      <w:proofErr w:type="spellStart"/>
      <w:r>
        <w:t>Caneda</w:t>
      </w:r>
      <w:proofErr w:type="spellEnd"/>
      <w:r>
        <w:t xml:space="preserve"> MAG, Fernandes JG, Almeida AG, </w:t>
      </w:r>
      <w:proofErr w:type="spellStart"/>
      <w:r>
        <w:t>Mugnol</w:t>
      </w:r>
      <w:proofErr w:type="spellEnd"/>
      <w:r>
        <w:t xml:space="preserve"> FE. Confiabilidade de escalas de comprometimento neurológico em pacien</w:t>
      </w:r>
      <w:r>
        <w:t xml:space="preserve">tes com acidente vascular cerebral. Arquivos de Neuropsiquiatria [Internet]. 2006 [citado em 26 de setembro de 2023]. Disponível: https://doi.org/10.1590/S0004-282X2006000400034 </w:t>
      </w:r>
    </w:p>
    <w:p w:rsidR="00BC39C3" w:rsidRDefault="001A1AAD">
      <w:pPr>
        <w:numPr>
          <w:ilvl w:val="0"/>
          <w:numId w:val="3"/>
        </w:numPr>
        <w:ind w:right="50" w:hanging="336"/>
      </w:pPr>
      <w:proofErr w:type="spellStart"/>
      <w:r w:rsidRPr="00FB0A08">
        <w:rPr>
          <w:lang w:val="en-US"/>
        </w:rPr>
        <w:t>Kwah</w:t>
      </w:r>
      <w:proofErr w:type="spellEnd"/>
      <w:r w:rsidRPr="00FB0A08">
        <w:rPr>
          <w:lang w:val="en-US"/>
        </w:rPr>
        <w:t xml:space="preserve"> LK, </w:t>
      </w:r>
      <w:proofErr w:type="spellStart"/>
      <w:r w:rsidRPr="00FB0A08">
        <w:rPr>
          <w:lang w:val="en-US"/>
        </w:rPr>
        <w:t>Diong</w:t>
      </w:r>
      <w:proofErr w:type="spellEnd"/>
      <w:r w:rsidRPr="00FB0A08">
        <w:rPr>
          <w:lang w:val="en-US"/>
        </w:rPr>
        <w:t xml:space="preserve"> J. National Institutes of Health Stroke Scale (NIHSS). </w:t>
      </w:r>
      <w:proofErr w:type="spellStart"/>
      <w:r>
        <w:t>Journal</w:t>
      </w:r>
      <w:proofErr w:type="spellEnd"/>
      <w:r>
        <w:t xml:space="preserve"> </w:t>
      </w:r>
      <w:proofErr w:type="spellStart"/>
      <w:r>
        <w:t>of</w:t>
      </w:r>
      <w:proofErr w:type="spellEnd"/>
      <w:r>
        <w:t xml:space="preserve"> </w:t>
      </w:r>
      <w:proofErr w:type="spellStart"/>
      <w:r>
        <w:t>Physiotherapy</w:t>
      </w:r>
      <w:proofErr w:type="spellEnd"/>
      <w:r>
        <w:t xml:space="preserve"> [Internet]. 2014 [citado em 26 de setembro de 2023]. Disponível em: https://doi.org/10.1016/j.jphys.2013.12.012  </w:t>
      </w:r>
    </w:p>
    <w:p w:rsidR="00BC39C3" w:rsidRDefault="001A1AAD">
      <w:pPr>
        <w:numPr>
          <w:ilvl w:val="0"/>
          <w:numId w:val="3"/>
        </w:numPr>
        <w:ind w:right="50" w:hanging="336"/>
      </w:pPr>
      <w:r>
        <w:t xml:space="preserve">López KEM. Valor </w:t>
      </w:r>
      <w:proofErr w:type="spellStart"/>
      <w:r>
        <w:t>predictivo</w:t>
      </w:r>
      <w:proofErr w:type="spellEnd"/>
      <w:r>
        <w:t xml:space="preserve"> positivo de </w:t>
      </w:r>
      <w:proofErr w:type="spellStart"/>
      <w:r>
        <w:t>la</w:t>
      </w:r>
      <w:proofErr w:type="spellEnd"/>
      <w:r>
        <w:t xml:space="preserve"> escala ABCD2 para infarto cerebral em pacientes com ataque isquêmico transitório </w:t>
      </w:r>
      <w:proofErr w:type="spellStart"/>
      <w:r>
        <w:t>en</w:t>
      </w:r>
      <w:proofErr w:type="spellEnd"/>
      <w:r>
        <w:t xml:space="preserve"> </w:t>
      </w:r>
      <w:proofErr w:type="spellStart"/>
      <w:r>
        <w:t>el</w:t>
      </w:r>
      <w:proofErr w:type="spellEnd"/>
      <w:r>
        <w:t xml:space="preserve"> área de urgências </w:t>
      </w:r>
      <w:proofErr w:type="spellStart"/>
      <w:r>
        <w:t>del</w:t>
      </w:r>
      <w:proofErr w:type="spellEnd"/>
      <w:r>
        <w:t xml:space="preserve"> HGR C/MF n 1 [Tese para obtenção de grau de especialista]. México: </w:t>
      </w:r>
      <w:proofErr w:type="spellStart"/>
      <w:r>
        <w:t>Facultad</w:t>
      </w:r>
      <w:proofErr w:type="spellEnd"/>
      <w:r>
        <w:t xml:space="preserve"> de Medicina, </w:t>
      </w:r>
      <w:proofErr w:type="spellStart"/>
      <w:r>
        <w:t>Universidad</w:t>
      </w:r>
      <w:proofErr w:type="spellEnd"/>
      <w:r>
        <w:t xml:space="preserve"> Autónoma </w:t>
      </w:r>
      <w:proofErr w:type="spellStart"/>
      <w:r>
        <w:t>del</w:t>
      </w:r>
      <w:proofErr w:type="spellEnd"/>
      <w:r>
        <w:t xml:space="preserve"> Estado de </w:t>
      </w:r>
      <w:proofErr w:type="spellStart"/>
      <w:r>
        <w:t>Morelos</w:t>
      </w:r>
      <w:proofErr w:type="spellEnd"/>
      <w:r>
        <w:t xml:space="preserve">; 2018. </w:t>
      </w:r>
    </w:p>
    <w:p w:rsidR="00BC39C3" w:rsidRDefault="001A1AAD">
      <w:pPr>
        <w:numPr>
          <w:ilvl w:val="0"/>
          <w:numId w:val="3"/>
        </w:numPr>
        <w:spacing w:after="11"/>
        <w:ind w:right="50" w:hanging="336"/>
      </w:pPr>
      <w:proofErr w:type="spellStart"/>
      <w:r w:rsidRPr="00FB0A08">
        <w:rPr>
          <w:lang w:val="en-US"/>
        </w:rPr>
        <w:t>Pexman</w:t>
      </w:r>
      <w:proofErr w:type="spellEnd"/>
      <w:r w:rsidRPr="00FB0A08">
        <w:rPr>
          <w:lang w:val="en-US"/>
        </w:rPr>
        <w:t xml:space="preserve"> JHW, Barber PA, Hill MD, </w:t>
      </w:r>
      <w:proofErr w:type="spellStart"/>
      <w:r w:rsidRPr="00FB0A08">
        <w:rPr>
          <w:lang w:val="en-US"/>
        </w:rPr>
        <w:t>Sevick</w:t>
      </w:r>
      <w:proofErr w:type="spellEnd"/>
      <w:r w:rsidRPr="00FB0A08">
        <w:rPr>
          <w:lang w:val="en-US"/>
        </w:rPr>
        <w:t xml:space="preserve"> RJ, </w:t>
      </w:r>
      <w:proofErr w:type="spellStart"/>
      <w:r w:rsidRPr="00FB0A08">
        <w:rPr>
          <w:lang w:val="en-US"/>
        </w:rPr>
        <w:t>Demchuk</w:t>
      </w:r>
      <w:proofErr w:type="spellEnd"/>
      <w:r w:rsidRPr="00FB0A08">
        <w:rPr>
          <w:lang w:val="en-US"/>
        </w:rPr>
        <w:t xml:space="preserve"> AM, </w:t>
      </w:r>
      <w:proofErr w:type="spellStart"/>
      <w:r w:rsidRPr="00FB0A08">
        <w:rPr>
          <w:lang w:val="en-US"/>
        </w:rPr>
        <w:t>Hudon</w:t>
      </w:r>
      <w:proofErr w:type="spellEnd"/>
      <w:r w:rsidRPr="00FB0A08">
        <w:rPr>
          <w:lang w:val="en-US"/>
        </w:rPr>
        <w:t xml:space="preserve"> ME et al. </w:t>
      </w:r>
      <w:r>
        <w:t xml:space="preserve">Use </w:t>
      </w:r>
      <w:proofErr w:type="spellStart"/>
      <w:r>
        <w:t>of</w:t>
      </w:r>
      <w:proofErr w:type="spellEnd"/>
      <w:r>
        <w:t xml:space="preserve"> </w:t>
      </w:r>
      <w:proofErr w:type="spellStart"/>
      <w:r>
        <w:t>the</w:t>
      </w:r>
      <w:proofErr w:type="spellEnd"/>
      <w:r>
        <w:t xml:space="preserve"> </w:t>
      </w:r>
    </w:p>
    <w:p w:rsidR="00BC39C3" w:rsidRDefault="001A1AAD">
      <w:pPr>
        <w:ind w:left="-5" w:right="50"/>
      </w:pPr>
      <w:r w:rsidRPr="00FB0A08">
        <w:rPr>
          <w:lang w:val="en-US"/>
        </w:rPr>
        <w:t>Alber</w:t>
      </w:r>
      <w:r w:rsidRPr="00FB0A08">
        <w:rPr>
          <w:lang w:val="en-US"/>
        </w:rPr>
        <w:t xml:space="preserve">ta Stroke Program Early CT Score (ASPECTS) for Assessing CT Scans in Patients with Acute Stroke. </w:t>
      </w:r>
      <w:r>
        <w:t xml:space="preserve">American </w:t>
      </w:r>
      <w:proofErr w:type="spellStart"/>
      <w:r>
        <w:t>Journal</w:t>
      </w:r>
      <w:proofErr w:type="spellEnd"/>
      <w:r>
        <w:t xml:space="preserve"> </w:t>
      </w:r>
      <w:proofErr w:type="spellStart"/>
      <w:r>
        <w:t>of</w:t>
      </w:r>
      <w:proofErr w:type="spellEnd"/>
      <w:r>
        <w:t xml:space="preserve"> </w:t>
      </w:r>
      <w:proofErr w:type="spellStart"/>
      <w:r>
        <w:t>Neuroradiology</w:t>
      </w:r>
      <w:proofErr w:type="spellEnd"/>
      <w:r>
        <w:t xml:space="preserve"> [Internet].</w:t>
      </w:r>
      <w:r>
        <w:rPr>
          <w:b/>
        </w:rPr>
        <w:t xml:space="preserve"> </w:t>
      </w:r>
      <w:r>
        <w:t>2001 [citado em 26 de setembro de 2023]; 22. Disponível em:</w:t>
      </w:r>
      <w:hyperlink r:id="rId83">
        <w:r>
          <w:t xml:space="preserve"> </w:t>
        </w:r>
      </w:hyperlink>
      <w:hyperlink r:id="rId84">
        <w:r>
          <w:t>http://www.ajnr.org/content/22/8/1534.short</w:t>
        </w:r>
      </w:hyperlink>
      <w:hyperlink r:id="rId85">
        <w:r>
          <w:t xml:space="preserve"> </w:t>
        </w:r>
      </w:hyperlink>
    </w:p>
    <w:p w:rsidR="00BC39C3" w:rsidRDefault="001A1AAD">
      <w:pPr>
        <w:numPr>
          <w:ilvl w:val="0"/>
          <w:numId w:val="3"/>
        </w:numPr>
        <w:ind w:right="50" w:hanging="336"/>
      </w:pPr>
      <w:proofErr w:type="spellStart"/>
      <w:r w:rsidRPr="00FB0A08">
        <w:rPr>
          <w:lang w:val="en-US"/>
        </w:rPr>
        <w:t>Kniep</w:t>
      </w:r>
      <w:proofErr w:type="spellEnd"/>
      <w:r w:rsidRPr="00FB0A08">
        <w:rPr>
          <w:lang w:val="en-US"/>
        </w:rPr>
        <w:t xml:space="preserve"> HC, </w:t>
      </w:r>
      <w:proofErr w:type="spellStart"/>
      <w:r w:rsidRPr="00FB0A08">
        <w:rPr>
          <w:lang w:val="en-US"/>
        </w:rPr>
        <w:t>Elsayed</w:t>
      </w:r>
      <w:proofErr w:type="spellEnd"/>
      <w:r w:rsidRPr="00FB0A08">
        <w:rPr>
          <w:lang w:val="en-US"/>
        </w:rPr>
        <w:t xml:space="preserve"> S, </w:t>
      </w:r>
      <w:proofErr w:type="spellStart"/>
      <w:r w:rsidRPr="00FB0A08">
        <w:rPr>
          <w:lang w:val="en-US"/>
        </w:rPr>
        <w:t>Nawabi</w:t>
      </w:r>
      <w:proofErr w:type="spellEnd"/>
      <w:r w:rsidRPr="00FB0A08">
        <w:rPr>
          <w:lang w:val="en-US"/>
        </w:rPr>
        <w:t xml:space="preserve"> J, </w:t>
      </w:r>
      <w:proofErr w:type="spellStart"/>
      <w:r w:rsidRPr="00FB0A08">
        <w:rPr>
          <w:lang w:val="en-US"/>
        </w:rPr>
        <w:t>Broocks</w:t>
      </w:r>
      <w:proofErr w:type="spellEnd"/>
      <w:r w:rsidRPr="00FB0A08">
        <w:rPr>
          <w:lang w:val="en-US"/>
        </w:rPr>
        <w:t xml:space="preserve"> G, Meyer L, </w:t>
      </w:r>
      <w:proofErr w:type="spellStart"/>
      <w:r w:rsidRPr="00FB0A08">
        <w:rPr>
          <w:lang w:val="en-US"/>
        </w:rPr>
        <w:t>Bechstein</w:t>
      </w:r>
      <w:proofErr w:type="spellEnd"/>
      <w:r w:rsidRPr="00FB0A08">
        <w:rPr>
          <w:lang w:val="en-US"/>
        </w:rPr>
        <w:t xml:space="preserve"> M et al. </w:t>
      </w:r>
      <w:proofErr w:type="spellStart"/>
      <w:r>
        <w:t>Imag</w:t>
      </w:r>
      <w:r>
        <w:t>ing-based</w:t>
      </w:r>
      <w:proofErr w:type="spellEnd"/>
      <w:r>
        <w:t xml:space="preserve"> </w:t>
      </w:r>
      <w:proofErr w:type="spellStart"/>
      <w:r>
        <w:t>outcome</w:t>
      </w:r>
      <w:proofErr w:type="spellEnd"/>
      <w:r>
        <w:t xml:space="preserve"> </w:t>
      </w:r>
      <w:proofErr w:type="spellStart"/>
      <w:r>
        <w:t>prediction</w:t>
      </w:r>
      <w:proofErr w:type="spellEnd"/>
      <w:r>
        <w:t xml:space="preserve"> in posterior </w:t>
      </w:r>
      <w:proofErr w:type="spellStart"/>
      <w:r>
        <w:t>circulation</w:t>
      </w:r>
      <w:proofErr w:type="spellEnd"/>
      <w:r>
        <w:t xml:space="preserve"> </w:t>
      </w:r>
      <w:proofErr w:type="spellStart"/>
      <w:r>
        <w:t>stroke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Neurology</w:t>
      </w:r>
      <w:proofErr w:type="spellEnd"/>
      <w:r>
        <w:t xml:space="preserve"> [Internet]. 2022 [citado em 26 de setembro de 2023]. Disponível em: https://doi.org/10.1007/s00415-022-11010-4 </w:t>
      </w:r>
    </w:p>
    <w:p w:rsidR="00BC39C3" w:rsidRDefault="001A1AAD">
      <w:pPr>
        <w:numPr>
          <w:ilvl w:val="0"/>
          <w:numId w:val="3"/>
        </w:numPr>
        <w:ind w:right="50" w:hanging="336"/>
      </w:pPr>
      <w:r w:rsidRPr="00FB0A08">
        <w:rPr>
          <w:lang w:val="en-US"/>
        </w:rPr>
        <w:t xml:space="preserve">Hemphill III JC, </w:t>
      </w:r>
      <w:proofErr w:type="spellStart"/>
      <w:r w:rsidRPr="00FB0A08">
        <w:rPr>
          <w:lang w:val="en-US"/>
        </w:rPr>
        <w:t>Bonovich</w:t>
      </w:r>
      <w:proofErr w:type="spellEnd"/>
      <w:r w:rsidRPr="00FB0A08">
        <w:rPr>
          <w:lang w:val="en-US"/>
        </w:rPr>
        <w:t xml:space="preserve"> DC, </w:t>
      </w:r>
      <w:proofErr w:type="spellStart"/>
      <w:r w:rsidRPr="00FB0A08">
        <w:rPr>
          <w:lang w:val="en-US"/>
        </w:rPr>
        <w:t>Besmertis</w:t>
      </w:r>
      <w:proofErr w:type="spellEnd"/>
      <w:r w:rsidRPr="00FB0A08">
        <w:rPr>
          <w:lang w:val="en-US"/>
        </w:rPr>
        <w:t xml:space="preserve"> L, </w:t>
      </w:r>
      <w:proofErr w:type="spellStart"/>
      <w:r w:rsidRPr="00FB0A08">
        <w:rPr>
          <w:lang w:val="en-US"/>
        </w:rPr>
        <w:t>Mandley</w:t>
      </w:r>
      <w:proofErr w:type="spellEnd"/>
      <w:r w:rsidRPr="00FB0A08">
        <w:rPr>
          <w:lang w:val="en-US"/>
        </w:rPr>
        <w:t xml:space="preserve"> GT, Johnst</w:t>
      </w:r>
      <w:r w:rsidRPr="00FB0A08">
        <w:rPr>
          <w:lang w:val="en-US"/>
        </w:rPr>
        <w:t xml:space="preserve">on C. The ICH Score: A simple, reliable grading scale for intracerebral hemorrhage. </w:t>
      </w:r>
      <w:r>
        <w:t xml:space="preserve">American Heart </w:t>
      </w:r>
      <w:proofErr w:type="spellStart"/>
      <w:r>
        <w:t>Association</w:t>
      </w:r>
      <w:proofErr w:type="spellEnd"/>
      <w:r>
        <w:t xml:space="preserve">: </w:t>
      </w:r>
      <w:proofErr w:type="spellStart"/>
      <w:r>
        <w:t>Stroke</w:t>
      </w:r>
      <w:proofErr w:type="spellEnd"/>
      <w:r>
        <w:t xml:space="preserve"> [Internet]. 2001 [citado em 26 de setembro de 2023]. Disponível em: https://doi.org/10.1161/01.STR.32.4.891 </w:t>
      </w:r>
    </w:p>
    <w:p w:rsidR="00BC39C3" w:rsidRDefault="001A1AAD">
      <w:pPr>
        <w:numPr>
          <w:ilvl w:val="0"/>
          <w:numId w:val="3"/>
        </w:numPr>
        <w:spacing w:after="0"/>
        <w:ind w:right="50" w:hanging="336"/>
      </w:pPr>
      <w:proofErr w:type="spellStart"/>
      <w:r>
        <w:t>Girondi</w:t>
      </w:r>
      <w:proofErr w:type="spellEnd"/>
      <w:r>
        <w:t xml:space="preserve"> JBR, </w:t>
      </w:r>
      <w:proofErr w:type="spellStart"/>
      <w:r>
        <w:t>Hammerschimidt</w:t>
      </w:r>
      <w:proofErr w:type="spellEnd"/>
      <w:r>
        <w:rPr>
          <w:i/>
        </w:rPr>
        <w:t xml:space="preserve"> </w:t>
      </w:r>
      <w:r>
        <w:t xml:space="preserve">KSA, Tristão FR, Fernandez DLR. O uso do Índice de </w:t>
      </w:r>
      <w:proofErr w:type="spellStart"/>
      <w:r>
        <w:t>Barthel</w:t>
      </w:r>
      <w:proofErr w:type="spellEnd"/>
      <w:r>
        <w:t xml:space="preserve"> Modificado em idosos: contrapondo capacidade funcional, dependência e fragilidade. </w:t>
      </w:r>
    </w:p>
    <w:p w:rsidR="00BC39C3" w:rsidRDefault="001A1AAD">
      <w:pPr>
        <w:ind w:left="-5" w:right="50"/>
      </w:pPr>
      <w:r w:rsidRPr="00FB0A08">
        <w:rPr>
          <w:lang w:val="en-US"/>
        </w:rPr>
        <w:t xml:space="preserve">Journal of Health and Biological Sciences [Internet]. </w:t>
      </w:r>
      <w:r>
        <w:t xml:space="preserve">2014 [citado em 26 de setembro de 2023]. Disponível em: </w:t>
      </w:r>
      <w:hyperlink r:id="rId86">
        <w:r>
          <w:t>http://dx.doi.org/10.12662/2317</w:t>
        </w:r>
      </w:hyperlink>
      <w:hyperlink r:id="rId87">
        <w:r>
          <w:t>-</w:t>
        </w:r>
      </w:hyperlink>
      <w:hyperlink r:id="rId88">
        <w:r>
          <w:t>3076jhbs.v2i4.106.p213</w:t>
        </w:r>
      </w:hyperlink>
      <w:hyperlink r:id="rId89">
        <w:r>
          <w:t>-</w:t>
        </w:r>
      </w:hyperlink>
      <w:hyperlink r:id="rId90">
        <w:r>
          <w:t>217.2014</w:t>
        </w:r>
      </w:hyperlink>
      <w:hyperlink r:id="rId91">
        <w:r>
          <w:t xml:space="preserve"> </w:t>
        </w:r>
      </w:hyperlink>
    </w:p>
    <w:p w:rsidR="00BC39C3" w:rsidRDefault="001A1AAD">
      <w:pPr>
        <w:numPr>
          <w:ilvl w:val="0"/>
          <w:numId w:val="3"/>
        </w:numPr>
        <w:ind w:right="50" w:hanging="336"/>
      </w:pPr>
      <w:proofErr w:type="spellStart"/>
      <w:r w:rsidRPr="00FB0A08">
        <w:rPr>
          <w:lang w:val="en-US"/>
        </w:rPr>
        <w:t>Takala</w:t>
      </w:r>
      <w:proofErr w:type="spellEnd"/>
      <w:r w:rsidRPr="00FB0A08">
        <w:rPr>
          <w:lang w:val="en-US"/>
        </w:rPr>
        <w:t xml:space="preserve"> M, </w:t>
      </w:r>
      <w:proofErr w:type="spellStart"/>
      <w:r w:rsidRPr="00FB0A08">
        <w:rPr>
          <w:lang w:val="en-US"/>
        </w:rPr>
        <w:t>Puustinen</w:t>
      </w:r>
      <w:proofErr w:type="spellEnd"/>
      <w:r w:rsidRPr="00FB0A08">
        <w:rPr>
          <w:lang w:val="en-US"/>
        </w:rPr>
        <w:t xml:space="preserve"> J, </w:t>
      </w:r>
      <w:proofErr w:type="spellStart"/>
      <w:r w:rsidRPr="00FB0A08">
        <w:rPr>
          <w:lang w:val="en-US"/>
        </w:rPr>
        <w:t>Rauhala</w:t>
      </w:r>
      <w:proofErr w:type="spellEnd"/>
      <w:r w:rsidRPr="00FB0A08">
        <w:rPr>
          <w:lang w:val="en-US"/>
        </w:rPr>
        <w:t xml:space="preserve"> E, Holm A. Pre-screening of sleep-disordered breathing after stroke: A systematic review. </w:t>
      </w:r>
      <w:proofErr w:type="spellStart"/>
      <w:r>
        <w:t>Brain</w:t>
      </w:r>
      <w:proofErr w:type="spellEnd"/>
      <w:r>
        <w:t xml:space="preserve"> </w:t>
      </w:r>
      <w:proofErr w:type="spellStart"/>
      <w:r>
        <w:t>and</w:t>
      </w:r>
      <w:proofErr w:type="spellEnd"/>
      <w:r>
        <w:t xml:space="preserve"> </w:t>
      </w:r>
      <w:proofErr w:type="spellStart"/>
      <w:r>
        <w:t>Behavior</w:t>
      </w:r>
      <w:proofErr w:type="spellEnd"/>
      <w:r>
        <w:t xml:space="preserve"> [Internet]. 2018 [citado em 26 de</w:t>
      </w:r>
      <w:r>
        <w:t xml:space="preserve"> setembro de 2023]. Disponível em: https://doi.org/10.1002/brb3.1146  </w:t>
      </w:r>
    </w:p>
    <w:p w:rsidR="00BC39C3" w:rsidRDefault="001A1AAD">
      <w:pPr>
        <w:numPr>
          <w:ilvl w:val="0"/>
          <w:numId w:val="3"/>
        </w:numPr>
        <w:ind w:right="50" w:hanging="336"/>
      </w:pPr>
      <w:r>
        <w:t xml:space="preserve">Camilo MR, </w:t>
      </w:r>
      <w:proofErr w:type="spellStart"/>
      <w:r>
        <w:t>Sander</w:t>
      </w:r>
      <w:proofErr w:type="spellEnd"/>
      <w:r>
        <w:t xml:space="preserve"> HH, </w:t>
      </w:r>
      <w:proofErr w:type="spellStart"/>
      <w:r>
        <w:t>Eckeli</w:t>
      </w:r>
      <w:proofErr w:type="spellEnd"/>
      <w:r>
        <w:t xml:space="preserve"> AL, Fernandes RGM, Santos-</w:t>
      </w:r>
      <w:proofErr w:type="spellStart"/>
      <w:r>
        <w:t>Pontelli</w:t>
      </w:r>
      <w:proofErr w:type="spellEnd"/>
      <w:r>
        <w:t xml:space="preserve"> TEGS, Leite JP, </w:t>
      </w:r>
      <w:proofErr w:type="spellStart"/>
      <w:r>
        <w:t>Ponter</w:t>
      </w:r>
      <w:proofErr w:type="spellEnd"/>
      <w:r>
        <w:t xml:space="preserve">-Neto OM. </w:t>
      </w:r>
      <w:r w:rsidRPr="00FB0A08">
        <w:rPr>
          <w:lang w:val="en-US"/>
        </w:rPr>
        <w:t>SOS score: an optimized score to screen acute stroke patients for obstructive sleep apnea</w:t>
      </w:r>
      <w:r w:rsidRPr="00FB0A08">
        <w:rPr>
          <w:lang w:val="en-US"/>
        </w:rPr>
        <w:t xml:space="preserve">. </w:t>
      </w:r>
      <w:proofErr w:type="spellStart"/>
      <w:proofErr w:type="gramStart"/>
      <w:r>
        <w:t>Sleep</w:t>
      </w:r>
      <w:proofErr w:type="spellEnd"/>
      <w:r>
        <w:t xml:space="preserve"> Medicine</w:t>
      </w:r>
      <w:proofErr w:type="gramEnd"/>
      <w:r>
        <w:t xml:space="preserve"> [Internet]. 2014 [citado em 26 de setembro de 2023]; 15 (9). Disponível em: https://doi.org/10.1016/j.sleep.2014.03.026 </w:t>
      </w:r>
    </w:p>
    <w:p w:rsidR="00BC39C3" w:rsidRDefault="001A1AAD">
      <w:pPr>
        <w:numPr>
          <w:ilvl w:val="0"/>
          <w:numId w:val="3"/>
        </w:numPr>
        <w:ind w:right="50" w:hanging="336"/>
      </w:pPr>
      <w:r>
        <w:t xml:space="preserve">Waters C, Dos Santos MMG. Características Epidemiológicas dos Pacientes com Acidente Vascular Cerebral. </w:t>
      </w:r>
      <w:proofErr w:type="spellStart"/>
      <w:r>
        <w:t>Recisatec</w:t>
      </w:r>
      <w:proofErr w:type="spellEnd"/>
      <w:r>
        <w:t xml:space="preserve"> – Re</w:t>
      </w:r>
      <w:r>
        <w:t xml:space="preserve">vista Científica Saúde e Tecnologia [Internet]. 2023 [citado em 26 de setembro de 2023; 3 (2). Disponível em: https://doi.org/10.53612/recisatec.v3i2.247 </w:t>
      </w:r>
    </w:p>
    <w:p w:rsidR="00BC39C3" w:rsidRPr="00FB0A08" w:rsidRDefault="001A1AAD">
      <w:pPr>
        <w:numPr>
          <w:ilvl w:val="0"/>
          <w:numId w:val="3"/>
        </w:numPr>
        <w:ind w:right="50" w:hanging="336"/>
        <w:rPr>
          <w:lang w:val="en-US"/>
        </w:rPr>
      </w:pPr>
      <w:proofErr w:type="spellStart"/>
      <w:r w:rsidRPr="00FB0A08">
        <w:rPr>
          <w:lang w:val="en-US"/>
        </w:rPr>
        <w:t>Yeghiazarians</w:t>
      </w:r>
      <w:proofErr w:type="spellEnd"/>
      <w:r w:rsidRPr="00FB0A08">
        <w:rPr>
          <w:lang w:val="en-US"/>
        </w:rPr>
        <w:t xml:space="preserve"> Y, </w:t>
      </w:r>
      <w:proofErr w:type="spellStart"/>
      <w:r w:rsidRPr="00FB0A08">
        <w:rPr>
          <w:lang w:val="en-US"/>
        </w:rPr>
        <w:t>Jneid</w:t>
      </w:r>
      <w:proofErr w:type="spellEnd"/>
      <w:r w:rsidRPr="00FB0A08">
        <w:rPr>
          <w:lang w:val="en-US"/>
        </w:rPr>
        <w:t xml:space="preserve"> H, </w:t>
      </w:r>
      <w:proofErr w:type="spellStart"/>
      <w:r w:rsidRPr="00FB0A08">
        <w:rPr>
          <w:lang w:val="en-US"/>
        </w:rPr>
        <w:t>Tietjens</w:t>
      </w:r>
      <w:proofErr w:type="spellEnd"/>
      <w:r w:rsidRPr="00FB0A08">
        <w:rPr>
          <w:lang w:val="en-US"/>
        </w:rPr>
        <w:t xml:space="preserve"> JR, Redline S, Brown DL, El-</w:t>
      </w:r>
      <w:proofErr w:type="spellStart"/>
      <w:r w:rsidRPr="00FB0A08">
        <w:rPr>
          <w:lang w:val="en-US"/>
        </w:rPr>
        <w:t>Sherif</w:t>
      </w:r>
      <w:proofErr w:type="spellEnd"/>
      <w:r w:rsidRPr="00FB0A08">
        <w:rPr>
          <w:lang w:val="en-US"/>
        </w:rPr>
        <w:t xml:space="preserve"> N, et al. </w:t>
      </w:r>
      <w:proofErr w:type="spellStart"/>
      <w:r>
        <w:t>Obstructive</w:t>
      </w:r>
      <w:proofErr w:type="spellEnd"/>
      <w:r>
        <w:t xml:space="preserve"> </w:t>
      </w:r>
      <w:proofErr w:type="spellStart"/>
      <w:r>
        <w:t>Sleep</w:t>
      </w:r>
      <w:proofErr w:type="spellEnd"/>
      <w:r>
        <w:t xml:space="preserve"> </w:t>
      </w:r>
      <w:proofErr w:type="spellStart"/>
      <w:r>
        <w:t>Apn</w:t>
      </w:r>
      <w:r>
        <w:t>ea</w:t>
      </w:r>
      <w:proofErr w:type="spellEnd"/>
      <w:r>
        <w:t xml:space="preserve"> </w:t>
      </w:r>
      <w:proofErr w:type="spellStart"/>
      <w:r>
        <w:t>and</w:t>
      </w:r>
      <w:proofErr w:type="spellEnd"/>
      <w:r>
        <w:t xml:space="preserve"> Cardiovascular </w:t>
      </w:r>
      <w:proofErr w:type="spellStart"/>
      <w:r>
        <w:t>Disease</w:t>
      </w:r>
      <w:proofErr w:type="spellEnd"/>
      <w:r>
        <w:t xml:space="preserve">: A </w:t>
      </w:r>
      <w:proofErr w:type="spellStart"/>
      <w:r>
        <w:t>Scientific</w:t>
      </w:r>
      <w:proofErr w:type="spellEnd"/>
      <w:r>
        <w:t xml:space="preserve"> </w:t>
      </w:r>
      <w:proofErr w:type="spellStart"/>
      <w:r>
        <w:t>Statement</w:t>
      </w:r>
      <w:proofErr w:type="spellEnd"/>
      <w:r>
        <w:t xml:space="preserve"> </w:t>
      </w:r>
      <w:proofErr w:type="spellStart"/>
      <w:proofErr w:type="gramStart"/>
      <w:r>
        <w:t>From</w:t>
      </w:r>
      <w:proofErr w:type="spellEnd"/>
      <w:proofErr w:type="gramEnd"/>
      <w:r>
        <w:t xml:space="preserve"> </w:t>
      </w:r>
      <w:proofErr w:type="spellStart"/>
      <w:r>
        <w:t>the</w:t>
      </w:r>
      <w:proofErr w:type="spellEnd"/>
      <w:r>
        <w:t xml:space="preserve"> American Heart </w:t>
      </w:r>
      <w:proofErr w:type="spellStart"/>
      <w:r>
        <w:lastRenderedPageBreak/>
        <w:t>Association</w:t>
      </w:r>
      <w:proofErr w:type="spellEnd"/>
      <w:r>
        <w:t xml:space="preserve">. </w:t>
      </w:r>
      <w:r w:rsidRPr="00FB0A08">
        <w:rPr>
          <w:lang w:val="en-US"/>
        </w:rPr>
        <w:t xml:space="preserve">American Heart Association: Circulation [Internet]. 2021; 144 (3); 20. </w:t>
      </w:r>
      <w:proofErr w:type="spellStart"/>
      <w:r w:rsidRPr="00FB0A08">
        <w:rPr>
          <w:lang w:val="en-US"/>
        </w:rPr>
        <w:t>Disponível</w:t>
      </w:r>
      <w:proofErr w:type="spellEnd"/>
      <w:r w:rsidRPr="00FB0A08">
        <w:rPr>
          <w:lang w:val="en-US"/>
        </w:rPr>
        <w:t xml:space="preserve"> </w:t>
      </w:r>
      <w:proofErr w:type="spellStart"/>
      <w:r w:rsidRPr="00FB0A08">
        <w:rPr>
          <w:lang w:val="en-US"/>
        </w:rPr>
        <w:t>em</w:t>
      </w:r>
      <w:proofErr w:type="spellEnd"/>
      <w:r w:rsidRPr="00FB0A08">
        <w:rPr>
          <w:lang w:val="en-US"/>
        </w:rPr>
        <w:t xml:space="preserve">: https://doi.org/10.1161/CIR.0000000000000988  </w:t>
      </w:r>
    </w:p>
    <w:p w:rsidR="00BC39C3" w:rsidRDefault="001A1AAD">
      <w:pPr>
        <w:numPr>
          <w:ilvl w:val="0"/>
          <w:numId w:val="3"/>
        </w:numPr>
        <w:ind w:right="50" w:hanging="336"/>
      </w:pPr>
      <w:r w:rsidRPr="00FB0A08">
        <w:rPr>
          <w:lang w:val="en-US"/>
        </w:rPr>
        <w:t xml:space="preserve">Zhang L, </w:t>
      </w:r>
      <w:proofErr w:type="spellStart"/>
      <w:r w:rsidRPr="00FB0A08">
        <w:rPr>
          <w:lang w:val="en-US"/>
        </w:rPr>
        <w:t>Xyian</w:t>
      </w:r>
      <w:proofErr w:type="spellEnd"/>
      <w:r w:rsidRPr="00FB0A08">
        <w:rPr>
          <w:lang w:val="en-US"/>
        </w:rPr>
        <w:t xml:space="preserve"> O, </w:t>
      </w:r>
      <w:proofErr w:type="spellStart"/>
      <w:r w:rsidRPr="00FB0A08">
        <w:rPr>
          <w:lang w:val="en-US"/>
        </w:rPr>
        <w:t>Tonggang</w:t>
      </w:r>
      <w:proofErr w:type="spellEnd"/>
      <w:r w:rsidRPr="00FB0A08">
        <w:rPr>
          <w:lang w:val="en-US"/>
        </w:rPr>
        <w:t xml:space="preserve"> Z, </w:t>
      </w:r>
      <w:proofErr w:type="spellStart"/>
      <w:r w:rsidRPr="00FB0A08">
        <w:rPr>
          <w:lang w:val="en-US"/>
        </w:rPr>
        <w:t>Xi</w:t>
      </w:r>
      <w:r w:rsidRPr="00FB0A08">
        <w:rPr>
          <w:lang w:val="en-US"/>
        </w:rPr>
        <w:t>aohong</w:t>
      </w:r>
      <w:proofErr w:type="spellEnd"/>
      <w:r w:rsidRPr="00FB0A08">
        <w:rPr>
          <w:lang w:val="en-US"/>
        </w:rPr>
        <w:t xml:space="preserve"> L. Beneficial effects of estrogens in obstructive sleep apnea hypopnea syndrome. </w:t>
      </w:r>
      <w:proofErr w:type="spellStart"/>
      <w:r>
        <w:t>Sleep</w:t>
      </w:r>
      <w:proofErr w:type="spellEnd"/>
      <w:r>
        <w:t xml:space="preserve"> </w:t>
      </w:r>
      <w:proofErr w:type="spellStart"/>
      <w:r>
        <w:t>and</w:t>
      </w:r>
      <w:proofErr w:type="spellEnd"/>
      <w:r>
        <w:t xml:space="preserve"> </w:t>
      </w:r>
      <w:proofErr w:type="spellStart"/>
      <w:r>
        <w:t>Breathing</w:t>
      </w:r>
      <w:proofErr w:type="spellEnd"/>
      <w:r>
        <w:t xml:space="preserve"> [Internet]. 2024 [citado em 26 de setembro de 2023; 24 (1). Disponível em: https://link.springer.com/article/10.1007/s11325019-01896-2 </w:t>
      </w:r>
    </w:p>
    <w:p w:rsidR="00BC39C3" w:rsidRDefault="001A1AAD">
      <w:pPr>
        <w:spacing w:after="134" w:line="259" w:lineRule="auto"/>
        <w:ind w:left="0" w:right="0" w:firstLine="0"/>
        <w:jc w:val="left"/>
      </w:pPr>
      <w:r>
        <w:t xml:space="preserve"> </w:t>
      </w:r>
    </w:p>
    <w:p w:rsidR="00BC39C3" w:rsidRDefault="001A1AAD">
      <w:pPr>
        <w:numPr>
          <w:ilvl w:val="0"/>
          <w:numId w:val="3"/>
        </w:numPr>
        <w:ind w:right="50" w:hanging="336"/>
      </w:pPr>
      <w:r w:rsidRPr="00FB0A08">
        <w:rPr>
          <w:lang w:val="en-US"/>
        </w:rPr>
        <w:t xml:space="preserve">Bixler EO, </w:t>
      </w:r>
      <w:proofErr w:type="spellStart"/>
      <w:r w:rsidRPr="00FB0A08">
        <w:rPr>
          <w:lang w:val="en-US"/>
        </w:rPr>
        <w:t>Vgontzas</w:t>
      </w:r>
      <w:proofErr w:type="spellEnd"/>
      <w:r w:rsidRPr="00FB0A08">
        <w:rPr>
          <w:lang w:val="en-US"/>
        </w:rPr>
        <w:t xml:space="preserve"> AN, Lin HM, Ten Have T, Rein J, Vela-Bueno A, et al. </w:t>
      </w:r>
      <w:proofErr w:type="spellStart"/>
      <w:r>
        <w:t>Prevalence</w:t>
      </w:r>
      <w:proofErr w:type="spellEnd"/>
      <w:r>
        <w:t xml:space="preserve"> </w:t>
      </w:r>
      <w:proofErr w:type="spellStart"/>
      <w:r>
        <w:t>of</w:t>
      </w:r>
      <w:proofErr w:type="spellEnd"/>
      <w:r>
        <w:t xml:space="preserve"> </w:t>
      </w:r>
      <w:proofErr w:type="spellStart"/>
      <w:r>
        <w:t>sleep-disordered</w:t>
      </w:r>
      <w:proofErr w:type="spellEnd"/>
      <w:r>
        <w:t xml:space="preserve"> </w:t>
      </w:r>
      <w:proofErr w:type="spellStart"/>
      <w:r>
        <w:t>breathing</w:t>
      </w:r>
      <w:proofErr w:type="spellEnd"/>
      <w:r>
        <w:t xml:space="preserve"> in </w:t>
      </w:r>
      <w:proofErr w:type="spellStart"/>
      <w:r>
        <w:t>women</w:t>
      </w:r>
      <w:proofErr w:type="spellEnd"/>
      <w:r>
        <w:t xml:space="preserve">: </w:t>
      </w:r>
      <w:proofErr w:type="spellStart"/>
      <w:r>
        <w:t>effects</w:t>
      </w:r>
      <w:proofErr w:type="spellEnd"/>
      <w:r>
        <w:t xml:space="preserve"> </w:t>
      </w:r>
      <w:proofErr w:type="spellStart"/>
      <w:r>
        <w:t>of</w:t>
      </w:r>
      <w:proofErr w:type="spellEnd"/>
      <w:r>
        <w:t xml:space="preserve"> </w:t>
      </w:r>
      <w:proofErr w:type="spellStart"/>
      <w:r>
        <w:t>gender</w:t>
      </w:r>
      <w:proofErr w:type="spellEnd"/>
      <w:r>
        <w:t xml:space="preserve">. American </w:t>
      </w:r>
      <w:proofErr w:type="spellStart"/>
      <w:r>
        <w:t>Journal</w:t>
      </w:r>
      <w:proofErr w:type="spellEnd"/>
      <w:r>
        <w:t xml:space="preserve"> </w:t>
      </w:r>
      <w:proofErr w:type="spellStart"/>
      <w:r>
        <w:t>of</w:t>
      </w:r>
      <w:proofErr w:type="spellEnd"/>
      <w:r>
        <w:t xml:space="preserve"> </w:t>
      </w:r>
      <w:proofErr w:type="spellStart"/>
      <w:r>
        <w:t>Respiratory</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Care</w:t>
      </w:r>
      <w:proofErr w:type="spellEnd"/>
      <w:r>
        <w:t xml:space="preserve"> Medicine [Internet]. 2001 [citado em 26 de setembro de 2023]; 1</w:t>
      </w:r>
      <w:r>
        <w:t xml:space="preserve">63(3). Disponível em: https://doi.org/10.1164/ajrccm.163.3.9911064    </w:t>
      </w:r>
    </w:p>
    <w:p w:rsidR="00BC39C3" w:rsidRDefault="001A1AAD">
      <w:pPr>
        <w:numPr>
          <w:ilvl w:val="0"/>
          <w:numId w:val="3"/>
        </w:numPr>
        <w:ind w:right="50" w:hanging="336"/>
      </w:pPr>
      <w:r w:rsidRPr="00FB0A08">
        <w:rPr>
          <w:lang w:val="en-US"/>
        </w:rPr>
        <w:t xml:space="preserve">Kahal H, Kyrou I, Uthman OA, Brown A, Johnson S, Wall PD, et al. The prevalence of obstructive sleep </w:t>
      </w:r>
      <w:proofErr w:type="spellStart"/>
      <w:r w:rsidRPr="00FB0A08">
        <w:rPr>
          <w:lang w:val="en-US"/>
        </w:rPr>
        <w:t>apnoea</w:t>
      </w:r>
      <w:proofErr w:type="spellEnd"/>
      <w:r w:rsidRPr="00FB0A08">
        <w:rPr>
          <w:lang w:val="en-US"/>
        </w:rPr>
        <w:t xml:space="preserve"> in women with polycystic ovary syndrome: a systematic review and meta-analysi</w:t>
      </w:r>
      <w:r w:rsidRPr="00FB0A08">
        <w:rPr>
          <w:lang w:val="en-US"/>
        </w:rPr>
        <w:t xml:space="preserve">s. </w:t>
      </w:r>
      <w:proofErr w:type="spellStart"/>
      <w:r>
        <w:t>Sleep</w:t>
      </w:r>
      <w:proofErr w:type="spellEnd"/>
      <w:r>
        <w:t xml:space="preserve"> </w:t>
      </w:r>
      <w:proofErr w:type="spellStart"/>
      <w:r>
        <w:t>and</w:t>
      </w:r>
      <w:proofErr w:type="spellEnd"/>
      <w:r>
        <w:t xml:space="preserve"> </w:t>
      </w:r>
      <w:proofErr w:type="spellStart"/>
      <w:r>
        <w:t>Breathing</w:t>
      </w:r>
      <w:proofErr w:type="spellEnd"/>
      <w:r>
        <w:t xml:space="preserve">. 2020 Mar;24(1):339–50. </w:t>
      </w:r>
    </w:p>
    <w:p w:rsidR="00BC39C3" w:rsidRDefault="001A1AAD">
      <w:pPr>
        <w:numPr>
          <w:ilvl w:val="0"/>
          <w:numId w:val="3"/>
        </w:numPr>
        <w:spacing w:after="11"/>
        <w:ind w:right="50" w:hanging="336"/>
      </w:pPr>
      <w:r w:rsidRPr="00FB0A08">
        <w:rPr>
          <w:lang w:val="en-US"/>
        </w:rPr>
        <w:t xml:space="preserve">Robertson BD, Lerner BS, Collen JF, Smith PR. </w:t>
      </w:r>
      <w:r>
        <w:t xml:space="preserve">The </w:t>
      </w:r>
      <w:proofErr w:type="spellStart"/>
      <w:r>
        <w:t>Effects</w:t>
      </w:r>
      <w:proofErr w:type="spellEnd"/>
      <w:r>
        <w:t xml:space="preserve"> </w:t>
      </w:r>
      <w:proofErr w:type="spellStart"/>
      <w:r>
        <w:t>of</w:t>
      </w:r>
      <w:proofErr w:type="spellEnd"/>
      <w:r>
        <w:t xml:space="preserve"> </w:t>
      </w:r>
      <w:proofErr w:type="spellStart"/>
      <w:r>
        <w:t>Transgender</w:t>
      </w:r>
      <w:proofErr w:type="spellEnd"/>
      <w:r>
        <w:t xml:space="preserve"> </w:t>
      </w:r>
      <w:proofErr w:type="spellStart"/>
      <w:r>
        <w:t>Hormone</w:t>
      </w:r>
      <w:proofErr w:type="spellEnd"/>
      <w:r>
        <w:t xml:space="preserve"> </w:t>
      </w:r>
    </w:p>
    <w:p w:rsidR="00BC39C3" w:rsidRPr="00FB0A08" w:rsidRDefault="001A1AAD">
      <w:pPr>
        <w:spacing w:after="11"/>
        <w:ind w:left="-5" w:right="50"/>
        <w:rPr>
          <w:lang w:val="en-US"/>
        </w:rPr>
      </w:pPr>
      <w:r w:rsidRPr="00FB0A08">
        <w:rPr>
          <w:lang w:val="en-US"/>
        </w:rPr>
        <w:t xml:space="preserve">Therapy on Sleep and Breathing: A Case Series. Journal of Clinic Sleep Medicine [Internet]. </w:t>
      </w:r>
    </w:p>
    <w:p w:rsidR="00BC39C3" w:rsidRDefault="001A1AAD">
      <w:pPr>
        <w:ind w:left="-5" w:right="50"/>
      </w:pPr>
      <w:r>
        <w:t xml:space="preserve">2019 </w:t>
      </w:r>
      <w:r>
        <w:tab/>
        <w:t xml:space="preserve">[citado </w:t>
      </w:r>
      <w:r>
        <w:tab/>
        <w:t xml:space="preserve">em </w:t>
      </w:r>
      <w:r>
        <w:tab/>
        <w:t xml:space="preserve">26 </w:t>
      </w:r>
      <w:r>
        <w:tab/>
        <w:t xml:space="preserve">de </w:t>
      </w:r>
      <w:r>
        <w:tab/>
        <w:t>setemb</w:t>
      </w:r>
      <w:r>
        <w:t xml:space="preserve">ro </w:t>
      </w:r>
      <w:r>
        <w:tab/>
        <w:t xml:space="preserve">de </w:t>
      </w:r>
      <w:r>
        <w:tab/>
        <w:t xml:space="preserve">2023]; </w:t>
      </w:r>
      <w:r>
        <w:tab/>
        <w:t xml:space="preserve">15(10). </w:t>
      </w:r>
      <w:r>
        <w:tab/>
        <w:t xml:space="preserve">Disponível </w:t>
      </w:r>
      <w:r>
        <w:tab/>
        <w:t xml:space="preserve">em: https://dx.doi.org/10.5664/jcsm.7992 </w:t>
      </w:r>
    </w:p>
    <w:p w:rsidR="00BC39C3" w:rsidRDefault="001A1AAD">
      <w:pPr>
        <w:numPr>
          <w:ilvl w:val="0"/>
          <w:numId w:val="4"/>
        </w:numPr>
        <w:ind w:right="50" w:hanging="326"/>
      </w:pPr>
      <w:proofErr w:type="spellStart"/>
      <w:r w:rsidRPr="00FB0A08">
        <w:rPr>
          <w:lang w:val="en-US"/>
        </w:rPr>
        <w:t>Kuvat</w:t>
      </w:r>
      <w:proofErr w:type="spellEnd"/>
      <w:r w:rsidRPr="00FB0A08">
        <w:rPr>
          <w:lang w:val="en-US"/>
        </w:rPr>
        <w:t xml:space="preserve"> N, </w:t>
      </w:r>
      <w:proofErr w:type="spellStart"/>
      <w:r w:rsidRPr="00FB0A08">
        <w:rPr>
          <w:lang w:val="en-US"/>
        </w:rPr>
        <w:t>Tanriverdi</w:t>
      </w:r>
      <w:proofErr w:type="spellEnd"/>
      <w:r w:rsidRPr="00FB0A08">
        <w:rPr>
          <w:lang w:val="en-US"/>
        </w:rPr>
        <w:t xml:space="preserve"> H, </w:t>
      </w:r>
      <w:proofErr w:type="spellStart"/>
      <w:r w:rsidRPr="00FB0A08">
        <w:rPr>
          <w:lang w:val="en-US"/>
        </w:rPr>
        <w:t>Armutcu</w:t>
      </w:r>
      <w:proofErr w:type="spellEnd"/>
      <w:r w:rsidRPr="00FB0A08">
        <w:rPr>
          <w:lang w:val="en-US"/>
        </w:rPr>
        <w:t xml:space="preserve"> F. The relationship between obstructive sleep apnea syndrome and obesity: A new perspective on the pathogenesis in terms of organ crosstalk. </w:t>
      </w:r>
      <w:r>
        <w:t xml:space="preserve">The </w:t>
      </w:r>
      <w:proofErr w:type="spellStart"/>
      <w:r>
        <w:t>C</w:t>
      </w:r>
      <w:r>
        <w:t>linical</w:t>
      </w:r>
      <w:proofErr w:type="spellEnd"/>
      <w:r>
        <w:t xml:space="preserve"> </w:t>
      </w:r>
      <w:proofErr w:type="spellStart"/>
      <w:r>
        <w:t>Respiratory</w:t>
      </w:r>
      <w:proofErr w:type="spellEnd"/>
      <w:r>
        <w:t xml:space="preserve"> </w:t>
      </w:r>
      <w:proofErr w:type="spellStart"/>
      <w:r>
        <w:t>Journal</w:t>
      </w:r>
      <w:proofErr w:type="spellEnd"/>
      <w:r>
        <w:t xml:space="preserve"> [Internet]. 2020 [citado em 26 de setembro de 2023]. Disponível em: https://doi.org/10.1111/crj.13175 </w:t>
      </w:r>
    </w:p>
    <w:p w:rsidR="00BC39C3" w:rsidRDefault="001A1AAD">
      <w:pPr>
        <w:numPr>
          <w:ilvl w:val="0"/>
          <w:numId w:val="4"/>
        </w:numPr>
        <w:spacing w:after="0"/>
        <w:ind w:right="50" w:hanging="326"/>
      </w:pPr>
      <w:r>
        <w:t xml:space="preserve">Barroso WKS, Rodrigues CIS, </w:t>
      </w:r>
      <w:proofErr w:type="spellStart"/>
      <w:r>
        <w:t>Bortolotto</w:t>
      </w:r>
      <w:proofErr w:type="spellEnd"/>
      <w:r>
        <w:t xml:space="preserve"> LA, Mota-Gomes MA, Brandão AA, Feitosa ADM, et al. Diretrizes Brasileiras de Hipertens</w:t>
      </w:r>
      <w:r>
        <w:t xml:space="preserve">ão Arterial. Arquivos Brasileiros de Cardiologia </w:t>
      </w:r>
    </w:p>
    <w:p w:rsidR="00BC39C3" w:rsidRDefault="001A1AAD">
      <w:pPr>
        <w:ind w:left="-5" w:right="50"/>
      </w:pPr>
      <w:r>
        <w:t xml:space="preserve">[Internet]. </w:t>
      </w:r>
      <w:r>
        <w:tab/>
        <w:t xml:space="preserve">2020 </w:t>
      </w:r>
      <w:r>
        <w:tab/>
        <w:t xml:space="preserve">[citado </w:t>
      </w:r>
      <w:r>
        <w:tab/>
        <w:t xml:space="preserve">em </w:t>
      </w:r>
      <w:r>
        <w:tab/>
        <w:t xml:space="preserve">26 </w:t>
      </w:r>
      <w:r>
        <w:tab/>
        <w:t xml:space="preserve">de </w:t>
      </w:r>
      <w:r>
        <w:tab/>
        <w:t xml:space="preserve">setembro </w:t>
      </w:r>
      <w:r>
        <w:tab/>
        <w:t xml:space="preserve">de </w:t>
      </w:r>
      <w:r>
        <w:tab/>
        <w:t xml:space="preserve">2023]. </w:t>
      </w:r>
      <w:r>
        <w:tab/>
        <w:t xml:space="preserve">Disponível </w:t>
      </w:r>
      <w:r>
        <w:tab/>
        <w:t xml:space="preserve">em: https://doi.org/10.36660/abc.20201238  </w:t>
      </w:r>
    </w:p>
    <w:p w:rsidR="00BC39C3" w:rsidRDefault="001A1AAD">
      <w:pPr>
        <w:numPr>
          <w:ilvl w:val="0"/>
          <w:numId w:val="4"/>
        </w:numPr>
        <w:ind w:right="50" w:hanging="326"/>
      </w:pPr>
      <w:proofErr w:type="spellStart"/>
      <w:r w:rsidRPr="00FB0A08">
        <w:rPr>
          <w:lang w:val="en-US"/>
        </w:rPr>
        <w:t>Mohsenin</w:t>
      </w:r>
      <w:proofErr w:type="spellEnd"/>
      <w:r w:rsidRPr="00FB0A08">
        <w:rPr>
          <w:lang w:val="en-US"/>
        </w:rPr>
        <w:t xml:space="preserve"> V. Obstructive Sleep Apnea and Hypertension: </w:t>
      </w:r>
      <w:proofErr w:type="gramStart"/>
      <w:r w:rsidRPr="00FB0A08">
        <w:rPr>
          <w:lang w:val="en-US"/>
        </w:rPr>
        <w:t>a</w:t>
      </w:r>
      <w:proofErr w:type="gramEnd"/>
      <w:r w:rsidRPr="00FB0A08">
        <w:rPr>
          <w:lang w:val="en-US"/>
        </w:rPr>
        <w:t xml:space="preserve"> Critical Review. </w:t>
      </w:r>
      <w:proofErr w:type="spellStart"/>
      <w:r>
        <w:t>Current</w:t>
      </w:r>
      <w:proofErr w:type="spellEnd"/>
      <w:r>
        <w:t xml:space="preserve"> </w:t>
      </w:r>
      <w:proofErr w:type="spellStart"/>
      <w:r>
        <w:t>Hyperte</w:t>
      </w:r>
      <w:r>
        <w:t>nsion</w:t>
      </w:r>
      <w:proofErr w:type="spellEnd"/>
      <w:r>
        <w:t xml:space="preserve"> </w:t>
      </w:r>
      <w:proofErr w:type="spellStart"/>
      <w:r>
        <w:t>Reports</w:t>
      </w:r>
      <w:proofErr w:type="spellEnd"/>
      <w:r>
        <w:t xml:space="preserve"> [Internet]. 2014 [citado em 26 de setembro de 2023]; 16 (482). Disponível em: https://doi.org/10.1007/s11906-014-0482-4 </w:t>
      </w:r>
    </w:p>
    <w:p w:rsidR="00BC39C3" w:rsidRDefault="001A1AAD">
      <w:pPr>
        <w:numPr>
          <w:ilvl w:val="0"/>
          <w:numId w:val="4"/>
        </w:numPr>
        <w:spacing w:after="11"/>
        <w:ind w:right="50" w:hanging="326"/>
      </w:pPr>
      <w:proofErr w:type="spellStart"/>
      <w:r w:rsidRPr="00FB0A08">
        <w:rPr>
          <w:lang w:val="en-US"/>
        </w:rPr>
        <w:t>Reutrakul</w:t>
      </w:r>
      <w:proofErr w:type="spellEnd"/>
      <w:r w:rsidRPr="00FB0A08">
        <w:rPr>
          <w:lang w:val="en-US"/>
        </w:rPr>
        <w:t xml:space="preserve"> S, </w:t>
      </w:r>
      <w:proofErr w:type="spellStart"/>
      <w:r w:rsidRPr="00FB0A08">
        <w:rPr>
          <w:lang w:val="en-US"/>
        </w:rPr>
        <w:t>Mokhlesi</w:t>
      </w:r>
      <w:proofErr w:type="spellEnd"/>
      <w:r w:rsidRPr="00FB0A08">
        <w:rPr>
          <w:lang w:val="en-US"/>
        </w:rPr>
        <w:t xml:space="preserve"> B. Obstructive Sleep Apnea and Diabetes. </w:t>
      </w:r>
      <w:proofErr w:type="spellStart"/>
      <w:r>
        <w:t>Chest</w:t>
      </w:r>
      <w:proofErr w:type="spellEnd"/>
      <w:r>
        <w:t xml:space="preserve"> [Internet]. 2017 </w:t>
      </w:r>
    </w:p>
    <w:p w:rsidR="00BC39C3" w:rsidRDefault="001A1AAD">
      <w:pPr>
        <w:ind w:left="-5" w:right="50"/>
      </w:pPr>
      <w:r>
        <w:t xml:space="preserve">[citado </w:t>
      </w:r>
      <w:r>
        <w:tab/>
        <w:t xml:space="preserve">em </w:t>
      </w:r>
      <w:r>
        <w:tab/>
        <w:t xml:space="preserve">26 </w:t>
      </w:r>
      <w:r>
        <w:tab/>
        <w:t xml:space="preserve">de </w:t>
      </w:r>
      <w:r>
        <w:tab/>
        <w:t xml:space="preserve">setembro </w:t>
      </w:r>
      <w:r>
        <w:tab/>
        <w:t xml:space="preserve">de </w:t>
      </w:r>
      <w:r>
        <w:tab/>
        <w:t xml:space="preserve">2023]; </w:t>
      </w:r>
      <w:r>
        <w:tab/>
        <w:t xml:space="preserve">152 </w:t>
      </w:r>
      <w:r>
        <w:tab/>
        <w:t xml:space="preserve">(5). </w:t>
      </w:r>
      <w:r>
        <w:tab/>
        <w:t xml:space="preserve">Disponível </w:t>
      </w:r>
      <w:r>
        <w:tab/>
        <w:t xml:space="preserve">em: http://dx.doi.org/10.1016/j.chest.2017.05.009 </w:t>
      </w:r>
    </w:p>
    <w:p w:rsidR="00BC39C3" w:rsidRDefault="001A1AAD">
      <w:pPr>
        <w:numPr>
          <w:ilvl w:val="0"/>
          <w:numId w:val="4"/>
        </w:numPr>
        <w:spacing w:after="0"/>
        <w:ind w:right="50" w:hanging="326"/>
      </w:pPr>
      <w:proofErr w:type="spellStart"/>
      <w:r w:rsidRPr="00FB0A08">
        <w:rPr>
          <w:lang w:val="en-US"/>
        </w:rPr>
        <w:t>Muraki</w:t>
      </w:r>
      <w:proofErr w:type="spellEnd"/>
      <w:r w:rsidRPr="00FB0A08">
        <w:rPr>
          <w:lang w:val="en-US"/>
        </w:rPr>
        <w:t xml:space="preserve"> I, Wada H, </w:t>
      </w:r>
      <w:proofErr w:type="spellStart"/>
      <w:r w:rsidRPr="00FB0A08">
        <w:rPr>
          <w:lang w:val="en-US"/>
        </w:rPr>
        <w:t>Tanigawa</w:t>
      </w:r>
      <w:proofErr w:type="spellEnd"/>
      <w:r w:rsidRPr="00FB0A08">
        <w:rPr>
          <w:lang w:val="en-US"/>
        </w:rPr>
        <w:t xml:space="preserve"> T. Sleep apnea and type 2 diabetes. Journal of Diabetes Investigation [Internet]. </w:t>
      </w:r>
      <w:r>
        <w:t xml:space="preserve">2018 [citado em 26 de setembro de 2023]; 9. Disponível em: </w:t>
      </w:r>
    </w:p>
    <w:p w:rsidR="00BC39C3" w:rsidRDefault="001A1AAD">
      <w:pPr>
        <w:ind w:left="-5" w:right="50"/>
      </w:pPr>
      <w:r>
        <w:t>http</w:t>
      </w:r>
      <w:r>
        <w:t xml:space="preserve">s://doi.org/10.1111%2Fjdi.12823 </w:t>
      </w:r>
    </w:p>
    <w:p w:rsidR="00BC39C3" w:rsidRPr="00FB0A08" w:rsidRDefault="001A1AAD">
      <w:pPr>
        <w:numPr>
          <w:ilvl w:val="0"/>
          <w:numId w:val="4"/>
        </w:numPr>
        <w:spacing w:after="11"/>
        <w:ind w:right="50" w:hanging="326"/>
        <w:rPr>
          <w:lang w:val="en-US"/>
        </w:rPr>
      </w:pPr>
      <w:proofErr w:type="spellStart"/>
      <w:r w:rsidRPr="00FB0A08">
        <w:rPr>
          <w:lang w:val="en-US"/>
        </w:rPr>
        <w:t>Keindorfer</w:t>
      </w:r>
      <w:proofErr w:type="spellEnd"/>
      <w:r w:rsidRPr="00FB0A08">
        <w:rPr>
          <w:lang w:val="en-US"/>
        </w:rPr>
        <w:t xml:space="preserve"> DO, </w:t>
      </w:r>
      <w:proofErr w:type="spellStart"/>
      <w:r w:rsidRPr="00FB0A08">
        <w:rPr>
          <w:lang w:val="en-US"/>
        </w:rPr>
        <w:t>Towfighi</w:t>
      </w:r>
      <w:proofErr w:type="spellEnd"/>
      <w:r w:rsidRPr="00FB0A08">
        <w:rPr>
          <w:lang w:val="en-US"/>
        </w:rPr>
        <w:t xml:space="preserve"> A, </w:t>
      </w:r>
      <w:proofErr w:type="spellStart"/>
      <w:r w:rsidRPr="00FB0A08">
        <w:rPr>
          <w:lang w:val="en-US"/>
        </w:rPr>
        <w:t>Seemant</w:t>
      </w:r>
      <w:proofErr w:type="spellEnd"/>
      <w:r w:rsidRPr="00FB0A08">
        <w:rPr>
          <w:lang w:val="en-US"/>
        </w:rPr>
        <w:t xml:space="preserve"> C, </w:t>
      </w:r>
      <w:proofErr w:type="spellStart"/>
      <w:r w:rsidRPr="00FB0A08">
        <w:rPr>
          <w:lang w:val="en-US"/>
        </w:rPr>
        <w:t>Cockroft</w:t>
      </w:r>
      <w:proofErr w:type="spellEnd"/>
      <w:r w:rsidRPr="00FB0A08">
        <w:rPr>
          <w:lang w:val="en-US"/>
        </w:rPr>
        <w:t xml:space="preserve"> KM, Gutierrez J, Lombardi-Hill D, et al. </w:t>
      </w:r>
    </w:p>
    <w:p w:rsidR="00BC39C3" w:rsidRDefault="001A1AAD">
      <w:pPr>
        <w:ind w:left="-5" w:right="50"/>
      </w:pPr>
      <w:r w:rsidRPr="00FB0A08">
        <w:rPr>
          <w:lang w:val="en-US"/>
        </w:rPr>
        <w:t xml:space="preserve">2021 Guideline for the Prevention of Stroke in Patients </w:t>
      </w:r>
      <w:proofErr w:type="gramStart"/>
      <w:r w:rsidRPr="00FB0A08">
        <w:rPr>
          <w:lang w:val="en-US"/>
        </w:rPr>
        <w:t>With</w:t>
      </w:r>
      <w:proofErr w:type="gramEnd"/>
      <w:r w:rsidRPr="00FB0A08">
        <w:rPr>
          <w:lang w:val="en-US"/>
        </w:rPr>
        <w:t xml:space="preserve"> Stroke and Transient Ischemic Attack: A Guideline From the American Heart</w:t>
      </w:r>
      <w:r w:rsidRPr="00FB0A08">
        <w:rPr>
          <w:lang w:val="en-US"/>
        </w:rPr>
        <w:t xml:space="preserve"> Association/American Stroke Association. </w:t>
      </w:r>
      <w:r>
        <w:t xml:space="preserve">American Heart </w:t>
      </w:r>
      <w:proofErr w:type="spellStart"/>
      <w:r>
        <w:t>Association</w:t>
      </w:r>
      <w:proofErr w:type="spellEnd"/>
      <w:r>
        <w:t xml:space="preserve">: </w:t>
      </w:r>
      <w:proofErr w:type="spellStart"/>
      <w:r>
        <w:t>Stroke</w:t>
      </w:r>
      <w:proofErr w:type="spellEnd"/>
      <w:r>
        <w:t xml:space="preserve"> [Internet]. 2021 [citado em 26 de setembro de 2023]; 52 (7). Disponível em: https://doi.org/10.1161/STR.0000000000000375 </w:t>
      </w:r>
    </w:p>
    <w:p w:rsidR="00BC39C3" w:rsidRDefault="001A1AAD">
      <w:pPr>
        <w:numPr>
          <w:ilvl w:val="0"/>
          <w:numId w:val="5"/>
        </w:numPr>
        <w:ind w:right="50"/>
      </w:pPr>
      <w:proofErr w:type="spellStart"/>
      <w:r>
        <w:lastRenderedPageBreak/>
        <w:t>Kaneko</w:t>
      </w:r>
      <w:proofErr w:type="spellEnd"/>
      <w:r>
        <w:t xml:space="preserve"> Y, </w:t>
      </w:r>
      <w:proofErr w:type="spellStart"/>
      <w:r>
        <w:t>Hajek</w:t>
      </w:r>
      <w:proofErr w:type="spellEnd"/>
      <w:r>
        <w:t xml:space="preserve"> VE, </w:t>
      </w:r>
      <w:proofErr w:type="spellStart"/>
      <w:r>
        <w:t>Zivanovic</w:t>
      </w:r>
      <w:proofErr w:type="spellEnd"/>
      <w:r>
        <w:t xml:space="preserve"> V, </w:t>
      </w:r>
      <w:proofErr w:type="spellStart"/>
      <w:r>
        <w:t>Raboud</w:t>
      </w:r>
      <w:proofErr w:type="spellEnd"/>
      <w:r>
        <w:t xml:space="preserve"> J, Bradley TD. </w:t>
      </w:r>
      <w:r w:rsidRPr="00FB0A08">
        <w:rPr>
          <w:lang w:val="en-US"/>
        </w:rPr>
        <w:t xml:space="preserve">Relationship of sleep apnea to functional capacity and length of hospitalization following stroke. </w:t>
      </w:r>
      <w:proofErr w:type="spellStart"/>
      <w:r>
        <w:t>Sleep</w:t>
      </w:r>
      <w:proofErr w:type="spellEnd"/>
      <w:r>
        <w:t xml:space="preserve"> [Internet]. 2003 [citado em 26 de setembro de 2023]; 26 (3). Disponível em: https://doi.org/10.1093/sleep/26.3.293 </w:t>
      </w:r>
    </w:p>
    <w:p w:rsidR="00BC39C3" w:rsidRDefault="001A1AAD">
      <w:pPr>
        <w:numPr>
          <w:ilvl w:val="0"/>
          <w:numId w:val="5"/>
        </w:numPr>
        <w:spacing w:after="0"/>
        <w:ind w:right="50"/>
      </w:pPr>
      <w:proofErr w:type="spellStart"/>
      <w:r w:rsidRPr="00FB0A08">
        <w:rPr>
          <w:lang w:val="en-US"/>
        </w:rPr>
        <w:t>Yaggi</w:t>
      </w:r>
      <w:proofErr w:type="spellEnd"/>
      <w:r w:rsidRPr="00FB0A08">
        <w:rPr>
          <w:lang w:val="en-US"/>
        </w:rPr>
        <w:t xml:space="preserve"> HK, </w:t>
      </w:r>
      <w:proofErr w:type="spellStart"/>
      <w:r w:rsidRPr="00FB0A08">
        <w:rPr>
          <w:lang w:val="en-US"/>
        </w:rPr>
        <w:t>Concato</w:t>
      </w:r>
      <w:proofErr w:type="spellEnd"/>
      <w:r w:rsidRPr="00FB0A08">
        <w:rPr>
          <w:lang w:val="en-US"/>
        </w:rPr>
        <w:t xml:space="preserve"> J, </w:t>
      </w:r>
      <w:proofErr w:type="spellStart"/>
      <w:r w:rsidRPr="00FB0A08">
        <w:rPr>
          <w:lang w:val="en-US"/>
        </w:rPr>
        <w:t>Kernan</w:t>
      </w:r>
      <w:proofErr w:type="spellEnd"/>
      <w:r w:rsidRPr="00FB0A08">
        <w:rPr>
          <w:lang w:val="en-US"/>
        </w:rPr>
        <w:t xml:space="preserve"> WN, Lic</w:t>
      </w:r>
      <w:r w:rsidRPr="00FB0A08">
        <w:rPr>
          <w:lang w:val="en-US"/>
        </w:rPr>
        <w:t xml:space="preserve">htman JH, Brass LM, </w:t>
      </w:r>
      <w:proofErr w:type="spellStart"/>
      <w:r w:rsidRPr="00FB0A08">
        <w:rPr>
          <w:lang w:val="en-US"/>
        </w:rPr>
        <w:t>Mohsenin</w:t>
      </w:r>
      <w:proofErr w:type="spellEnd"/>
      <w:r w:rsidRPr="00FB0A08">
        <w:rPr>
          <w:lang w:val="en-US"/>
        </w:rPr>
        <w:t xml:space="preserve"> V. Obstructive Sleep Apnea as a Risk Factor for Stroke and Death. </w:t>
      </w:r>
      <w:r>
        <w:t xml:space="preserve">The New </w:t>
      </w:r>
      <w:proofErr w:type="spellStart"/>
      <w:r>
        <w:t>England</w:t>
      </w:r>
      <w:proofErr w:type="spellEnd"/>
      <w:r>
        <w:t xml:space="preserve"> </w:t>
      </w:r>
      <w:proofErr w:type="spellStart"/>
      <w:r>
        <w:t>Journal</w:t>
      </w:r>
      <w:proofErr w:type="spellEnd"/>
      <w:r>
        <w:t xml:space="preserve"> </w:t>
      </w:r>
      <w:proofErr w:type="spellStart"/>
      <w:proofErr w:type="gramStart"/>
      <w:r>
        <w:t>of</w:t>
      </w:r>
      <w:proofErr w:type="spellEnd"/>
      <w:r>
        <w:t xml:space="preserve"> Medicine</w:t>
      </w:r>
      <w:proofErr w:type="gramEnd"/>
      <w:r>
        <w:t xml:space="preserve"> [Internet]. </w:t>
      </w:r>
    </w:p>
    <w:p w:rsidR="00BC39C3" w:rsidRDefault="001A1AAD">
      <w:pPr>
        <w:ind w:left="-5" w:right="50"/>
      </w:pPr>
      <w:r>
        <w:t xml:space="preserve">2005 </w:t>
      </w:r>
      <w:r>
        <w:tab/>
        <w:t xml:space="preserve">[citado </w:t>
      </w:r>
      <w:r>
        <w:tab/>
        <w:t xml:space="preserve">em </w:t>
      </w:r>
      <w:r>
        <w:tab/>
        <w:t xml:space="preserve">26 </w:t>
      </w:r>
      <w:r>
        <w:tab/>
        <w:t xml:space="preserve">de </w:t>
      </w:r>
      <w:r>
        <w:tab/>
        <w:t xml:space="preserve">setembro </w:t>
      </w:r>
      <w:r>
        <w:tab/>
        <w:t xml:space="preserve">de </w:t>
      </w:r>
      <w:r>
        <w:tab/>
        <w:t xml:space="preserve">2023]; </w:t>
      </w:r>
      <w:r>
        <w:tab/>
        <w:t xml:space="preserve">353. </w:t>
      </w:r>
      <w:r>
        <w:tab/>
        <w:t xml:space="preserve">Disponível </w:t>
      </w:r>
      <w:r>
        <w:tab/>
        <w:t>em: https://www.nejm.org/doi/full/10.1056/nej</w:t>
      </w:r>
      <w:r>
        <w:t xml:space="preserve">moa043104 </w:t>
      </w:r>
    </w:p>
    <w:p w:rsidR="00BC39C3" w:rsidRDefault="001A1AAD">
      <w:pPr>
        <w:spacing w:after="0" w:line="259" w:lineRule="auto"/>
        <w:ind w:left="0" w:right="0" w:firstLine="0"/>
        <w:jc w:val="left"/>
      </w:pPr>
      <w:r>
        <w:t xml:space="preserve"> </w:t>
      </w:r>
    </w:p>
    <w:p w:rsidR="00BC39C3" w:rsidRPr="00FB0A08" w:rsidRDefault="001A1AAD">
      <w:pPr>
        <w:spacing w:after="11"/>
        <w:ind w:left="-5" w:right="50"/>
        <w:rPr>
          <w:lang w:val="en-US"/>
        </w:rPr>
      </w:pPr>
      <w:r w:rsidRPr="00FB0A08">
        <w:rPr>
          <w:lang w:val="en-US"/>
        </w:rPr>
        <w:t xml:space="preserve">44 Lyons OD, Ryan CM. Sleep Apnea and Stroke. Canadian Journal of Cardiology [Internet]. </w:t>
      </w:r>
    </w:p>
    <w:p w:rsidR="00BC39C3" w:rsidRDefault="001A1AAD">
      <w:pPr>
        <w:ind w:left="-5" w:right="50"/>
      </w:pPr>
      <w:r>
        <w:t xml:space="preserve">2015 </w:t>
      </w:r>
      <w:r>
        <w:tab/>
        <w:t xml:space="preserve">[citado </w:t>
      </w:r>
      <w:r>
        <w:tab/>
        <w:t xml:space="preserve">em </w:t>
      </w:r>
      <w:r>
        <w:tab/>
        <w:t xml:space="preserve">26 </w:t>
      </w:r>
      <w:r>
        <w:tab/>
        <w:t xml:space="preserve">de </w:t>
      </w:r>
      <w:r>
        <w:tab/>
        <w:t xml:space="preserve">setembro </w:t>
      </w:r>
      <w:r>
        <w:tab/>
        <w:t xml:space="preserve">de </w:t>
      </w:r>
      <w:r>
        <w:tab/>
        <w:t xml:space="preserve">2023]; </w:t>
      </w:r>
      <w:r>
        <w:tab/>
        <w:t xml:space="preserve">31. </w:t>
      </w:r>
      <w:r>
        <w:tab/>
        <w:t xml:space="preserve">Disponível </w:t>
      </w:r>
      <w:r>
        <w:tab/>
        <w:t xml:space="preserve">em: http://dx.doi.org/10.1016/j.cjca.2015.03.014  </w:t>
      </w:r>
    </w:p>
    <w:p w:rsidR="00BC39C3" w:rsidRDefault="001A1AAD">
      <w:pPr>
        <w:numPr>
          <w:ilvl w:val="0"/>
          <w:numId w:val="6"/>
        </w:numPr>
        <w:ind w:right="50"/>
      </w:pPr>
      <w:proofErr w:type="spellStart"/>
      <w:r w:rsidRPr="00FB0A08">
        <w:rPr>
          <w:lang w:val="en-US"/>
        </w:rPr>
        <w:t>Bagai</w:t>
      </w:r>
      <w:proofErr w:type="spellEnd"/>
      <w:r w:rsidRPr="00FB0A08">
        <w:rPr>
          <w:lang w:val="en-US"/>
        </w:rPr>
        <w:t xml:space="preserve"> K. Obstructive Sleep Apnea, St</w:t>
      </w:r>
      <w:r w:rsidRPr="00FB0A08">
        <w:rPr>
          <w:lang w:val="en-US"/>
        </w:rPr>
        <w:t xml:space="preserve">roke, and Cardiovascular Diseases. </w:t>
      </w:r>
      <w:r>
        <w:t xml:space="preserve">The </w:t>
      </w:r>
      <w:proofErr w:type="spellStart"/>
      <w:r>
        <w:t>Neurologist</w:t>
      </w:r>
      <w:proofErr w:type="spellEnd"/>
      <w:r>
        <w:t xml:space="preserve"> [Internet]. 2010 [citado em 26 de setembro de 2023]; 16 (6). Disponível em: 10.1097/NRL.0b013e3181f097cb </w:t>
      </w:r>
    </w:p>
    <w:p w:rsidR="00BC39C3" w:rsidRDefault="001A1AAD">
      <w:pPr>
        <w:numPr>
          <w:ilvl w:val="0"/>
          <w:numId w:val="6"/>
        </w:numPr>
        <w:spacing w:after="173"/>
        <w:ind w:right="50"/>
      </w:pPr>
      <w:proofErr w:type="spellStart"/>
      <w:r w:rsidRPr="00FB0A08">
        <w:rPr>
          <w:lang w:val="en-US"/>
        </w:rPr>
        <w:t>Culebras</w:t>
      </w:r>
      <w:proofErr w:type="spellEnd"/>
      <w:r w:rsidRPr="00FB0A08">
        <w:rPr>
          <w:lang w:val="en-US"/>
        </w:rPr>
        <w:t xml:space="preserve"> A. Are patients with obstructive sleep apnea at an increased risk of stroke or </w:t>
      </w:r>
      <w:proofErr w:type="gramStart"/>
      <w:r w:rsidRPr="00FB0A08">
        <w:rPr>
          <w:lang w:val="en-US"/>
        </w:rPr>
        <w:t>death?.</w:t>
      </w:r>
      <w:proofErr w:type="gramEnd"/>
      <w:r w:rsidRPr="00FB0A08">
        <w:rPr>
          <w:lang w:val="en-US"/>
        </w:rPr>
        <w:t xml:space="preserve"> </w:t>
      </w:r>
      <w:proofErr w:type="spellStart"/>
      <w:r>
        <w:t>Nat</w:t>
      </w:r>
      <w:r>
        <w:t>ure</w:t>
      </w:r>
      <w:proofErr w:type="spellEnd"/>
      <w:r>
        <w:t xml:space="preserve">: </w:t>
      </w:r>
      <w:proofErr w:type="spellStart"/>
      <w:r>
        <w:t>Clinical</w:t>
      </w:r>
      <w:proofErr w:type="spellEnd"/>
      <w:r>
        <w:t xml:space="preserve"> </w:t>
      </w:r>
      <w:proofErr w:type="spellStart"/>
      <w:r>
        <w:t>Practice</w:t>
      </w:r>
      <w:proofErr w:type="spellEnd"/>
      <w:r>
        <w:t xml:space="preserve"> [Internet]. 2006 [citado em 26 de setembro de 2023]; 2 (6). Disponível em: 10.1038/ncpneuro0197  </w:t>
      </w:r>
    </w:p>
    <w:p w:rsidR="00BC39C3" w:rsidRDefault="001A1AAD">
      <w:pPr>
        <w:numPr>
          <w:ilvl w:val="0"/>
          <w:numId w:val="6"/>
        </w:numPr>
        <w:ind w:right="50"/>
      </w:pPr>
      <w:proofErr w:type="spellStart"/>
      <w:r>
        <w:t>cCarty</w:t>
      </w:r>
      <w:proofErr w:type="spellEnd"/>
      <w:r>
        <w:t xml:space="preserve"> MF, </w:t>
      </w:r>
      <w:proofErr w:type="spellStart"/>
      <w:r>
        <w:t>DiNicolantonio</w:t>
      </w:r>
      <w:proofErr w:type="spellEnd"/>
      <w:r>
        <w:t xml:space="preserve"> JJ, </w:t>
      </w:r>
      <w:proofErr w:type="spellStart"/>
      <w:r>
        <w:t>O’Keefe</w:t>
      </w:r>
      <w:proofErr w:type="spellEnd"/>
      <w:r>
        <w:t xml:space="preserve"> JH. </w:t>
      </w:r>
      <w:r w:rsidRPr="00FB0A08">
        <w:rPr>
          <w:lang w:val="en-US"/>
        </w:rPr>
        <w:t>NADPH oxidase, uncoupled endothelial nitric oxide synthase, and NF-</w:t>
      </w:r>
      <w:proofErr w:type="spellStart"/>
      <w:r w:rsidRPr="00FB0A08">
        <w:rPr>
          <w:lang w:val="en-US"/>
        </w:rPr>
        <w:t>KappaB</w:t>
      </w:r>
      <w:proofErr w:type="spellEnd"/>
      <w:r w:rsidRPr="00FB0A08">
        <w:rPr>
          <w:lang w:val="en-US"/>
        </w:rPr>
        <w:t xml:space="preserve"> are key mediators o</w:t>
      </w:r>
      <w:r w:rsidRPr="00FB0A08">
        <w:rPr>
          <w:lang w:val="en-US"/>
        </w:rPr>
        <w:t xml:space="preserve">f the pathogenic impact of obstructive sleep apnea—therapeutic implications. </w:t>
      </w:r>
      <w:r>
        <w:t xml:space="preserve">J </w:t>
      </w:r>
      <w:proofErr w:type="spellStart"/>
      <w:r>
        <w:t>Integr</w:t>
      </w:r>
      <w:proofErr w:type="spellEnd"/>
      <w:r>
        <w:t xml:space="preserve"> </w:t>
      </w:r>
      <w:proofErr w:type="spellStart"/>
      <w:r>
        <w:t>Cardiology</w:t>
      </w:r>
      <w:proofErr w:type="spellEnd"/>
      <w:r>
        <w:t xml:space="preserve"> [Internet]. 2016 [citado em 26 de setembro de 2023]; 2(5):367–374. Disponível em: 10.15761/JIC.1000177  </w:t>
      </w:r>
    </w:p>
    <w:p w:rsidR="00BC39C3" w:rsidRDefault="001A1AAD">
      <w:pPr>
        <w:numPr>
          <w:ilvl w:val="0"/>
          <w:numId w:val="6"/>
        </w:numPr>
        <w:ind w:right="50"/>
      </w:pPr>
      <w:r w:rsidRPr="00FB0A08">
        <w:rPr>
          <w:lang w:val="en-US"/>
        </w:rPr>
        <w:t xml:space="preserve">Patel SK, </w:t>
      </w:r>
      <w:proofErr w:type="spellStart"/>
      <w:r w:rsidRPr="00FB0A08">
        <w:rPr>
          <w:lang w:val="en-US"/>
        </w:rPr>
        <w:t>Hanly</w:t>
      </w:r>
      <w:proofErr w:type="spellEnd"/>
      <w:r w:rsidRPr="00FB0A08">
        <w:rPr>
          <w:lang w:val="en-US"/>
        </w:rPr>
        <w:t xml:space="preserve"> PJ, Smith EE, Chan W, Coutts SB. </w:t>
      </w:r>
      <w:proofErr w:type="spellStart"/>
      <w:r>
        <w:t>Noctu</w:t>
      </w:r>
      <w:r>
        <w:t>rnal</w:t>
      </w:r>
      <w:proofErr w:type="spellEnd"/>
      <w:r>
        <w:t xml:space="preserve"> </w:t>
      </w:r>
      <w:proofErr w:type="spellStart"/>
      <w:r>
        <w:t>hypoxemia</w:t>
      </w:r>
      <w:proofErr w:type="spellEnd"/>
      <w:r>
        <w:t xml:space="preserve"> </w:t>
      </w:r>
      <w:proofErr w:type="spellStart"/>
      <w:r>
        <w:t>is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white</w:t>
      </w:r>
      <w:proofErr w:type="spellEnd"/>
      <w:r>
        <w:t xml:space="preserve"> </w:t>
      </w:r>
      <w:proofErr w:type="spellStart"/>
      <w:r>
        <w:t>matter</w:t>
      </w:r>
      <w:proofErr w:type="spellEnd"/>
      <w:r>
        <w:t xml:space="preserve"> </w:t>
      </w:r>
      <w:proofErr w:type="spellStart"/>
      <w:r>
        <w:t>hyperintensities</w:t>
      </w:r>
      <w:proofErr w:type="spellEnd"/>
      <w:r>
        <w:t xml:space="preserve"> in </w:t>
      </w:r>
      <w:proofErr w:type="spellStart"/>
      <w:r>
        <w:t>patients</w:t>
      </w:r>
      <w:proofErr w:type="spellEnd"/>
      <w:r>
        <w:t xml:space="preserve"> </w:t>
      </w:r>
      <w:proofErr w:type="spellStart"/>
      <w:r>
        <w:t>with</w:t>
      </w:r>
      <w:proofErr w:type="spellEnd"/>
      <w:r>
        <w:t xml:space="preserve"> a </w:t>
      </w:r>
      <w:proofErr w:type="spellStart"/>
      <w:r>
        <w:t>minor</w:t>
      </w:r>
      <w:proofErr w:type="spellEnd"/>
      <w:r>
        <w:t xml:space="preserve"> </w:t>
      </w:r>
      <w:proofErr w:type="spellStart"/>
      <w:r>
        <w:t>stroke</w:t>
      </w:r>
      <w:proofErr w:type="spellEnd"/>
      <w:r>
        <w:t xml:space="preserve"> </w:t>
      </w:r>
      <w:proofErr w:type="spellStart"/>
      <w:r>
        <w:t>or</w:t>
      </w:r>
      <w:proofErr w:type="spellEnd"/>
      <w:r>
        <w:t xml:space="preserve"> </w:t>
      </w:r>
      <w:proofErr w:type="spellStart"/>
      <w:r>
        <w:t>transient</w:t>
      </w:r>
      <w:proofErr w:type="spellEnd"/>
      <w:r>
        <w:t xml:space="preserve"> </w:t>
      </w:r>
      <w:proofErr w:type="spellStart"/>
      <w:r>
        <w:t>ischemic</w:t>
      </w:r>
      <w:proofErr w:type="spellEnd"/>
      <w:r>
        <w:t xml:space="preserve"> </w:t>
      </w:r>
      <w:proofErr w:type="spellStart"/>
      <w:r>
        <w:t>attack</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Clinical</w:t>
      </w:r>
      <w:proofErr w:type="spellEnd"/>
      <w:r>
        <w:t xml:space="preserve"> </w:t>
      </w:r>
      <w:proofErr w:type="spellStart"/>
      <w:r>
        <w:t>Sleep</w:t>
      </w:r>
      <w:proofErr w:type="spellEnd"/>
      <w:r>
        <w:t xml:space="preserve"> Medicine [Internet]. 2015; 11(12):1417–1424. doi:10.5664/jcsm.5278 </w:t>
      </w:r>
    </w:p>
    <w:p w:rsidR="00BC39C3" w:rsidRDefault="001A1AAD">
      <w:pPr>
        <w:numPr>
          <w:ilvl w:val="0"/>
          <w:numId w:val="6"/>
        </w:numPr>
        <w:ind w:right="50"/>
      </w:pPr>
      <w:proofErr w:type="spellStart"/>
      <w:r w:rsidRPr="00FB0A08">
        <w:rPr>
          <w:lang w:val="en-US"/>
        </w:rPr>
        <w:t>Dziewas</w:t>
      </w:r>
      <w:proofErr w:type="spellEnd"/>
      <w:r w:rsidRPr="00FB0A08">
        <w:rPr>
          <w:lang w:val="en-US"/>
        </w:rPr>
        <w:t xml:space="preserve"> R, </w:t>
      </w:r>
      <w:proofErr w:type="spellStart"/>
      <w:r w:rsidRPr="00FB0A08">
        <w:rPr>
          <w:lang w:val="en-US"/>
        </w:rPr>
        <w:t>Humpert</w:t>
      </w:r>
      <w:proofErr w:type="spellEnd"/>
      <w:r w:rsidRPr="00FB0A08">
        <w:rPr>
          <w:lang w:val="en-US"/>
        </w:rPr>
        <w:t xml:space="preserve"> M, </w:t>
      </w:r>
      <w:proofErr w:type="spellStart"/>
      <w:r w:rsidRPr="00FB0A08">
        <w:rPr>
          <w:lang w:val="en-US"/>
        </w:rPr>
        <w:t>Hopmann</w:t>
      </w:r>
      <w:proofErr w:type="spellEnd"/>
      <w:r w:rsidRPr="00FB0A08">
        <w:rPr>
          <w:lang w:val="en-US"/>
        </w:rPr>
        <w:t xml:space="preserve"> B, </w:t>
      </w:r>
      <w:proofErr w:type="spellStart"/>
      <w:r w:rsidRPr="00FB0A08">
        <w:rPr>
          <w:lang w:val="en-US"/>
        </w:rPr>
        <w:t>Klo</w:t>
      </w:r>
      <w:r w:rsidRPr="00FB0A08">
        <w:rPr>
          <w:lang w:val="en-US"/>
        </w:rPr>
        <w:t>ska</w:t>
      </w:r>
      <w:proofErr w:type="spellEnd"/>
      <w:r w:rsidRPr="00FB0A08">
        <w:rPr>
          <w:lang w:val="en-US"/>
        </w:rPr>
        <w:t xml:space="preserve"> S, </w:t>
      </w:r>
      <w:proofErr w:type="spellStart"/>
      <w:r w:rsidRPr="00FB0A08">
        <w:rPr>
          <w:lang w:val="en-US"/>
        </w:rPr>
        <w:t>Ludemann</w:t>
      </w:r>
      <w:proofErr w:type="spellEnd"/>
      <w:r w:rsidRPr="00FB0A08">
        <w:rPr>
          <w:lang w:val="en-US"/>
        </w:rPr>
        <w:t xml:space="preserve"> P, Ritter M, et al. </w:t>
      </w:r>
      <w:proofErr w:type="spellStart"/>
      <w:r>
        <w:t>Increased</w:t>
      </w:r>
      <w:proofErr w:type="spellEnd"/>
      <w:r>
        <w:t xml:space="preserve"> </w:t>
      </w:r>
      <w:proofErr w:type="spellStart"/>
      <w:r>
        <w:t>prevalence</w:t>
      </w:r>
      <w:proofErr w:type="spellEnd"/>
      <w:r>
        <w:t xml:space="preserve"> </w:t>
      </w:r>
      <w:proofErr w:type="spellStart"/>
      <w:r>
        <w:t>of</w:t>
      </w:r>
      <w:proofErr w:type="spellEnd"/>
      <w:r>
        <w:t xml:space="preserve"> </w:t>
      </w:r>
      <w:proofErr w:type="spellStart"/>
      <w:r>
        <w:t>sleep</w:t>
      </w:r>
      <w:proofErr w:type="spellEnd"/>
      <w:r>
        <w:t xml:space="preserve"> </w:t>
      </w:r>
      <w:proofErr w:type="spellStart"/>
      <w:r>
        <w:t>apnea</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recurring</w:t>
      </w:r>
      <w:proofErr w:type="spellEnd"/>
      <w:r>
        <w:t xml:space="preserve"> </w:t>
      </w:r>
      <w:proofErr w:type="spellStart"/>
      <w:r>
        <w:t>ischemic</w:t>
      </w:r>
      <w:proofErr w:type="spellEnd"/>
      <w:r>
        <w:t xml:space="preserve"> </w:t>
      </w:r>
      <w:proofErr w:type="spellStart"/>
      <w:r>
        <w:t>stroke</w:t>
      </w:r>
      <w:proofErr w:type="spellEnd"/>
      <w:r>
        <w:t xml:space="preserve"> </w:t>
      </w:r>
      <w:proofErr w:type="spellStart"/>
      <w:r>
        <w:t>compared</w:t>
      </w:r>
      <w:proofErr w:type="spellEnd"/>
      <w:r>
        <w:t xml:space="preserve"> </w:t>
      </w:r>
      <w:proofErr w:type="spellStart"/>
      <w:r>
        <w:t>with</w:t>
      </w:r>
      <w:proofErr w:type="spellEnd"/>
      <w:r>
        <w:t xml:space="preserve"> </w:t>
      </w:r>
      <w:proofErr w:type="spellStart"/>
      <w:r>
        <w:t>first</w:t>
      </w:r>
      <w:proofErr w:type="spellEnd"/>
      <w:r>
        <w:t xml:space="preserve"> </w:t>
      </w:r>
      <w:proofErr w:type="spellStart"/>
      <w:r>
        <w:t>stroke</w:t>
      </w:r>
      <w:proofErr w:type="spellEnd"/>
      <w:r>
        <w:t xml:space="preserve"> </w:t>
      </w:r>
      <w:proofErr w:type="spellStart"/>
      <w:r>
        <w:t>victims</w:t>
      </w:r>
      <w:proofErr w:type="spellEnd"/>
      <w:r>
        <w:t xml:space="preserve">. </w:t>
      </w:r>
      <w:proofErr w:type="spellStart"/>
      <w:r>
        <w:t>Journal</w:t>
      </w:r>
      <w:proofErr w:type="spellEnd"/>
      <w:r>
        <w:t xml:space="preserve"> </w:t>
      </w:r>
      <w:proofErr w:type="spellStart"/>
      <w:proofErr w:type="gramStart"/>
      <w:r>
        <w:t>of</w:t>
      </w:r>
      <w:proofErr w:type="spellEnd"/>
      <w:r>
        <w:t xml:space="preserve">  </w:t>
      </w:r>
      <w:proofErr w:type="spellStart"/>
      <w:r>
        <w:t>Neurology</w:t>
      </w:r>
      <w:proofErr w:type="spellEnd"/>
      <w:proofErr w:type="gramEnd"/>
      <w:r>
        <w:t xml:space="preserve"> [Internet]. 2005 [citado em 26 de setembro de 2023</w:t>
      </w:r>
      <w:proofErr w:type="gramStart"/>
      <w:r>
        <w:t>] ;</w:t>
      </w:r>
      <w:proofErr w:type="gramEnd"/>
      <w:r>
        <w:t>252:1394– 1398. Disponível em:</w:t>
      </w:r>
      <w:r>
        <w:t xml:space="preserve"> https://doi.org/10.1007/s00415-005-0888-7 </w:t>
      </w:r>
    </w:p>
    <w:p w:rsidR="00BC39C3" w:rsidRDefault="001A1AAD">
      <w:pPr>
        <w:numPr>
          <w:ilvl w:val="0"/>
          <w:numId w:val="6"/>
        </w:numPr>
        <w:ind w:right="50"/>
      </w:pPr>
      <w:r w:rsidRPr="00FB0A08">
        <w:rPr>
          <w:lang w:val="en-US"/>
        </w:rPr>
        <w:t xml:space="preserve">Brown DL, </w:t>
      </w:r>
      <w:proofErr w:type="spellStart"/>
      <w:r w:rsidRPr="00FB0A08">
        <w:rPr>
          <w:lang w:val="en-US"/>
        </w:rPr>
        <w:t>Durkalski</w:t>
      </w:r>
      <w:proofErr w:type="spellEnd"/>
      <w:r w:rsidRPr="00FB0A08">
        <w:rPr>
          <w:lang w:val="en-US"/>
        </w:rPr>
        <w:t xml:space="preserve"> V, </w:t>
      </w:r>
      <w:proofErr w:type="spellStart"/>
      <w:r w:rsidRPr="00FB0A08">
        <w:rPr>
          <w:lang w:val="en-US"/>
        </w:rPr>
        <w:t>Durmer</w:t>
      </w:r>
      <w:proofErr w:type="spellEnd"/>
      <w:r w:rsidRPr="00FB0A08">
        <w:rPr>
          <w:lang w:val="en-US"/>
        </w:rPr>
        <w:t xml:space="preserve"> JS, Broderick JP, </w:t>
      </w:r>
      <w:proofErr w:type="spellStart"/>
      <w:r w:rsidRPr="00FB0A08">
        <w:rPr>
          <w:lang w:val="en-US"/>
        </w:rPr>
        <w:t>Zahuranec</w:t>
      </w:r>
      <w:proofErr w:type="spellEnd"/>
      <w:r w:rsidRPr="00FB0A08">
        <w:rPr>
          <w:lang w:val="en-US"/>
        </w:rPr>
        <w:t xml:space="preserve"> DB, Levine DA, et al. </w:t>
      </w:r>
      <w:proofErr w:type="spellStart"/>
      <w:r>
        <w:t>Sleep</w:t>
      </w:r>
      <w:proofErr w:type="spellEnd"/>
      <w:r>
        <w:t xml:space="preserve"> for </w:t>
      </w:r>
      <w:proofErr w:type="spellStart"/>
      <w:r>
        <w:t>Stroke</w:t>
      </w:r>
      <w:proofErr w:type="spellEnd"/>
      <w:r>
        <w:t xml:space="preserve"> Management </w:t>
      </w:r>
      <w:proofErr w:type="spellStart"/>
      <w:r>
        <w:t>and</w:t>
      </w:r>
      <w:proofErr w:type="spellEnd"/>
      <w:r>
        <w:t xml:space="preserve"> Recovery </w:t>
      </w:r>
      <w:proofErr w:type="spellStart"/>
      <w:r>
        <w:t>Trial</w:t>
      </w:r>
      <w:proofErr w:type="spellEnd"/>
      <w:r>
        <w:t xml:space="preserve"> (</w:t>
      </w:r>
      <w:proofErr w:type="spellStart"/>
      <w:r>
        <w:t>Sleep</w:t>
      </w:r>
      <w:proofErr w:type="spellEnd"/>
      <w:r>
        <w:t xml:space="preserve"> SMART): </w:t>
      </w:r>
      <w:proofErr w:type="spellStart"/>
      <w:r>
        <w:t>Rationale</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Stroke</w:t>
      </w:r>
      <w:proofErr w:type="spellEnd"/>
      <w:r>
        <w:t xml:space="preserve"> [Internet]. 202</w:t>
      </w:r>
      <w:r>
        <w:t xml:space="preserve">0 [citado em 26 de setembro de 2023]. Disponível em: https://doi.org/10.1177/1747493020903979 </w:t>
      </w:r>
    </w:p>
    <w:p w:rsidR="00BC39C3" w:rsidRDefault="001A1AAD">
      <w:pPr>
        <w:spacing w:after="136"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6" w:line="259" w:lineRule="auto"/>
        <w:ind w:left="0" w:right="0" w:firstLine="0"/>
        <w:jc w:val="left"/>
      </w:pPr>
      <w:r>
        <w:lastRenderedPageBreak/>
        <w:t xml:space="preserve"> </w:t>
      </w:r>
    </w:p>
    <w:p w:rsidR="00BC39C3" w:rsidRDefault="001A1AAD">
      <w:pPr>
        <w:spacing w:after="274"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73" w:line="259" w:lineRule="auto"/>
        <w:ind w:left="0" w:right="0" w:firstLine="0"/>
        <w:jc w:val="left"/>
      </w:pPr>
      <w:r>
        <w:t xml:space="preserve"> </w:t>
      </w:r>
    </w:p>
    <w:p w:rsidR="00BC39C3" w:rsidRDefault="001A1AAD">
      <w:pPr>
        <w:spacing w:after="280" w:line="259" w:lineRule="auto"/>
        <w:ind w:left="0" w:right="0" w:firstLine="0"/>
        <w:jc w:val="left"/>
      </w:pPr>
      <w:r>
        <w:t xml:space="preserve"> </w:t>
      </w:r>
      <w:r>
        <w:tab/>
        <w:t xml:space="preserve"> </w:t>
      </w:r>
    </w:p>
    <w:p w:rsidR="00BC39C3" w:rsidRDefault="001A1AAD">
      <w:pPr>
        <w:spacing w:after="0" w:line="259" w:lineRule="auto"/>
        <w:ind w:left="0" w:right="0" w:firstLine="0"/>
        <w:jc w:val="left"/>
      </w:pPr>
      <w:r>
        <w:t xml:space="preserve"> </w:t>
      </w:r>
    </w:p>
    <w:p w:rsidR="00BC39C3" w:rsidRDefault="001A1AAD">
      <w:pPr>
        <w:pStyle w:val="Ttulo2"/>
        <w:ind w:left="-5" w:right="0"/>
        <w:jc w:val="left"/>
      </w:pPr>
      <w:r>
        <w:t xml:space="preserve">Anexos </w:t>
      </w:r>
    </w:p>
    <w:p w:rsidR="00BC39C3" w:rsidRDefault="001A1AAD">
      <w:pPr>
        <w:spacing w:after="275" w:line="259" w:lineRule="auto"/>
        <w:ind w:left="0" w:right="0" w:firstLine="0"/>
        <w:jc w:val="left"/>
      </w:pPr>
      <w:r>
        <w:rPr>
          <w:b/>
        </w:rPr>
        <w:t xml:space="preserve"> </w:t>
      </w:r>
    </w:p>
    <w:p w:rsidR="00BC39C3" w:rsidRDefault="001A1AAD">
      <w:pPr>
        <w:spacing w:after="274"/>
        <w:ind w:left="2639" w:right="50"/>
      </w:pPr>
      <w:r>
        <w:rPr>
          <w:b/>
        </w:rPr>
        <w:t xml:space="preserve">ANEXO A – </w:t>
      </w:r>
      <w:r>
        <w:t>Questionário STOP-</w:t>
      </w:r>
      <w:proofErr w:type="spellStart"/>
      <w:r>
        <w:t>Bang</w:t>
      </w:r>
      <w:proofErr w:type="spellEnd"/>
      <w:r>
        <w:t xml:space="preserve"> </w:t>
      </w:r>
    </w:p>
    <w:p w:rsidR="00BC39C3" w:rsidRDefault="001A1AAD">
      <w:pPr>
        <w:spacing w:after="223" w:line="259" w:lineRule="auto"/>
        <w:ind w:left="0" w:right="2461" w:firstLine="0"/>
        <w:jc w:val="right"/>
      </w:pPr>
      <w:r>
        <w:rPr>
          <w:noProof/>
        </w:rPr>
        <w:drawing>
          <wp:inline distT="0" distB="0" distL="0" distR="0">
            <wp:extent cx="2633726" cy="2545715"/>
            <wp:effectExtent l="0" t="0" r="0" b="0"/>
            <wp:docPr id="7706" name="Picture 7706"/>
            <wp:cNvGraphicFramePr/>
            <a:graphic xmlns:a="http://schemas.openxmlformats.org/drawingml/2006/main">
              <a:graphicData uri="http://schemas.openxmlformats.org/drawingml/2006/picture">
                <pic:pic xmlns:pic="http://schemas.openxmlformats.org/drawingml/2006/picture">
                  <pic:nvPicPr>
                    <pic:cNvPr id="7706" name="Picture 7706"/>
                    <pic:cNvPicPr/>
                  </pic:nvPicPr>
                  <pic:blipFill>
                    <a:blip r:embed="rId92"/>
                    <a:stretch>
                      <a:fillRect/>
                    </a:stretch>
                  </pic:blipFill>
                  <pic:spPr>
                    <a:xfrm>
                      <a:off x="0" y="0"/>
                      <a:ext cx="2633726" cy="2545715"/>
                    </a:xfrm>
                    <a:prstGeom prst="rect">
                      <a:avLst/>
                    </a:prstGeom>
                  </pic:spPr>
                </pic:pic>
              </a:graphicData>
            </a:graphic>
          </wp:inline>
        </w:drawing>
      </w:r>
      <w:r>
        <w:t xml:space="preserve"> </w:t>
      </w:r>
    </w:p>
    <w:p w:rsidR="00BC39C3" w:rsidRDefault="001A1AAD">
      <w:pPr>
        <w:spacing w:after="275"/>
        <w:ind w:left="3306" w:right="50"/>
      </w:pPr>
      <w:r>
        <w:rPr>
          <w:b/>
        </w:rPr>
        <w:t xml:space="preserve">ANEXO B – </w:t>
      </w:r>
      <w:r>
        <w:t xml:space="preserve">Escore SOS </w:t>
      </w:r>
    </w:p>
    <w:p w:rsidR="00BC39C3" w:rsidRDefault="001A1AAD">
      <w:pPr>
        <w:spacing w:after="218" w:line="259" w:lineRule="auto"/>
        <w:ind w:left="0" w:right="1981" w:firstLine="0"/>
        <w:jc w:val="right"/>
      </w:pPr>
      <w:r>
        <w:rPr>
          <w:noProof/>
        </w:rPr>
        <w:lastRenderedPageBreak/>
        <w:drawing>
          <wp:inline distT="0" distB="0" distL="0" distR="0">
            <wp:extent cx="3243453" cy="4082415"/>
            <wp:effectExtent l="0" t="0" r="0" b="0"/>
            <wp:docPr id="7708" name="Picture 7708"/>
            <wp:cNvGraphicFramePr/>
            <a:graphic xmlns:a="http://schemas.openxmlformats.org/drawingml/2006/main">
              <a:graphicData uri="http://schemas.openxmlformats.org/drawingml/2006/picture">
                <pic:pic xmlns:pic="http://schemas.openxmlformats.org/drawingml/2006/picture">
                  <pic:nvPicPr>
                    <pic:cNvPr id="7708" name="Picture 7708"/>
                    <pic:cNvPicPr/>
                  </pic:nvPicPr>
                  <pic:blipFill>
                    <a:blip r:embed="rId93"/>
                    <a:stretch>
                      <a:fillRect/>
                    </a:stretch>
                  </pic:blipFill>
                  <pic:spPr>
                    <a:xfrm>
                      <a:off x="0" y="0"/>
                      <a:ext cx="3243453" cy="4082415"/>
                    </a:xfrm>
                    <a:prstGeom prst="rect">
                      <a:avLst/>
                    </a:prstGeom>
                  </pic:spPr>
                </pic:pic>
              </a:graphicData>
            </a:graphic>
          </wp:inline>
        </w:drawing>
      </w:r>
      <w:r>
        <w:t xml:space="preserve"> </w:t>
      </w:r>
    </w:p>
    <w:p w:rsidR="00BC39C3" w:rsidRDefault="001A1AAD">
      <w:pPr>
        <w:spacing w:after="0" w:line="259" w:lineRule="auto"/>
        <w:ind w:left="2" w:right="0" w:firstLine="0"/>
        <w:jc w:val="center"/>
      </w:pPr>
      <w:r>
        <w:rPr>
          <w:b/>
        </w:rPr>
        <w:t xml:space="preserve"> </w:t>
      </w:r>
    </w:p>
    <w:p w:rsidR="00BC39C3" w:rsidRDefault="001A1AAD">
      <w:pPr>
        <w:spacing w:after="274"/>
        <w:ind w:left="2927" w:right="50"/>
      </w:pPr>
      <w:r>
        <w:rPr>
          <w:b/>
        </w:rPr>
        <w:t xml:space="preserve">ANEXO C – </w:t>
      </w:r>
      <w:r>
        <w:t xml:space="preserve">Questionário Berlin </w:t>
      </w:r>
    </w:p>
    <w:p w:rsidR="00BC39C3" w:rsidRDefault="001A1AAD">
      <w:pPr>
        <w:spacing w:after="222" w:line="259" w:lineRule="auto"/>
        <w:ind w:left="0" w:right="1700" w:firstLine="0"/>
        <w:jc w:val="right"/>
      </w:pPr>
      <w:r>
        <w:rPr>
          <w:noProof/>
        </w:rPr>
        <w:lastRenderedPageBreak/>
        <w:drawing>
          <wp:inline distT="0" distB="0" distL="0" distR="0">
            <wp:extent cx="3600450" cy="4591050"/>
            <wp:effectExtent l="0" t="0" r="0" b="0"/>
            <wp:docPr id="7730" name="Picture 7730"/>
            <wp:cNvGraphicFramePr/>
            <a:graphic xmlns:a="http://schemas.openxmlformats.org/drawingml/2006/main">
              <a:graphicData uri="http://schemas.openxmlformats.org/drawingml/2006/picture">
                <pic:pic xmlns:pic="http://schemas.openxmlformats.org/drawingml/2006/picture">
                  <pic:nvPicPr>
                    <pic:cNvPr id="7730" name="Picture 7730"/>
                    <pic:cNvPicPr/>
                  </pic:nvPicPr>
                  <pic:blipFill>
                    <a:blip r:embed="rId94"/>
                    <a:stretch>
                      <a:fillRect/>
                    </a:stretch>
                  </pic:blipFill>
                  <pic:spPr>
                    <a:xfrm>
                      <a:off x="0" y="0"/>
                      <a:ext cx="3600450" cy="4591050"/>
                    </a:xfrm>
                    <a:prstGeom prst="rect">
                      <a:avLst/>
                    </a:prstGeom>
                  </pic:spPr>
                </pic:pic>
              </a:graphicData>
            </a:graphic>
          </wp:inline>
        </w:drawing>
      </w:r>
      <w:r>
        <w:t xml:space="preserve"> </w:t>
      </w:r>
    </w:p>
    <w:p w:rsidR="00BC39C3" w:rsidRDefault="001A1AAD">
      <w:pPr>
        <w:spacing w:after="273"/>
        <w:ind w:left="2288" w:right="50"/>
      </w:pPr>
      <w:r>
        <w:rPr>
          <w:b/>
        </w:rPr>
        <w:t xml:space="preserve">ANEXO D – </w:t>
      </w:r>
      <w:r>
        <w:t xml:space="preserve">Escala de sonolência de </w:t>
      </w:r>
      <w:proofErr w:type="spellStart"/>
      <w:r>
        <w:t>Epworth</w:t>
      </w:r>
      <w:proofErr w:type="spellEnd"/>
      <w:r>
        <w:t xml:space="preserve"> </w:t>
      </w:r>
    </w:p>
    <w:p w:rsidR="00BC39C3" w:rsidRDefault="001A1AAD">
      <w:pPr>
        <w:spacing w:after="220" w:line="259" w:lineRule="auto"/>
        <w:ind w:left="0" w:right="2" w:firstLine="0"/>
        <w:jc w:val="center"/>
      </w:pPr>
      <w:r>
        <w:rPr>
          <w:noProof/>
        </w:rPr>
        <w:drawing>
          <wp:inline distT="0" distB="0" distL="0" distR="0">
            <wp:extent cx="2111375" cy="2896235"/>
            <wp:effectExtent l="0" t="0" r="0" b="0"/>
            <wp:docPr id="7732" name="Picture 7732"/>
            <wp:cNvGraphicFramePr/>
            <a:graphic xmlns:a="http://schemas.openxmlformats.org/drawingml/2006/main">
              <a:graphicData uri="http://schemas.openxmlformats.org/drawingml/2006/picture">
                <pic:pic xmlns:pic="http://schemas.openxmlformats.org/drawingml/2006/picture">
                  <pic:nvPicPr>
                    <pic:cNvPr id="7732" name="Picture 7732"/>
                    <pic:cNvPicPr/>
                  </pic:nvPicPr>
                  <pic:blipFill>
                    <a:blip r:embed="rId95"/>
                    <a:stretch>
                      <a:fillRect/>
                    </a:stretch>
                  </pic:blipFill>
                  <pic:spPr>
                    <a:xfrm>
                      <a:off x="0" y="0"/>
                      <a:ext cx="2111375" cy="2896235"/>
                    </a:xfrm>
                    <a:prstGeom prst="rect">
                      <a:avLst/>
                    </a:prstGeom>
                  </pic:spPr>
                </pic:pic>
              </a:graphicData>
            </a:graphic>
          </wp:inline>
        </w:drawing>
      </w:r>
      <w:r>
        <w:t xml:space="preserve"> </w:t>
      </w:r>
    </w:p>
    <w:p w:rsidR="00BC39C3" w:rsidRDefault="001A1AAD">
      <w:pPr>
        <w:spacing w:after="0" w:line="259" w:lineRule="auto"/>
        <w:ind w:left="2" w:right="0" w:firstLine="0"/>
        <w:jc w:val="center"/>
      </w:pPr>
      <w:r>
        <w:rPr>
          <w:b/>
        </w:rPr>
        <w:t xml:space="preserve"> </w:t>
      </w:r>
    </w:p>
    <w:p w:rsidR="00BC39C3" w:rsidRDefault="001A1AAD">
      <w:pPr>
        <w:spacing w:after="274"/>
        <w:ind w:left="2473" w:right="50"/>
      </w:pPr>
      <w:r>
        <w:rPr>
          <w:b/>
        </w:rPr>
        <w:t xml:space="preserve">ANEXO E – </w:t>
      </w:r>
      <w:r>
        <w:t xml:space="preserve">Escala de </w:t>
      </w:r>
      <w:proofErr w:type="spellStart"/>
      <w:r>
        <w:t>Barthel</w:t>
      </w:r>
      <w:proofErr w:type="spellEnd"/>
      <w:r>
        <w:t xml:space="preserve"> modificada </w:t>
      </w:r>
    </w:p>
    <w:p w:rsidR="00BC39C3" w:rsidRDefault="001A1AAD">
      <w:pPr>
        <w:spacing w:after="0" w:line="259" w:lineRule="auto"/>
        <w:ind w:left="-1" w:right="0" w:firstLine="0"/>
        <w:jc w:val="right"/>
      </w:pPr>
      <w:r>
        <w:rPr>
          <w:noProof/>
        </w:rPr>
        <w:lastRenderedPageBreak/>
        <w:drawing>
          <wp:inline distT="0" distB="0" distL="0" distR="0">
            <wp:extent cx="5760085" cy="3249295"/>
            <wp:effectExtent l="0" t="0" r="0" b="0"/>
            <wp:docPr id="7745" name="Picture 7745"/>
            <wp:cNvGraphicFramePr/>
            <a:graphic xmlns:a="http://schemas.openxmlformats.org/drawingml/2006/main">
              <a:graphicData uri="http://schemas.openxmlformats.org/drawingml/2006/picture">
                <pic:pic xmlns:pic="http://schemas.openxmlformats.org/drawingml/2006/picture">
                  <pic:nvPicPr>
                    <pic:cNvPr id="7745" name="Picture 7745"/>
                    <pic:cNvPicPr/>
                  </pic:nvPicPr>
                  <pic:blipFill>
                    <a:blip r:embed="rId96"/>
                    <a:stretch>
                      <a:fillRect/>
                    </a:stretch>
                  </pic:blipFill>
                  <pic:spPr>
                    <a:xfrm>
                      <a:off x="0" y="0"/>
                      <a:ext cx="5760085" cy="3249295"/>
                    </a:xfrm>
                    <a:prstGeom prst="rect">
                      <a:avLst/>
                    </a:prstGeom>
                  </pic:spPr>
                </pic:pic>
              </a:graphicData>
            </a:graphic>
          </wp:inline>
        </w:drawing>
      </w:r>
      <w:r>
        <w:t xml:space="preserve"> </w:t>
      </w:r>
    </w:p>
    <w:sectPr w:rsidR="00BC39C3">
      <w:headerReference w:type="even" r:id="rId97"/>
      <w:headerReference w:type="default" r:id="rId98"/>
      <w:headerReference w:type="first" r:id="rId99"/>
      <w:pgSz w:w="11906" w:h="16838"/>
      <w:pgMar w:top="1711" w:right="1073" w:bottom="1134" w:left="1702" w:header="1142"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AAD" w:rsidRDefault="001A1AAD">
      <w:pPr>
        <w:spacing w:after="0" w:line="240" w:lineRule="auto"/>
      </w:pPr>
      <w:r>
        <w:separator/>
      </w:r>
    </w:p>
  </w:endnote>
  <w:endnote w:type="continuationSeparator" w:id="0">
    <w:p w:rsidR="001A1AAD" w:rsidRDefault="001A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AAD" w:rsidRDefault="001A1AAD">
      <w:pPr>
        <w:spacing w:after="0" w:line="240" w:lineRule="auto"/>
      </w:pPr>
      <w:r>
        <w:separator/>
      </w:r>
    </w:p>
  </w:footnote>
  <w:footnote w:type="continuationSeparator" w:id="0">
    <w:p w:rsidR="001A1AAD" w:rsidRDefault="001A1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9C3" w:rsidRDefault="00BC39C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9C3" w:rsidRDefault="00BC39C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9C3" w:rsidRDefault="00BC39C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9C3" w:rsidRDefault="001A1AAD">
    <w:pPr>
      <w:spacing w:after="0" w:line="259" w:lineRule="auto"/>
      <w:ind w:left="0" w:right="58" w:firstLine="0"/>
      <w:jc w:val="right"/>
    </w:pPr>
    <w:r>
      <w:fldChar w:fldCharType="begin"/>
    </w:r>
    <w:r>
      <w:instrText xml:space="preserve"> PAGE   \* MERGEFORMAT </w:instrText>
    </w:r>
    <w:r>
      <w:fldChar w:fldCharType="separate"/>
    </w:r>
    <w:r>
      <w:t>6</w:t>
    </w:r>
    <w:r>
      <w:fldChar w:fldCharType="end"/>
    </w:r>
    <w:r>
      <w:t xml:space="preserve"> </w:t>
    </w:r>
  </w:p>
  <w:p w:rsidR="00BC39C3" w:rsidRDefault="001A1AAD">
    <w:pPr>
      <w:spacing w:after="0" w:line="259" w:lineRule="auto"/>
      <w:ind w:left="0"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9C3" w:rsidRDefault="001A1AAD">
    <w:pPr>
      <w:spacing w:after="0" w:line="259" w:lineRule="auto"/>
      <w:ind w:left="0" w:right="58" w:firstLine="0"/>
      <w:jc w:val="right"/>
    </w:pPr>
    <w:r>
      <w:fldChar w:fldCharType="begin"/>
    </w:r>
    <w:r>
      <w:instrText xml:space="preserve"> PAGE   \* MERGEFORMAT </w:instrText>
    </w:r>
    <w:r>
      <w:fldChar w:fldCharType="separate"/>
    </w:r>
    <w:r>
      <w:t>6</w:t>
    </w:r>
    <w:r>
      <w:fldChar w:fldCharType="end"/>
    </w:r>
    <w:r>
      <w:t xml:space="preserve"> </w:t>
    </w:r>
  </w:p>
  <w:p w:rsidR="00BC39C3" w:rsidRDefault="001A1AAD">
    <w:pPr>
      <w:spacing w:after="0" w:line="259" w:lineRule="auto"/>
      <w:ind w:left="0"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9C3" w:rsidRDefault="001A1AAD">
    <w:pPr>
      <w:spacing w:after="0" w:line="259" w:lineRule="auto"/>
      <w:ind w:left="0" w:right="58" w:firstLine="0"/>
      <w:jc w:val="right"/>
    </w:pPr>
    <w:r>
      <w:fldChar w:fldCharType="begin"/>
    </w:r>
    <w:r>
      <w:instrText xml:space="preserve"> PAGE   \* MERGEFORMAT </w:instrText>
    </w:r>
    <w:r>
      <w:fldChar w:fldCharType="separate"/>
    </w:r>
    <w:r>
      <w:t>6</w:t>
    </w:r>
    <w:r>
      <w:fldChar w:fldCharType="end"/>
    </w:r>
    <w:r>
      <w:t xml:space="preserve"> </w:t>
    </w:r>
  </w:p>
  <w:p w:rsidR="00BC39C3" w:rsidRDefault="001A1AAD">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D00"/>
    <w:multiLevelType w:val="hybridMultilevel"/>
    <w:tmpl w:val="1BB6649C"/>
    <w:lvl w:ilvl="0" w:tplc="0DCA74F2">
      <w:start w:val="1"/>
      <w:numFmt w:val="decimal"/>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A21E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605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C24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38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8B5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0C8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ED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436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4B2082"/>
    <w:multiLevelType w:val="hybridMultilevel"/>
    <w:tmpl w:val="B25AD934"/>
    <w:lvl w:ilvl="0" w:tplc="34E239B4">
      <w:start w:val="4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E1A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2D3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0CA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A10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43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032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09B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E9E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FE54CA"/>
    <w:multiLevelType w:val="hybridMultilevel"/>
    <w:tmpl w:val="FFEEF75E"/>
    <w:lvl w:ilvl="0" w:tplc="9C4808D4">
      <w:start w:val="36"/>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AB6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E9A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69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4DB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CDA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A9C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44F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82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D8648C"/>
    <w:multiLevelType w:val="hybridMultilevel"/>
    <w:tmpl w:val="3F32EA66"/>
    <w:lvl w:ilvl="0" w:tplc="0A5491FA">
      <w:start w:val="4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003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E98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A5B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A20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D4B4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2B9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11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CD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8B02AF"/>
    <w:multiLevelType w:val="hybridMultilevel"/>
    <w:tmpl w:val="58B2403C"/>
    <w:lvl w:ilvl="0" w:tplc="AC0A98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0193A">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4947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E12F8">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43040">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09A46">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C6BE8">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43AA6">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A7AD6">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8C5916"/>
    <w:multiLevelType w:val="hybridMultilevel"/>
    <w:tmpl w:val="ED161FB8"/>
    <w:lvl w:ilvl="0" w:tplc="289AECA4">
      <w:start w:val="22"/>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87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6FF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E00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A0D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EB9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E0C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A45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877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C3"/>
    <w:rsid w:val="001A1AAD"/>
    <w:rsid w:val="00BC39C3"/>
    <w:rsid w:val="00FB0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AC609-F962-42B1-8E6F-17F97EF1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8" w:line="249" w:lineRule="auto"/>
      <w:ind w:left="10" w:right="6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273"/>
      <w:ind w:left="10" w:right="68" w:hanging="10"/>
      <w:jc w:val="center"/>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273"/>
      <w:ind w:left="10" w:right="68" w:hanging="10"/>
      <w:jc w:val="center"/>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273"/>
      <w:ind w:left="10" w:right="68" w:hanging="10"/>
      <w:outlineLvl w:val="2"/>
    </w:pPr>
    <w:rPr>
      <w:rFonts w:ascii="Times New Roman" w:eastAsia="Times New Roman" w:hAnsi="Times New Roman" w:cs="Times New Roman"/>
      <w:b/>
      <w:color w:val="000000"/>
      <w:sz w:val="24"/>
    </w:rPr>
  </w:style>
  <w:style w:type="paragraph" w:styleId="Ttulo4">
    <w:name w:val="heading 4"/>
    <w:next w:val="Normal"/>
    <w:link w:val="Ttulo4Char"/>
    <w:uiPriority w:val="9"/>
    <w:unhideWhenUsed/>
    <w:qFormat/>
    <w:pPr>
      <w:keepNext/>
      <w:keepLines/>
      <w:spacing w:after="273"/>
      <w:ind w:left="10" w:right="68" w:hanging="10"/>
      <w:outlineLvl w:val="3"/>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character" w:customStyle="1" w:styleId="Ttulo4Char">
    <w:name w:val="Título 4 Char"/>
    <w:link w:val="Ttulo4"/>
    <w:rPr>
      <w:rFonts w:ascii="Times New Roman" w:eastAsia="Times New Roman" w:hAnsi="Times New Roman" w:cs="Times New Roman"/>
      <w:b/>
      <w:color w:val="000000"/>
      <w:sz w:val="24"/>
    </w:rPr>
  </w:style>
  <w:style w:type="character" w:customStyle="1" w:styleId="Ttulo1Char">
    <w:name w:val="Título 1 Char"/>
    <w:link w:val="Ttulo1"/>
    <w:rPr>
      <w:rFonts w:ascii="Times New Roman" w:eastAsia="Times New Roman" w:hAnsi="Times New Roman" w:cs="Times New Roman"/>
      <w:b/>
      <w:color w:val="000000"/>
      <w:sz w:val="24"/>
    </w:rPr>
  </w:style>
  <w:style w:type="paragraph" w:styleId="Sumrio1">
    <w:name w:val="toc 1"/>
    <w:hidden/>
    <w:pPr>
      <w:spacing w:after="231" w:line="249" w:lineRule="auto"/>
      <w:ind w:left="25" w:right="68"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scielo.org.ar/scielo.php?script=sci_arttext&amp;pid=S0025-76802018000800007" TargetMode="External"/><Relationship Id="rId21" Type="http://schemas.openxmlformats.org/officeDocument/2006/relationships/image" Target="media/image60.jpg"/><Relationship Id="rId42" Type="http://schemas.openxmlformats.org/officeDocument/2006/relationships/hyperlink" Target="https://sleepscience.org.br/details/259/pt-BR/apneia-obstrutiva-do-sono-em-pacientes-com-acidente-vascular-cerebral-isqu-ecirc-mico-com-e-sem--wake-up-stroke--um-estudo-prospectivo" TargetMode="External"/><Relationship Id="rId47" Type="http://schemas.openxmlformats.org/officeDocument/2006/relationships/hyperlink" Target="https://sleepscience.org.br/details/259/pt-BR/apneia-obstrutiva-do-sono-em-pacientes-com-acidente-vascular-cerebral-isqu-ecirc-mico-com-e-sem--wake-up-stroke--um-estudo-prospectivo" TargetMode="External"/><Relationship Id="rId63" Type="http://schemas.openxmlformats.org/officeDocument/2006/relationships/hyperlink" Target="https://sleepscience.org.br/details/259/pt-BR/apneia-obstrutiva-do-sono-em-pacientes-com-acidente-vascular-cerebral-isqu-ecirc-mico-com-e-sem--wake-up-stroke--um-estudo-prospectivo" TargetMode="External"/><Relationship Id="rId68" Type="http://schemas.openxmlformats.org/officeDocument/2006/relationships/hyperlink" Target="https://sleepscience.org.br/details/259/pt-BR/apneia-obstrutiva-do-sono-em-pacientes-com-acidente-vascular-cerebral-isqu-ecirc-mico-com-e-sem--wake-up-stroke--um-estudo-prospectivo" TargetMode="External"/><Relationship Id="rId84" Type="http://schemas.openxmlformats.org/officeDocument/2006/relationships/hyperlink" Target="http://www.ajnr.org/content/22/8/1534.short" TargetMode="External"/><Relationship Id="rId89" Type="http://schemas.openxmlformats.org/officeDocument/2006/relationships/hyperlink" Target="http://dx.doi.org/10.12662/2317-3076jhbs.v2i4.106.p213-217.2014" TargetMode="External"/><Relationship Id="rId16" Type="http://schemas.openxmlformats.org/officeDocument/2006/relationships/image" Target="media/image7.jpg"/><Relationship Id="rId11" Type="http://schemas.openxmlformats.org/officeDocument/2006/relationships/image" Target="media/image2.jpg"/><Relationship Id="rId32" Type="http://schemas.openxmlformats.org/officeDocument/2006/relationships/hyperlink" Target="http://www.scielo.org.ar/scielo.php?script=sci_arttext&amp;pid=S0025-76802018000800007" TargetMode="External"/><Relationship Id="rId37" Type="http://schemas.openxmlformats.org/officeDocument/2006/relationships/hyperlink" Target="https://sleepscience.org.br/details/259/pt-BR/apneia-obstrutiva-do-sono-em-pacientes-com-acidente-vascular-cerebral-isqu-ecirc-mico-com-e-sem--wake-up-stroke--um-estudo-prospectivo" TargetMode="External"/><Relationship Id="rId53" Type="http://schemas.openxmlformats.org/officeDocument/2006/relationships/hyperlink" Target="https://sleepscience.org.br/details/259/pt-BR/apneia-obstrutiva-do-sono-em-pacientes-com-acidente-vascular-cerebral-isqu-ecirc-mico-com-e-sem--wake-up-stroke--um-estudo-prospectivo" TargetMode="External"/><Relationship Id="rId58" Type="http://schemas.openxmlformats.org/officeDocument/2006/relationships/hyperlink" Target="https://sleepscience.org.br/details/259/pt-BR/apneia-obstrutiva-do-sono-em-pacientes-com-acidente-vascular-cerebral-isqu-ecirc-mico-com-e-sem--wake-up-stroke--um-estudo-prospectivo" TargetMode="External"/><Relationship Id="rId74" Type="http://schemas.openxmlformats.org/officeDocument/2006/relationships/hyperlink" Target="https://sleepscience.org.br/details/259/pt-BR/apneia-obstrutiva-do-sono-em-pacientes-com-acidente-vascular-cerebral-isqu-ecirc-mico-com-e-sem--wake-up-stroke--um-estudo-prospectivo" TargetMode="External"/><Relationship Id="rId79" Type="http://schemas.openxmlformats.org/officeDocument/2006/relationships/hyperlink" Target="https://sleepscience.org.br/details/259/pt-BR/apneia-obstrutiva-do-sono-em-pacientes-com-acidente-vascular-cerebral-isqu-ecirc-mico-com-e-sem--wake-up-stroke--um-estudo-prospectivo" TargetMode="External"/><Relationship Id="rId5" Type="http://schemas.openxmlformats.org/officeDocument/2006/relationships/footnotes" Target="footnotes.xml"/><Relationship Id="rId90" Type="http://schemas.openxmlformats.org/officeDocument/2006/relationships/hyperlink" Target="http://dx.doi.org/10.12662/2317-3076jhbs.v2i4.106.p213-217.2014" TargetMode="External"/><Relationship Id="rId95" Type="http://schemas.openxmlformats.org/officeDocument/2006/relationships/image" Target="media/image14.jpg"/><Relationship Id="rId22" Type="http://schemas.openxmlformats.org/officeDocument/2006/relationships/image" Target="media/image70.jpg"/><Relationship Id="rId27" Type="http://schemas.openxmlformats.org/officeDocument/2006/relationships/hyperlink" Target="http://www.scielo.org.ar/scielo.php?script=sci_arttext&amp;pid=S0025-76802018000800007" TargetMode="External"/><Relationship Id="rId43" Type="http://schemas.openxmlformats.org/officeDocument/2006/relationships/hyperlink" Target="https://sleepscience.org.br/details/259/pt-BR/apneia-obstrutiva-do-sono-em-pacientes-com-acidente-vascular-cerebral-isqu-ecirc-mico-com-e-sem--wake-up-stroke--um-estudo-prospectivo" TargetMode="External"/><Relationship Id="rId48" Type="http://schemas.openxmlformats.org/officeDocument/2006/relationships/hyperlink" Target="https://sleepscience.org.br/details/259/pt-BR/apneia-obstrutiva-do-sono-em-pacientes-com-acidente-vascular-cerebral-isqu-ecirc-mico-com-e-sem--wake-up-stroke--um-estudo-prospectivo" TargetMode="External"/><Relationship Id="rId64" Type="http://schemas.openxmlformats.org/officeDocument/2006/relationships/hyperlink" Target="https://sleepscience.org.br/details/259/pt-BR/apneia-obstrutiva-do-sono-em-pacientes-com-acidente-vascular-cerebral-isqu-ecirc-mico-com-e-sem--wake-up-stroke--um-estudo-prospectivo" TargetMode="External"/><Relationship Id="rId69" Type="http://schemas.openxmlformats.org/officeDocument/2006/relationships/hyperlink" Target="https://sleepscience.org.br/details/259/pt-BR/apneia-obstrutiva-do-sono-em-pacientes-com-acidente-vascular-cerebral-isqu-ecirc-mico-com-e-sem--wake-up-stroke--um-estudo-prospectivo" TargetMode="External"/><Relationship Id="rId80" Type="http://schemas.openxmlformats.org/officeDocument/2006/relationships/hyperlink" Target="https://periodicos.unifesp.br/index.php/neurociencias/article/view/10944/8079" TargetMode="External"/><Relationship Id="rId85" Type="http://schemas.openxmlformats.org/officeDocument/2006/relationships/hyperlink" Target="http://www.ajnr.org/content/22/8/1534.short" TargetMode="Externa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hyperlink" Target="http://www.scielo.org.ar/scielo.php?script=sci_arttext&amp;pid=S0025-76802018000800007" TargetMode="External"/><Relationship Id="rId33" Type="http://schemas.openxmlformats.org/officeDocument/2006/relationships/hyperlink" Target="https://sleepscience.org.br/details/259/pt-BR/apneia-obstrutiva-do-sono-em-pacientes-com-acidente-vascular-cerebral-isqu-ecirc-mico-com-e-sem--wake-up-stroke--um-estudo-prospectivo" TargetMode="External"/><Relationship Id="rId38" Type="http://schemas.openxmlformats.org/officeDocument/2006/relationships/hyperlink" Target="https://sleepscience.org.br/details/259/pt-BR/apneia-obstrutiva-do-sono-em-pacientes-com-acidente-vascular-cerebral-isqu-ecirc-mico-com-e-sem--wake-up-stroke--um-estudo-prospectivo" TargetMode="External"/><Relationship Id="rId46" Type="http://schemas.openxmlformats.org/officeDocument/2006/relationships/hyperlink" Target="https://sleepscience.org.br/details/259/pt-BR/apneia-obstrutiva-do-sono-em-pacientes-com-acidente-vascular-cerebral-isqu-ecirc-mico-com-e-sem--wake-up-stroke--um-estudo-prospectivo" TargetMode="External"/><Relationship Id="rId59" Type="http://schemas.openxmlformats.org/officeDocument/2006/relationships/hyperlink" Target="https://sleepscience.org.br/details/259/pt-BR/apneia-obstrutiva-do-sono-em-pacientes-com-acidente-vascular-cerebral-isqu-ecirc-mico-com-e-sem--wake-up-stroke--um-estudo-prospectivo" TargetMode="External"/><Relationship Id="rId67" Type="http://schemas.openxmlformats.org/officeDocument/2006/relationships/hyperlink" Target="https://sleepscience.org.br/details/259/pt-BR/apneia-obstrutiva-do-sono-em-pacientes-com-acidente-vascular-cerebral-isqu-ecirc-mico-com-e-sem--wake-up-stroke--um-estudo-prospectivo" TargetMode="External"/><Relationship Id="rId20" Type="http://schemas.openxmlformats.org/officeDocument/2006/relationships/image" Target="media/image50.jpg"/><Relationship Id="rId41" Type="http://schemas.openxmlformats.org/officeDocument/2006/relationships/hyperlink" Target="https://sleepscience.org.br/details/259/pt-BR/apneia-obstrutiva-do-sono-em-pacientes-com-acidente-vascular-cerebral-isqu-ecirc-mico-com-e-sem--wake-up-stroke--um-estudo-prospectivo" TargetMode="External"/><Relationship Id="rId54" Type="http://schemas.openxmlformats.org/officeDocument/2006/relationships/hyperlink" Target="https://sleepscience.org.br/details/259/pt-BR/apneia-obstrutiva-do-sono-em-pacientes-com-acidente-vascular-cerebral-isqu-ecirc-mico-com-e-sem--wake-up-stroke--um-estudo-prospectivo" TargetMode="External"/><Relationship Id="rId62" Type="http://schemas.openxmlformats.org/officeDocument/2006/relationships/hyperlink" Target="https://sleepscience.org.br/details/259/pt-BR/apneia-obstrutiva-do-sono-em-pacientes-com-acidente-vascular-cerebral-isqu-ecirc-mico-com-e-sem--wake-up-stroke--um-estudo-prospectivo" TargetMode="External"/><Relationship Id="rId70" Type="http://schemas.openxmlformats.org/officeDocument/2006/relationships/hyperlink" Target="https://sleepscience.org.br/details/259/pt-BR/apneia-obstrutiva-do-sono-em-pacientes-com-acidente-vascular-cerebral-isqu-ecirc-mico-com-e-sem--wake-up-stroke--um-estudo-prospectivo" TargetMode="External"/><Relationship Id="rId75" Type="http://schemas.openxmlformats.org/officeDocument/2006/relationships/hyperlink" Target="https://sleepscience.org.br/details/259/pt-BR/apneia-obstrutiva-do-sono-em-pacientes-com-acidente-vascular-cerebral-isqu-ecirc-mico-com-e-sem--wake-up-stroke--um-estudo-prospectivo" TargetMode="External"/><Relationship Id="rId83" Type="http://schemas.openxmlformats.org/officeDocument/2006/relationships/hyperlink" Target="http://www.ajnr.org/content/22/8/1534.short" TargetMode="External"/><Relationship Id="rId88" Type="http://schemas.openxmlformats.org/officeDocument/2006/relationships/hyperlink" Target="http://dx.doi.org/10.12662/2317-3076jhbs.v2i4.106.p213-217.2014" TargetMode="External"/><Relationship Id="rId91" Type="http://schemas.openxmlformats.org/officeDocument/2006/relationships/hyperlink" Target="http://dx.doi.org/10.12662/2317-3076jhbs.v2i4.106.p213-217.2014" TargetMode="External"/><Relationship Id="rId96"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image" Target="media/image10.jpg"/><Relationship Id="rId28" Type="http://schemas.openxmlformats.org/officeDocument/2006/relationships/hyperlink" Target="http://www.scielo.org.ar/scielo.php?script=sci_arttext&amp;pid=S0025-76802018000800007" TargetMode="External"/><Relationship Id="rId36" Type="http://schemas.openxmlformats.org/officeDocument/2006/relationships/hyperlink" Target="https://sleepscience.org.br/details/259/pt-BR/apneia-obstrutiva-do-sono-em-pacientes-com-acidente-vascular-cerebral-isqu-ecirc-mico-com-e-sem--wake-up-stroke--um-estudo-prospectivo" TargetMode="External"/><Relationship Id="rId49" Type="http://schemas.openxmlformats.org/officeDocument/2006/relationships/hyperlink" Target="https://sleepscience.org.br/details/259/pt-BR/apneia-obstrutiva-do-sono-em-pacientes-com-acidente-vascular-cerebral-isqu-ecirc-mico-com-e-sem--wake-up-stroke--um-estudo-prospectivo" TargetMode="External"/><Relationship Id="rId57" Type="http://schemas.openxmlformats.org/officeDocument/2006/relationships/hyperlink" Target="https://sleepscience.org.br/details/259/pt-BR/apneia-obstrutiva-do-sono-em-pacientes-com-acidente-vascular-cerebral-isqu-ecirc-mico-com-e-sem--wake-up-stroke--um-estudo-prospectivo" TargetMode="External"/><Relationship Id="rId10" Type="http://schemas.openxmlformats.org/officeDocument/2006/relationships/header" Target="header3.xml"/><Relationship Id="rId31" Type="http://schemas.openxmlformats.org/officeDocument/2006/relationships/hyperlink" Target="http://www.scielo.org.ar/scielo.php?script=sci_arttext&amp;pid=S0025-76802018000800007" TargetMode="External"/><Relationship Id="rId44" Type="http://schemas.openxmlformats.org/officeDocument/2006/relationships/hyperlink" Target="https://sleepscience.org.br/details/259/pt-BR/apneia-obstrutiva-do-sono-em-pacientes-com-acidente-vascular-cerebral-isqu-ecirc-mico-com-e-sem--wake-up-stroke--um-estudo-prospectivo" TargetMode="External"/><Relationship Id="rId52" Type="http://schemas.openxmlformats.org/officeDocument/2006/relationships/hyperlink" Target="https://sleepscience.org.br/details/259/pt-BR/apneia-obstrutiva-do-sono-em-pacientes-com-acidente-vascular-cerebral-isqu-ecirc-mico-com-e-sem--wake-up-stroke--um-estudo-prospectivo" TargetMode="External"/><Relationship Id="rId60" Type="http://schemas.openxmlformats.org/officeDocument/2006/relationships/hyperlink" Target="https://sleepscience.org.br/details/259/pt-BR/apneia-obstrutiva-do-sono-em-pacientes-com-acidente-vascular-cerebral-isqu-ecirc-mico-com-e-sem--wake-up-stroke--um-estudo-prospectivo" TargetMode="External"/><Relationship Id="rId65" Type="http://schemas.openxmlformats.org/officeDocument/2006/relationships/hyperlink" Target="https://sleepscience.org.br/details/259/pt-BR/apneia-obstrutiva-do-sono-em-pacientes-com-acidente-vascular-cerebral-isqu-ecirc-mico-com-e-sem--wake-up-stroke--um-estudo-prospectivo" TargetMode="External"/><Relationship Id="rId73" Type="http://schemas.openxmlformats.org/officeDocument/2006/relationships/hyperlink" Target="https://sleepscience.org.br/details/259/pt-BR/apneia-obstrutiva-do-sono-em-pacientes-com-acidente-vascular-cerebral-isqu-ecirc-mico-com-e-sem--wake-up-stroke--um-estudo-prospectivo" TargetMode="External"/><Relationship Id="rId78" Type="http://schemas.openxmlformats.org/officeDocument/2006/relationships/hyperlink" Target="https://sleepscience.org.br/details/259/pt-BR/apneia-obstrutiva-do-sono-em-pacientes-com-acidente-vascular-cerebral-isqu-ecirc-mico-com-e-sem--wake-up-stroke--um-estudo-prospectivo" TargetMode="External"/><Relationship Id="rId81" Type="http://schemas.openxmlformats.org/officeDocument/2006/relationships/hyperlink" Target="https://periodicos.unifesp.br/index.php/neurociencias/article/view/10944/8079" TargetMode="External"/><Relationship Id="rId86" Type="http://schemas.openxmlformats.org/officeDocument/2006/relationships/hyperlink" Target="http://dx.doi.org/10.12662/2317-3076jhbs.v2i4.106.p213-217.2014" TargetMode="External"/><Relationship Id="rId94" Type="http://schemas.openxmlformats.org/officeDocument/2006/relationships/image" Target="media/image13.jpg"/><Relationship Id="rId99" Type="http://schemas.openxmlformats.org/officeDocument/2006/relationships/header" Target="header6.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4.jpg"/><Relationship Id="rId18" Type="http://schemas.openxmlformats.org/officeDocument/2006/relationships/image" Target="media/image9.jpg"/><Relationship Id="rId39" Type="http://schemas.openxmlformats.org/officeDocument/2006/relationships/hyperlink" Target="https://sleepscience.org.br/details/259/pt-BR/apneia-obstrutiva-do-sono-em-pacientes-com-acidente-vascular-cerebral-isqu-ecirc-mico-com-e-sem--wake-up-stroke--um-estudo-prospectivo" TargetMode="External"/><Relationship Id="rId34" Type="http://schemas.openxmlformats.org/officeDocument/2006/relationships/hyperlink" Target="https://sleepscience.org.br/details/259/pt-BR/apneia-obstrutiva-do-sono-em-pacientes-com-acidente-vascular-cerebral-isqu-ecirc-mico-com-e-sem--wake-up-stroke--um-estudo-prospectivo" TargetMode="External"/><Relationship Id="rId50" Type="http://schemas.openxmlformats.org/officeDocument/2006/relationships/hyperlink" Target="https://sleepscience.org.br/details/259/pt-BR/apneia-obstrutiva-do-sono-em-pacientes-com-acidente-vascular-cerebral-isqu-ecirc-mico-com-e-sem--wake-up-stroke--um-estudo-prospectivo" TargetMode="External"/><Relationship Id="rId55" Type="http://schemas.openxmlformats.org/officeDocument/2006/relationships/hyperlink" Target="https://sleepscience.org.br/details/259/pt-BR/apneia-obstrutiva-do-sono-em-pacientes-com-acidente-vascular-cerebral-isqu-ecirc-mico-com-e-sem--wake-up-stroke--um-estudo-prospectivo" TargetMode="External"/><Relationship Id="rId76" Type="http://schemas.openxmlformats.org/officeDocument/2006/relationships/hyperlink" Target="https://sleepscience.org.br/details/259/pt-BR/apneia-obstrutiva-do-sono-em-pacientes-com-acidente-vascular-cerebral-isqu-ecirc-mico-com-e-sem--wake-up-stroke--um-estudo-prospectivo" TargetMode="External"/><Relationship Id="rId97" Type="http://schemas.openxmlformats.org/officeDocument/2006/relationships/header" Target="header4.xml"/><Relationship Id="rId7" Type="http://schemas.openxmlformats.org/officeDocument/2006/relationships/image" Target="media/image1.jpg"/><Relationship Id="rId71" Type="http://schemas.openxmlformats.org/officeDocument/2006/relationships/hyperlink" Target="https://sleepscience.org.br/details/259/pt-BR/apneia-obstrutiva-do-sono-em-pacientes-com-acidente-vascular-cerebral-isqu-ecirc-mico-com-e-sem--wake-up-stroke--um-estudo-prospectivo" TargetMode="External"/><Relationship Id="rId92" Type="http://schemas.openxmlformats.org/officeDocument/2006/relationships/image" Target="media/image11.jpg"/><Relationship Id="rId2" Type="http://schemas.openxmlformats.org/officeDocument/2006/relationships/styles" Target="styles.xml"/><Relationship Id="rId29" Type="http://schemas.openxmlformats.org/officeDocument/2006/relationships/hyperlink" Target="http://www.scielo.org.ar/scielo.php?script=sci_arttext&amp;pid=S0025-76802018000800007" TargetMode="External"/><Relationship Id="rId24" Type="http://schemas.openxmlformats.org/officeDocument/2006/relationships/image" Target="media/image80.jpg"/><Relationship Id="rId40" Type="http://schemas.openxmlformats.org/officeDocument/2006/relationships/hyperlink" Target="https://sleepscience.org.br/details/259/pt-BR/apneia-obstrutiva-do-sono-em-pacientes-com-acidente-vascular-cerebral-isqu-ecirc-mico-com-e-sem--wake-up-stroke--um-estudo-prospectivo" TargetMode="External"/><Relationship Id="rId45" Type="http://schemas.openxmlformats.org/officeDocument/2006/relationships/hyperlink" Target="https://sleepscience.org.br/details/259/pt-BR/apneia-obstrutiva-do-sono-em-pacientes-com-acidente-vascular-cerebral-isqu-ecirc-mico-com-e-sem--wake-up-stroke--um-estudo-prospectivo" TargetMode="External"/><Relationship Id="rId66" Type="http://schemas.openxmlformats.org/officeDocument/2006/relationships/hyperlink" Target="https://sleepscience.org.br/details/259/pt-BR/apneia-obstrutiva-do-sono-em-pacientes-com-acidente-vascular-cerebral-isqu-ecirc-mico-com-e-sem--wake-up-stroke--um-estudo-prospectivo" TargetMode="External"/><Relationship Id="rId87" Type="http://schemas.openxmlformats.org/officeDocument/2006/relationships/hyperlink" Target="http://dx.doi.org/10.12662/2317-3076jhbs.v2i4.106.p213-217.2014" TargetMode="External"/><Relationship Id="rId61" Type="http://schemas.openxmlformats.org/officeDocument/2006/relationships/hyperlink" Target="https://sleepscience.org.br/details/259/pt-BR/apneia-obstrutiva-do-sono-em-pacientes-com-acidente-vascular-cerebral-isqu-ecirc-mico-com-e-sem--wake-up-stroke--um-estudo-prospectivo" TargetMode="External"/><Relationship Id="rId82" Type="http://schemas.openxmlformats.org/officeDocument/2006/relationships/hyperlink" Target="https://periodicos.unifesp.br/index.php/neurociencias/article/view/10944/8079" TargetMode="External"/><Relationship Id="rId19" Type="http://schemas.openxmlformats.org/officeDocument/2006/relationships/image" Target="media/image40.jpg"/><Relationship Id="rId14" Type="http://schemas.openxmlformats.org/officeDocument/2006/relationships/image" Target="media/image5.jpg"/><Relationship Id="rId30" Type="http://schemas.openxmlformats.org/officeDocument/2006/relationships/hyperlink" Target="http://www.scielo.org.ar/scielo.php?script=sci_arttext&amp;pid=S0025-76802018000800007" TargetMode="External"/><Relationship Id="rId35" Type="http://schemas.openxmlformats.org/officeDocument/2006/relationships/hyperlink" Target="https://sleepscience.org.br/details/259/pt-BR/apneia-obstrutiva-do-sono-em-pacientes-com-acidente-vascular-cerebral-isqu-ecirc-mico-com-e-sem--wake-up-stroke--um-estudo-prospectivo" TargetMode="External"/><Relationship Id="rId56" Type="http://schemas.openxmlformats.org/officeDocument/2006/relationships/hyperlink" Target="https://sleepscience.org.br/details/259/pt-BR/apneia-obstrutiva-do-sono-em-pacientes-com-acidente-vascular-cerebral-isqu-ecirc-mico-com-e-sem--wake-up-stroke--um-estudo-prospectivo" TargetMode="External"/><Relationship Id="rId77" Type="http://schemas.openxmlformats.org/officeDocument/2006/relationships/hyperlink" Target="https://sleepscience.org.br/details/259/pt-BR/apneia-obstrutiva-do-sono-em-pacientes-com-acidente-vascular-cerebral-isqu-ecirc-mico-com-e-sem--wake-up-stroke--um-estudo-prospectivo" TargetMode="External"/><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sleepscience.org.br/details/259/pt-BR/apneia-obstrutiva-do-sono-em-pacientes-com-acidente-vascular-cerebral-isqu-ecirc-mico-com-e-sem--wake-up-stroke--um-estudo-prospectivo" TargetMode="External"/><Relationship Id="rId72" Type="http://schemas.openxmlformats.org/officeDocument/2006/relationships/hyperlink" Target="https://sleepscience.org.br/details/259/pt-BR/apneia-obstrutiva-do-sono-em-pacientes-com-acidente-vascular-cerebral-isqu-ecirc-mico-com-e-sem--wake-up-stroke--um-estudo-prospectivo" TargetMode="External"/><Relationship Id="rId93" Type="http://schemas.openxmlformats.org/officeDocument/2006/relationships/image" Target="media/image12.jpg"/><Relationship Id="rId98" Type="http://schemas.openxmlformats.org/officeDocument/2006/relationships/header" Target="header5.xm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13495</Words>
  <Characters>72874</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Carvalho</dc:creator>
  <cp:keywords/>
  <cp:lastModifiedBy>CARLA DA SILVA SANTOS - BIBLIOTECA BROTAS</cp:lastModifiedBy>
  <cp:revision>2</cp:revision>
  <dcterms:created xsi:type="dcterms:W3CDTF">2024-08-05T14:28:00Z</dcterms:created>
  <dcterms:modified xsi:type="dcterms:W3CDTF">2024-08-05T14:28:00Z</dcterms:modified>
</cp:coreProperties>
</file>