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2BF1" w:rsidRDefault="00A533E9">
      <w:pPr>
        <w:spacing w:line="360" w:lineRule="auto"/>
        <w:jc w:val="center"/>
        <w:outlineLvl w:val="0"/>
        <w:rPr>
          <w:rFonts w:ascii="Arial" w:hAnsi="Arial"/>
          <w:sz w:val="24"/>
          <w:szCs w:val="24"/>
        </w:rPr>
      </w:pPr>
      <w:bookmarkStart w:id="0" w:name="_GoBack"/>
      <w:bookmarkEnd w:id="0"/>
      <w:r>
        <w:rPr>
          <w:rFonts w:ascii="Arial" w:hAnsi="Arial"/>
          <w:noProof/>
          <w:sz w:val="24"/>
          <w:szCs w:val="24"/>
        </w:rPr>
        <mc:AlternateContent>
          <mc:Choice Requires="wps">
            <w:drawing>
              <wp:anchor distT="0" distB="0" distL="114300" distR="114300" simplePos="0" relativeHeight="251683328" behindDoc="0" locked="0" layoutInCell="1" allowOverlap="1">
                <wp:simplePos x="0" y="0"/>
                <wp:positionH relativeFrom="column">
                  <wp:posOffset>5044440</wp:posOffset>
                </wp:positionH>
                <wp:positionV relativeFrom="paragraph">
                  <wp:posOffset>-708660</wp:posOffset>
                </wp:positionV>
                <wp:extent cx="533400" cy="390525"/>
                <wp:effectExtent l="0" t="0" r="0" b="0"/>
                <wp:wrapNone/>
                <wp:docPr id="16" name="Caixa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90525"/>
                        </a:xfrm>
                        <a:prstGeom prst="rect">
                          <a:avLst/>
                        </a:prstGeom>
                        <a:solidFill>
                          <a:schemeClr val="lt1"/>
                        </a:solidFill>
                        <a:ln w="6350">
                          <a:noFill/>
                        </a:ln>
                      </wps:spPr>
                      <wps:txbx>
                        <w:txbxContent>
                          <w:p w:rsidR="00B36B87" w:rsidRDefault="00B36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6" o:spid="_x0000_s1026" type="#_x0000_t202" style="position:absolute;left:0;text-align:left;margin-left:397.2pt;margin-top:-55.8pt;width:42pt;height:30.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" fillcolor="white [3201]" stroked="f" strokeweight=".5pt">
                <v:textbox>
                  <w:txbxContent>
                    <w:p w:rsidR="00B36B87" w:rsidRDefault="00B36B87"/>
                  </w:txbxContent>
                </v:textbox>
              </v:shape>
            </w:pict>
          </mc:Fallback>
        </mc:AlternateContent>
      </w:r>
      <w:r w:rsidR="00DF5C1D">
        <w:rPr>
          <w:rFonts w:ascii="Arial" w:hAnsi="Arial"/>
          <w:noProof/>
          <w:sz w:val="24"/>
          <w:szCs w:val="24"/>
        </w:rPr>
        <w:drawing>
          <wp:anchor distT="0" distB="0" distL="114300" distR="114300" simplePos="0" relativeHeight="251654656" behindDoc="0" locked="0" layoutInCell="1" allowOverlap="1">
            <wp:simplePos x="0" y="0"/>
            <wp:positionH relativeFrom="column">
              <wp:posOffset>1275715</wp:posOffset>
            </wp:positionH>
            <wp:positionV relativeFrom="paragraph">
              <wp:posOffset>39370</wp:posOffset>
            </wp:positionV>
            <wp:extent cx="2847340" cy="554990"/>
            <wp:effectExtent l="0" t="0" r="0" b="0"/>
            <wp:wrapSquare wrapText="bothSides"/>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340" cy="554990"/>
                    </a:xfrm>
                    <a:prstGeom prst="rect">
                      <a:avLst/>
                    </a:prstGeom>
                    <a:noFill/>
                    <a:ln>
                      <a:noFill/>
                    </a:ln>
                  </pic:spPr>
                </pic:pic>
              </a:graphicData>
            </a:graphic>
          </wp:anchor>
        </w:drawing>
      </w:r>
    </w:p>
    <w:p w:rsidR="00222BF1" w:rsidRDefault="00222BF1">
      <w:pPr>
        <w:spacing w:line="360" w:lineRule="auto"/>
        <w:jc w:val="center"/>
        <w:outlineLvl w:val="0"/>
        <w:rPr>
          <w:rFonts w:ascii="Arial" w:hAnsi="Arial"/>
          <w:sz w:val="24"/>
          <w:szCs w:val="24"/>
        </w:rPr>
      </w:pPr>
    </w:p>
    <w:p w:rsidR="00222BF1" w:rsidRDefault="00222BF1">
      <w:pPr>
        <w:spacing w:line="360" w:lineRule="auto"/>
        <w:jc w:val="center"/>
        <w:outlineLvl w:val="0"/>
        <w:rPr>
          <w:rFonts w:ascii="Arial" w:hAnsi="Arial"/>
          <w:sz w:val="24"/>
          <w:szCs w:val="24"/>
        </w:rPr>
      </w:pPr>
    </w:p>
    <w:p w:rsidR="00222BF1" w:rsidRDefault="00222BF1">
      <w:pPr>
        <w:spacing w:line="360" w:lineRule="auto"/>
        <w:jc w:val="center"/>
        <w:outlineLvl w:val="0"/>
        <w:rPr>
          <w:rFonts w:ascii="Arial" w:hAnsi="Arial"/>
          <w:b/>
          <w:sz w:val="24"/>
          <w:szCs w:val="24"/>
        </w:rPr>
      </w:pPr>
      <w:r>
        <w:rPr>
          <w:rFonts w:ascii="Arial" w:hAnsi="Arial"/>
          <w:b/>
          <w:sz w:val="24"/>
          <w:szCs w:val="24"/>
        </w:rPr>
        <w:t>CURSO DE ODONTOLOGIA</w:t>
      </w:r>
    </w:p>
    <w:p w:rsidR="00222BF1" w:rsidRDefault="00222BF1">
      <w:pPr>
        <w:spacing w:line="360" w:lineRule="auto"/>
        <w:outlineLvl w:val="0"/>
        <w:rPr>
          <w:rFonts w:ascii="Arial" w:hAnsi="Arial"/>
          <w:sz w:val="24"/>
          <w:szCs w:val="24"/>
        </w:rPr>
      </w:pPr>
    </w:p>
    <w:p w:rsidR="00222BF1" w:rsidRDefault="00222BF1">
      <w:pPr>
        <w:spacing w:line="360" w:lineRule="auto"/>
        <w:outlineLvl w:val="0"/>
        <w:rPr>
          <w:rFonts w:ascii="Arial" w:hAnsi="Arial"/>
          <w:sz w:val="24"/>
          <w:szCs w:val="24"/>
        </w:rPr>
      </w:pPr>
    </w:p>
    <w:p w:rsidR="00222BF1" w:rsidRDefault="00222BF1">
      <w:pPr>
        <w:spacing w:line="360" w:lineRule="auto"/>
        <w:jc w:val="center"/>
        <w:outlineLvl w:val="0"/>
        <w:rPr>
          <w:rFonts w:ascii="Arial" w:hAnsi="Arial"/>
          <w:b/>
          <w:sz w:val="28"/>
          <w:szCs w:val="28"/>
        </w:rPr>
      </w:pPr>
      <w:r>
        <w:rPr>
          <w:rFonts w:ascii="Arial" w:hAnsi="Arial"/>
          <w:b/>
          <w:sz w:val="28"/>
          <w:szCs w:val="28"/>
        </w:rPr>
        <w:t>MARÍLIA SILVA DOS SANTOS</w:t>
      </w:r>
    </w:p>
    <w:p w:rsidR="00222BF1" w:rsidRDefault="00222BF1">
      <w:pPr>
        <w:spacing w:line="360" w:lineRule="auto"/>
        <w:jc w:val="center"/>
        <w:outlineLvl w:val="0"/>
        <w:rPr>
          <w:rFonts w:ascii="Arial" w:hAnsi="Arial"/>
          <w:b/>
          <w:sz w:val="28"/>
          <w:szCs w:val="28"/>
        </w:rPr>
      </w:pPr>
    </w:p>
    <w:p w:rsidR="00222BF1" w:rsidRDefault="00222BF1">
      <w:pPr>
        <w:jc w:val="center"/>
        <w:rPr>
          <w:rFonts w:ascii="Arial" w:hAnsi="Arial"/>
          <w:sz w:val="24"/>
          <w:szCs w:val="24"/>
        </w:rPr>
      </w:pPr>
    </w:p>
    <w:p w:rsidR="00222BF1" w:rsidRDefault="00222BF1">
      <w:pPr>
        <w:jc w:val="center"/>
        <w:rPr>
          <w:rFonts w:ascii="Arial" w:hAnsi="Arial"/>
          <w:sz w:val="24"/>
          <w:szCs w:val="24"/>
          <w:lang w:eastAsia="ar-SA"/>
        </w:rPr>
      </w:pPr>
    </w:p>
    <w:p w:rsidR="00222BF1" w:rsidRDefault="00222BF1">
      <w:pPr>
        <w:jc w:val="center"/>
        <w:rPr>
          <w:rFonts w:ascii="Arial" w:hAnsi="Arial"/>
          <w:sz w:val="24"/>
          <w:szCs w:val="24"/>
          <w:lang w:eastAsia="ar-SA"/>
        </w:rPr>
      </w:pPr>
    </w:p>
    <w:p w:rsidR="00222BF1" w:rsidRDefault="00222BF1">
      <w:pPr>
        <w:jc w:val="center"/>
        <w:rPr>
          <w:rFonts w:ascii="Arial" w:hAnsi="Arial"/>
          <w:sz w:val="24"/>
          <w:szCs w:val="24"/>
          <w:lang w:eastAsia="ar-SA"/>
        </w:rPr>
      </w:pPr>
    </w:p>
    <w:p w:rsidR="00222BF1" w:rsidRDefault="00222BF1">
      <w:pPr>
        <w:jc w:val="center"/>
        <w:rPr>
          <w:rFonts w:ascii="Arial" w:hAnsi="Arial"/>
          <w:sz w:val="24"/>
          <w:szCs w:val="24"/>
          <w:lang w:eastAsia="ar-SA"/>
        </w:rPr>
      </w:pPr>
    </w:p>
    <w:p w:rsidR="00222BF1" w:rsidRDefault="00222BF1">
      <w:pPr>
        <w:jc w:val="center"/>
        <w:rPr>
          <w:rFonts w:ascii="Arial" w:hAnsi="Arial"/>
          <w:sz w:val="24"/>
          <w:szCs w:val="24"/>
          <w:lang w:eastAsia="ar-SA"/>
        </w:rPr>
      </w:pPr>
    </w:p>
    <w:p w:rsidR="00222BF1" w:rsidRDefault="00222BF1">
      <w:pPr>
        <w:jc w:val="center"/>
        <w:rPr>
          <w:rFonts w:ascii="Arial" w:hAnsi="Arial"/>
          <w:sz w:val="24"/>
          <w:szCs w:val="24"/>
          <w:lang w:eastAsia="ar-SA"/>
        </w:rPr>
      </w:pPr>
    </w:p>
    <w:p w:rsidR="00222BF1" w:rsidRDefault="00222BF1" w:rsidP="00526612">
      <w:pPr>
        <w:jc w:val="center"/>
        <w:rPr>
          <w:rFonts w:ascii="Arial" w:hAnsi="Arial"/>
          <w:b/>
          <w:sz w:val="32"/>
          <w:szCs w:val="32"/>
          <w:lang w:eastAsia="ar-SA"/>
        </w:rPr>
      </w:pPr>
    </w:p>
    <w:p w:rsidR="00222BF1" w:rsidRDefault="00222BF1" w:rsidP="00526612">
      <w:pPr>
        <w:jc w:val="center"/>
        <w:rPr>
          <w:rFonts w:ascii="Arial" w:hAnsi="Arial"/>
          <w:b/>
          <w:bCs/>
          <w:sz w:val="32"/>
          <w:szCs w:val="32"/>
        </w:rPr>
      </w:pPr>
      <w:r>
        <w:rPr>
          <w:rFonts w:ascii="Arial" w:hAnsi="Arial"/>
          <w:b/>
          <w:sz w:val="32"/>
          <w:szCs w:val="32"/>
          <w:lang w:eastAsia="ar-SA"/>
        </w:rPr>
        <w:t>INFLUÊNCIA DA DTM NO COMPORTAMENTO SOCIAL E NA QUALIDADE DE VIDA DO PACIENTE: revisão de literatura</w:t>
      </w:r>
    </w:p>
    <w:p w:rsidR="00222BF1" w:rsidRDefault="00222BF1" w:rsidP="00526612">
      <w:pPr>
        <w:jc w:val="center"/>
        <w:rPr>
          <w:rFonts w:ascii="Arial" w:hAnsi="Arial"/>
          <w:b/>
          <w:sz w:val="32"/>
          <w:szCs w:val="32"/>
          <w:lang w:eastAsia="ar-SA"/>
        </w:rPr>
      </w:pPr>
    </w:p>
    <w:p w:rsidR="00222BF1" w:rsidRDefault="00222BF1" w:rsidP="00526612">
      <w:pPr>
        <w:jc w:val="center"/>
        <w:rPr>
          <w:rFonts w:ascii="Arial" w:hAnsi="Arial"/>
          <w:b/>
          <w:sz w:val="32"/>
          <w:szCs w:val="32"/>
          <w:lang w:eastAsia="ar-SA"/>
        </w:rPr>
      </w:pPr>
    </w:p>
    <w:p w:rsidR="00222BF1" w:rsidRPr="006075E4" w:rsidRDefault="00222BF1" w:rsidP="00526612">
      <w:pPr>
        <w:jc w:val="center"/>
        <w:rPr>
          <w:rFonts w:ascii="Arial" w:hAnsi="Arial"/>
          <w:sz w:val="32"/>
          <w:szCs w:val="32"/>
          <w:lang w:eastAsia="ar-SA"/>
        </w:rPr>
      </w:pPr>
      <w:r w:rsidRPr="006075E4">
        <w:rPr>
          <w:rFonts w:ascii="Arial" w:hAnsi="Arial"/>
          <w:sz w:val="32"/>
          <w:szCs w:val="32"/>
          <w:lang w:eastAsia="ar-SA"/>
        </w:rPr>
        <w:t>DTM INFLUENCE ON SOCIAL BEHAVIOR AND PATIENT LIFE QUALITY: literature review</w:t>
      </w:r>
    </w:p>
    <w:p w:rsidR="00222BF1" w:rsidRDefault="00222BF1">
      <w:pPr>
        <w:ind w:right="-285"/>
        <w:jc w:val="center"/>
        <w:rPr>
          <w:rFonts w:ascii="Arial" w:hAnsi="Arial"/>
          <w:b/>
          <w:bCs/>
          <w:color w:val="000000"/>
          <w:sz w:val="32"/>
          <w:szCs w:val="32"/>
        </w:rPr>
      </w:pPr>
    </w:p>
    <w:p w:rsidR="00222BF1" w:rsidRDefault="00222BF1">
      <w:pPr>
        <w:jc w:val="center"/>
        <w:rPr>
          <w:rFonts w:ascii="Arial" w:hAnsi="Arial"/>
          <w:sz w:val="32"/>
          <w:szCs w:val="32"/>
        </w:rPr>
      </w:pPr>
    </w:p>
    <w:p w:rsidR="00222BF1" w:rsidRDefault="00222BF1">
      <w:pPr>
        <w:jc w:val="center"/>
        <w:rPr>
          <w:rFonts w:ascii="Arial" w:hAnsi="Arial"/>
          <w:sz w:val="32"/>
          <w:szCs w:val="32"/>
        </w:rPr>
      </w:pPr>
    </w:p>
    <w:p w:rsidR="00222BF1" w:rsidRDefault="00222BF1">
      <w:pPr>
        <w:jc w:val="center"/>
        <w:rPr>
          <w:rFonts w:ascii="Arial" w:hAnsi="Arial"/>
          <w:sz w:val="32"/>
          <w:szCs w:val="32"/>
        </w:rPr>
      </w:pPr>
    </w:p>
    <w:p w:rsidR="00222BF1" w:rsidRDefault="00222BF1">
      <w:pPr>
        <w:jc w:val="center"/>
        <w:rPr>
          <w:rFonts w:ascii="Arial" w:hAnsi="Arial"/>
          <w:sz w:val="32"/>
          <w:szCs w:val="32"/>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rsidP="00526612">
      <w:pPr>
        <w:jc w:val="center"/>
        <w:rPr>
          <w:rFonts w:ascii="Arial" w:hAnsi="Arial"/>
          <w:sz w:val="24"/>
          <w:szCs w:val="24"/>
        </w:rPr>
      </w:pPr>
      <w:r>
        <w:rPr>
          <w:rFonts w:ascii="Arial" w:hAnsi="Arial"/>
          <w:sz w:val="24"/>
          <w:szCs w:val="24"/>
        </w:rPr>
        <w:t>SALVADOR</w:t>
      </w:r>
    </w:p>
    <w:p w:rsidR="00222BF1" w:rsidRDefault="00222BF1" w:rsidP="00526612">
      <w:pPr>
        <w:jc w:val="center"/>
        <w:rPr>
          <w:rFonts w:ascii="Arial" w:hAnsi="Arial"/>
          <w:sz w:val="24"/>
          <w:szCs w:val="24"/>
        </w:rPr>
      </w:pPr>
      <w:r>
        <w:rPr>
          <w:rFonts w:ascii="Arial" w:hAnsi="Arial"/>
          <w:sz w:val="24"/>
          <w:szCs w:val="24"/>
        </w:rPr>
        <w:t>2019.1</w:t>
      </w:r>
    </w:p>
    <w:p w:rsidR="00222BF1" w:rsidRDefault="00222BF1">
      <w:pPr>
        <w:spacing w:line="360" w:lineRule="auto"/>
        <w:ind w:left="-249"/>
        <w:jc w:val="center"/>
        <w:outlineLvl w:val="0"/>
        <w:rPr>
          <w:rFonts w:ascii="Arial" w:hAnsi="Arial"/>
          <w:b/>
          <w:sz w:val="28"/>
          <w:szCs w:val="28"/>
        </w:rPr>
      </w:pPr>
      <w:r>
        <w:br w:type="page"/>
      </w:r>
      <w:r w:rsidR="00A533E9">
        <w:rPr>
          <w:rFonts w:ascii="Arial" w:hAnsi="Arial"/>
          <w:noProof/>
          <w:sz w:val="24"/>
          <w:szCs w:val="24"/>
        </w:rPr>
        <w:lastRenderedPageBreak/>
        <mc:AlternateContent>
          <mc:Choice Requires="wps">
            <w:drawing>
              <wp:anchor distT="0" distB="0" distL="114300" distR="114300" simplePos="0" relativeHeight="251685376" behindDoc="0" locked="0" layoutInCell="1" allowOverlap="1">
                <wp:simplePos x="0" y="0"/>
                <wp:positionH relativeFrom="column">
                  <wp:posOffset>5191125</wp:posOffset>
                </wp:positionH>
                <wp:positionV relativeFrom="paragraph">
                  <wp:posOffset>-628650</wp:posOffset>
                </wp:positionV>
                <wp:extent cx="533400" cy="390525"/>
                <wp:effectExtent l="0" t="0" r="0" b="0"/>
                <wp:wrapNone/>
                <wp:docPr id="17" name="Caixa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90525"/>
                        </a:xfrm>
                        <a:prstGeom prst="rect">
                          <a:avLst/>
                        </a:prstGeom>
                        <a:solidFill>
                          <a:schemeClr val="lt1"/>
                        </a:solidFill>
                        <a:ln w="6350">
                          <a:noFill/>
                        </a:ln>
                      </wps:spPr>
                      <wps:txbx>
                        <w:txbxContent>
                          <w:p w:rsidR="00B36B87" w:rsidRDefault="00B36B87" w:rsidP="00994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17" o:spid="_x0000_s1027" type="#_x0000_t202" style="position:absolute;left:0;text-align:left;margin-left:408.75pt;margin-top:-49.5pt;width:42pt;height:30.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" fillcolor="white [3201]" stroked="f" strokeweight=".5pt">
                <v:textbox>
                  <w:txbxContent>
                    <w:p w:rsidR="00B36B87" w:rsidRDefault="00B36B87" w:rsidP="009947A6"/>
                  </w:txbxContent>
                </v:textbox>
              </v:shape>
            </w:pict>
          </mc:Fallback>
        </mc:AlternateContent>
      </w:r>
      <w:r>
        <w:rPr>
          <w:rFonts w:ascii="Arial" w:hAnsi="Arial"/>
          <w:b/>
          <w:sz w:val="28"/>
          <w:szCs w:val="28"/>
        </w:rPr>
        <w:t>MARÍLIA SILVA DOS SANTOS</w:t>
      </w:r>
    </w:p>
    <w:p w:rsidR="00222BF1" w:rsidRDefault="00222BF1">
      <w:pPr>
        <w:jc w:val="center"/>
        <w:rPr>
          <w:rFonts w:ascii="Arial" w:hAnsi="Arial"/>
          <w:sz w:val="28"/>
          <w:szCs w:val="28"/>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24"/>
          <w:szCs w:val="24"/>
        </w:rPr>
      </w:pPr>
    </w:p>
    <w:p w:rsidR="00222BF1" w:rsidRDefault="00222BF1">
      <w:pPr>
        <w:jc w:val="center"/>
        <w:rPr>
          <w:rFonts w:ascii="Arial" w:hAnsi="Arial"/>
          <w:sz w:val="32"/>
          <w:szCs w:val="32"/>
        </w:rPr>
      </w:pPr>
    </w:p>
    <w:p w:rsidR="00222BF1" w:rsidRDefault="00222BF1">
      <w:pPr>
        <w:jc w:val="center"/>
        <w:rPr>
          <w:rFonts w:ascii="Arial" w:hAnsi="Arial"/>
          <w:b/>
          <w:bCs/>
          <w:color w:val="000000"/>
          <w:sz w:val="32"/>
          <w:szCs w:val="32"/>
        </w:rPr>
      </w:pPr>
      <w:r>
        <w:rPr>
          <w:rFonts w:ascii="Arial" w:hAnsi="Arial"/>
          <w:b/>
          <w:sz w:val="32"/>
          <w:szCs w:val="32"/>
          <w:lang w:eastAsia="ar-SA"/>
        </w:rPr>
        <w:t>INFLUÊNCIA DA DTM NO COMPORTAMENTO SOCIAL E NA QUALIDADE DE VIDA DO PACIENTE: revisão de literatura</w:t>
      </w:r>
    </w:p>
    <w:p w:rsidR="00222BF1" w:rsidRPr="006075E4" w:rsidRDefault="00222BF1">
      <w:pPr>
        <w:jc w:val="center"/>
        <w:rPr>
          <w:rFonts w:ascii="Arial" w:hAnsi="Arial"/>
          <w:sz w:val="32"/>
          <w:szCs w:val="32"/>
          <w:lang w:eastAsia="ar-SA"/>
        </w:rPr>
      </w:pPr>
    </w:p>
    <w:p w:rsidR="00222BF1" w:rsidRPr="006075E4" w:rsidRDefault="00222BF1">
      <w:pPr>
        <w:jc w:val="center"/>
        <w:rPr>
          <w:rFonts w:ascii="Arial" w:hAnsi="Arial"/>
          <w:sz w:val="32"/>
          <w:szCs w:val="32"/>
          <w:lang w:eastAsia="ar-SA"/>
        </w:rPr>
      </w:pPr>
      <w:r w:rsidRPr="006075E4">
        <w:rPr>
          <w:rFonts w:ascii="Arial" w:hAnsi="Arial"/>
          <w:sz w:val="32"/>
          <w:szCs w:val="32"/>
          <w:lang w:eastAsia="ar-SA"/>
        </w:rPr>
        <w:t>DTM INFLUENCE ON SOCIAL BEHAVIOR AND PATIENT LIFE QUALITY: literature review</w:t>
      </w:r>
    </w:p>
    <w:p w:rsidR="00222BF1" w:rsidRDefault="00222BF1">
      <w:pPr>
        <w:ind w:right="-285"/>
        <w:jc w:val="center"/>
        <w:rPr>
          <w:rFonts w:ascii="Arial" w:hAnsi="Arial"/>
          <w:b/>
          <w:bCs/>
          <w:color w:val="000000"/>
          <w:sz w:val="24"/>
          <w:szCs w:val="24"/>
        </w:rPr>
      </w:pPr>
    </w:p>
    <w:p w:rsidR="00222BF1" w:rsidRDefault="00222BF1">
      <w:pPr>
        <w:tabs>
          <w:tab w:val="left" w:pos="3969"/>
        </w:tabs>
        <w:jc w:val="center"/>
        <w:rPr>
          <w:rFonts w:ascii="Arial" w:hAnsi="Arial"/>
          <w:b/>
          <w:sz w:val="24"/>
          <w:szCs w:val="24"/>
          <w:lang w:eastAsia="ar-SA"/>
        </w:rPr>
      </w:pPr>
    </w:p>
    <w:p w:rsidR="00222BF1" w:rsidRDefault="00222BF1">
      <w:pPr>
        <w:tabs>
          <w:tab w:val="left" w:pos="3969"/>
        </w:tabs>
        <w:jc w:val="center"/>
        <w:rPr>
          <w:rFonts w:ascii="Arial" w:hAnsi="Arial"/>
          <w:b/>
          <w:sz w:val="24"/>
          <w:szCs w:val="24"/>
          <w:lang w:eastAsia="ar-SA"/>
        </w:rPr>
      </w:pPr>
    </w:p>
    <w:p w:rsidR="00222BF1" w:rsidRDefault="00222BF1">
      <w:pPr>
        <w:tabs>
          <w:tab w:val="left" w:pos="3969"/>
        </w:tabs>
        <w:jc w:val="center"/>
        <w:rPr>
          <w:rFonts w:ascii="Arial" w:hAnsi="Arial"/>
          <w:b/>
          <w:sz w:val="24"/>
          <w:szCs w:val="24"/>
          <w:lang w:eastAsia="ar-SA"/>
        </w:rPr>
      </w:pPr>
    </w:p>
    <w:p w:rsidR="00222BF1" w:rsidRDefault="00222BF1">
      <w:pPr>
        <w:tabs>
          <w:tab w:val="left" w:pos="3969"/>
        </w:tabs>
        <w:jc w:val="center"/>
        <w:rPr>
          <w:rFonts w:ascii="Arial" w:hAnsi="Arial"/>
          <w:sz w:val="24"/>
          <w:szCs w:val="24"/>
        </w:rPr>
      </w:pPr>
    </w:p>
    <w:p w:rsidR="00222BF1" w:rsidRDefault="00222BF1">
      <w:pPr>
        <w:pStyle w:val="Subttulo"/>
        <w:spacing w:line="240" w:lineRule="auto"/>
        <w:ind w:left="4536"/>
        <w:rPr>
          <w:rFonts w:ascii="Arial" w:hAnsi="Arial" w:cs="Arial"/>
          <w:b/>
        </w:rPr>
      </w:pPr>
    </w:p>
    <w:p w:rsidR="00222BF1" w:rsidRDefault="00222BF1">
      <w:pPr>
        <w:pStyle w:val="Subttulo"/>
        <w:spacing w:line="240" w:lineRule="auto"/>
        <w:ind w:left="4536"/>
        <w:rPr>
          <w:rFonts w:ascii="Arial" w:hAnsi="Arial" w:cs="Arial"/>
        </w:rPr>
      </w:pPr>
      <w:r>
        <w:rPr>
          <w:rFonts w:ascii="Arial" w:hAnsi="Arial" w:cs="Arial"/>
        </w:rPr>
        <w:t>Artigo apresentado ao Curso de Odontologia da Escola Bahiana de Medicina e Saúde Pública como requisito parcial para obtenção do título de Cirurgião-Dentista.</w:t>
      </w:r>
    </w:p>
    <w:p w:rsidR="00222BF1" w:rsidRDefault="00222BF1">
      <w:pPr>
        <w:pStyle w:val="Subttulo"/>
        <w:spacing w:line="240" w:lineRule="auto"/>
        <w:ind w:left="4536"/>
        <w:rPr>
          <w:rFonts w:ascii="Arial" w:hAnsi="Arial" w:cs="Arial"/>
        </w:rPr>
      </w:pPr>
    </w:p>
    <w:p w:rsidR="00222BF1" w:rsidRDefault="2AF3A9FD" w:rsidP="2AF3A9FD">
      <w:pPr>
        <w:pStyle w:val="Subttulo"/>
        <w:spacing w:line="240" w:lineRule="auto"/>
        <w:ind w:left="4536"/>
        <w:rPr>
          <w:rFonts w:ascii="Arial" w:hAnsi="Arial" w:cs="Arial"/>
        </w:rPr>
      </w:pPr>
      <w:r w:rsidRPr="2AF3A9FD">
        <w:rPr>
          <w:rFonts w:ascii="Arial" w:hAnsi="Arial" w:cs="Arial"/>
        </w:rPr>
        <w:t xml:space="preserve">Orientador: Prof. Ms. Paulo </w:t>
      </w:r>
      <w:r w:rsidR="00957AD1" w:rsidRPr="2AF3A9FD">
        <w:rPr>
          <w:rFonts w:ascii="Arial" w:hAnsi="Arial" w:cs="Arial"/>
        </w:rPr>
        <w:t>César Pinheiro</w:t>
      </w:r>
      <w:r w:rsidRPr="2AF3A9FD">
        <w:rPr>
          <w:rFonts w:ascii="Arial" w:hAnsi="Arial" w:cs="Arial"/>
        </w:rPr>
        <w:t xml:space="preserve"> Feitosa </w:t>
      </w:r>
    </w:p>
    <w:p w:rsidR="00222BF1" w:rsidRDefault="00222BF1">
      <w:pPr>
        <w:pStyle w:val="Subttulo"/>
        <w:tabs>
          <w:tab w:val="left" w:pos="0"/>
        </w:tabs>
        <w:rPr>
          <w:rFonts w:ascii="Arial" w:hAnsi="Arial" w:cs="Arial"/>
        </w:rPr>
      </w:pPr>
    </w:p>
    <w:p w:rsidR="00222BF1" w:rsidRDefault="00222BF1">
      <w:pPr>
        <w:pStyle w:val="Subttulo"/>
        <w:tabs>
          <w:tab w:val="left" w:pos="0"/>
        </w:tabs>
        <w:rPr>
          <w:rFonts w:ascii="Arial" w:hAnsi="Arial" w:cs="Arial"/>
        </w:rPr>
      </w:pPr>
    </w:p>
    <w:p w:rsidR="00222BF1" w:rsidRDefault="00222BF1">
      <w:pPr>
        <w:pStyle w:val="Subttulo"/>
        <w:tabs>
          <w:tab w:val="left" w:pos="0"/>
        </w:tabs>
        <w:rPr>
          <w:rFonts w:ascii="Arial" w:hAnsi="Arial" w:cs="Arial"/>
        </w:rPr>
      </w:pPr>
    </w:p>
    <w:p w:rsidR="00222BF1" w:rsidRDefault="00222BF1">
      <w:pPr>
        <w:pStyle w:val="Subttulo"/>
        <w:tabs>
          <w:tab w:val="left" w:pos="0"/>
        </w:tabs>
        <w:rPr>
          <w:rFonts w:ascii="Arial" w:hAnsi="Arial" w:cs="Arial"/>
        </w:rPr>
      </w:pPr>
    </w:p>
    <w:p w:rsidR="009A0D9D" w:rsidRDefault="009A0D9D">
      <w:pPr>
        <w:pStyle w:val="Subttulo"/>
        <w:tabs>
          <w:tab w:val="left" w:pos="0"/>
        </w:tabs>
        <w:rPr>
          <w:rFonts w:ascii="Arial" w:hAnsi="Arial" w:cs="Arial"/>
        </w:rPr>
      </w:pPr>
    </w:p>
    <w:p w:rsidR="00222BF1" w:rsidRDefault="00222BF1">
      <w:pPr>
        <w:pStyle w:val="Subttulo"/>
        <w:tabs>
          <w:tab w:val="left" w:pos="0"/>
        </w:tabs>
        <w:rPr>
          <w:rFonts w:ascii="Arial" w:hAnsi="Arial" w:cs="Arial"/>
        </w:rPr>
      </w:pPr>
    </w:p>
    <w:p w:rsidR="00222BF1" w:rsidRDefault="00222BF1">
      <w:pPr>
        <w:pStyle w:val="Subttulo"/>
        <w:tabs>
          <w:tab w:val="left" w:pos="0"/>
        </w:tabs>
        <w:rPr>
          <w:rFonts w:ascii="Arial" w:hAnsi="Arial" w:cs="Arial"/>
        </w:rPr>
      </w:pPr>
    </w:p>
    <w:p w:rsidR="00222BF1" w:rsidRDefault="00222BF1">
      <w:pPr>
        <w:pStyle w:val="Subttulo"/>
        <w:tabs>
          <w:tab w:val="left" w:pos="0"/>
        </w:tabs>
        <w:rPr>
          <w:rFonts w:ascii="Arial" w:hAnsi="Arial" w:cs="Arial"/>
        </w:rPr>
      </w:pPr>
    </w:p>
    <w:p w:rsidR="00222BF1" w:rsidRPr="00526612" w:rsidRDefault="00222BF1" w:rsidP="00526612">
      <w:pPr>
        <w:spacing w:line="360" w:lineRule="auto"/>
        <w:jc w:val="center"/>
        <w:rPr>
          <w:rFonts w:ascii="Arial" w:hAnsi="Arial"/>
          <w:sz w:val="24"/>
        </w:rPr>
      </w:pPr>
      <w:r w:rsidRPr="00526612">
        <w:rPr>
          <w:rFonts w:ascii="Arial" w:hAnsi="Arial"/>
          <w:sz w:val="24"/>
        </w:rPr>
        <w:t>SALVADOR</w:t>
      </w:r>
    </w:p>
    <w:p w:rsidR="00222BF1" w:rsidRPr="00526612" w:rsidRDefault="00222BF1" w:rsidP="00526612">
      <w:pPr>
        <w:spacing w:line="360" w:lineRule="auto"/>
        <w:jc w:val="center"/>
        <w:rPr>
          <w:rFonts w:ascii="Arial" w:hAnsi="Arial"/>
          <w:sz w:val="24"/>
        </w:rPr>
      </w:pPr>
      <w:r w:rsidRPr="00526612">
        <w:rPr>
          <w:rFonts w:ascii="Arial" w:hAnsi="Arial"/>
          <w:sz w:val="24"/>
        </w:rPr>
        <w:t xml:space="preserve">2019.1       </w:t>
      </w:r>
    </w:p>
    <w:p w:rsidR="00987244" w:rsidRDefault="00A533E9" w:rsidP="009A0D9D">
      <w:pPr>
        <w:pStyle w:val="Subttulo"/>
        <w:tabs>
          <w:tab w:val="left" w:pos="0"/>
        </w:tabs>
        <w:jc w:val="center"/>
        <w:rPr>
          <w:rFonts w:ascii="Arial" w:hAnsi="Arial" w:cs="Arial"/>
          <w:b/>
        </w:rPr>
      </w:pPr>
      <w:r>
        <w:rPr>
          <w:rFonts w:ascii="Arial" w:hAnsi="Arial"/>
          <w:noProof/>
        </w:rPr>
        <w:lastRenderedPageBreak/>
        <mc:AlternateContent>
          <mc:Choice Requires="wps">
            <w:drawing>
              <wp:anchor distT="0" distB="0" distL="114300" distR="114300" simplePos="0" relativeHeight="251687424" behindDoc="0" locked="0" layoutInCell="1" allowOverlap="1">
                <wp:simplePos x="0" y="0"/>
                <wp:positionH relativeFrom="column">
                  <wp:posOffset>5172075</wp:posOffset>
                </wp:positionH>
                <wp:positionV relativeFrom="paragraph">
                  <wp:posOffset>-742950</wp:posOffset>
                </wp:positionV>
                <wp:extent cx="533400" cy="390525"/>
                <wp:effectExtent l="0" t="0" r="0" b="0"/>
                <wp:wrapNone/>
                <wp:docPr id="18" name="Caixa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90525"/>
                        </a:xfrm>
                        <a:prstGeom prst="rect">
                          <a:avLst/>
                        </a:prstGeom>
                        <a:solidFill>
                          <a:schemeClr val="lt1"/>
                        </a:solidFill>
                        <a:ln w="6350">
                          <a:noFill/>
                        </a:ln>
                      </wps:spPr>
                      <wps:txbx>
                        <w:txbxContent>
                          <w:p w:rsidR="00B36B87" w:rsidRDefault="00B36B87" w:rsidP="00994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18" o:spid="_x0000_s1028" type="#_x0000_t202" style="position:absolute;left:0;text-align:left;margin-left:407.25pt;margin-top:-58.5pt;width:42pt;height:30.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" fillcolor="white [3201]" stroked="f" strokeweight=".5pt">
                <v:textbox>
                  <w:txbxContent>
                    <w:p w:rsidR="00B36B87" w:rsidRDefault="00B36B87" w:rsidP="009947A6"/>
                  </w:txbxContent>
                </v:textbox>
              </v:shape>
            </w:pict>
          </mc:Fallback>
        </mc:AlternateContent>
      </w:r>
      <w:r w:rsidR="00222BF1">
        <w:rPr>
          <w:rFonts w:ascii="Arial" w:hAnsi="Arial" w:cs="Arial"/>
          <w:b/>
        </w:rPr>
        <w:t>AGRADECIMENTOS</w:t>
      </w:r>
    </w:p>
    <w:p w:rsidR="00987244" w:rsidRDefault="00987244" w:rsidP="00B5162E">
      <w:pPr>
        <w:pStyle w:val="Subttulo"/>
        <w:tabs>
          <w:tab w:val="left" w:pos="0"/>
        </w:tabs>
        <w:ind w:firstLine="709"/>
        <w:rPr>
          <w:rFonts w:ascii="Arial" w:hAnsi="Arial" w:cs="Arial"/>
          <w:b/>
        </w:rPr>
      </w:pPr>
    </w:p>
    <w:p w:rsidR="00222BF1" w:rsidRPr="00987244" w:rsidRDefault="00987244" w:rsidP="009A0D9D">
      <w:pPr>
        <w:pStyle w:val="Subttulo"/>
        <w:tabs>
          <w:tab w:val="left" w:pos="0"/>
        </w:tabs>
        <w:rPr>
          <w:rFonts w:ascii="Arial" w:hAnsi="Arial" w:cs="Arial"/>
        </w:rPr>
      </w:pPr>
      <w:r>
        <w:rPr>
          <w:rFonts w:ascii="Arial" w:hAnsi="Arial" w:cs="Arial"/>
        </w:rPr>
        <w:t>Nesse novo ciclo que se encerra</w:t>
      </w:r>
      <w:r w:rsidR="001131B6">
        <w:rPr>
          <w:rFonts w:ascii="Arial" w:hAnsi="Arial" w:cs="Arial"/>
        </w:rPr>
        <w:t>, s</w:t>
      </w:r>
      <w:r>
        <w:rPr>
          <w:rFonts w:ascii="Arial" w:hAnsi="Arial" w:cs="Arial"/>
        </w:rPr>
        <w:t>ão muitas as pessoas que contribuíram. Agradeço a Deus e aos Orixás pelo amor e condução</w:t>
      </w:r>
      <w:r w:rsidR="00C764CC">
        <w:rPr>
          <w:rFonts w:ascii="Arial" w:hAnsi="Arial" w:cs="Arial"/>
        </w:rPr>
        <w:t>.</w:t>
      </w:r>
      <w:r w:rsidR="00C764CC" w:rsidRPr="00C764CC">
        <w:rPr>
          <w:rFonts w:ascii="Arial" w:hAnsi="Arial" w:cs="Arial"/>
        </w:rPr>
        <w:t xml:space="preserve"> </w:t>
      </w:r>
      <w:r w:rsidR="00C764CC">
        <w:rPr>
          <w:rFonts w:ascii="Arial" w:hAnsi="Arial" w:cs="Arial"/>
        </w:rPr>
        <w:t xml:space="preserve">Agradeço a minha família, por me incentivar, me compreender e dá amor e suporte financeiro. Quero agradecer </w:t>
      </w:r>
      <w:r>
        <w:rPr>
          <w:rFonts w:ascii="Arial" w:hAnsi="Arial" w:cs="Arial"/>
        </w:rPr>
        <w:t>ao meu orientador, Prof. Ms. Paulo Feitosa, pela presença constante ao longo</w:t>
      </w:r>
      <w:r w:rsidR="00C764CC">
        <w:rPr>
          <w:rFonts w:ascii="Arial" w:hAnsi="Arial" w:cs="Arial"/>
        </w:rPr>
        <w:t xml:space="preserve"> da leitura dess</w:t>
      </w:r>
      <w:r w:rsidR="009603B3">
        <w:rPr>
          <w:rFonts w:ascii="Arial" w:hAnsi="Arial" w:cs="Arial"/>
        </w:rPr>
        <w:t>e trabalho, por sua gentileza, elegância e pela forma como sempre instigou a reflexão crítica. Quero fazer um agradecimento em especial ao Prof. Dr. Urbino Tunes por todas as orientações durante a graduaç</w:t>
      </w:r>
      <w:r w:rsidR="00C764CC">
        <w:rPr>
          <w:rFonts w:ascii="Arial" w:hAnsi="Arial" w:cs="Arial"/>
        </w:rPr>
        <w:t>ão</w:t>
      </w:r>
      <w:r w:rsidR="009603B3">
        <w:rPr>
          <w:rFonts w:ascii="Arial" w:hAnsi="Arial" w:cs="Arial"/>
        </w:rPr>
        <w:t>. Aos amigos da graduação, Janaína, Jéssica, Marie</w:t>
      </w:r>
      <w:r w:rsidR="00B5162E">
        <w:rPr>
          <w:rFonts w:ascii="Arial" w:hAnsi="Arial" w:cs="Arial"/>
        </w:rPr>
        <w:t>l</w:t>
      </w:r>
      <w:r w:rsidR="009603B3">
        <w:rPr>
          <w:rFonts w:ascii="Arial" w:hAnsi="Arial" w:cs="Arial"/>
        </w:rPr>
        <w:t>le, Alana,</w:t>
      </w:r>
      <w:r w:rsidR="00E83684">
        <w:rPr>
          <w:rFonts w:ascii="Arial" w:hAnsi="Arial" w:cs="Arial"/>
        </w:rPr>
        <w:t xml:space="preserve"> adelan,</w:t>
      </w:r>
      <w:r w:rsidR="00331DDB">
        <w:rPr>
          <w:rFonts w:ascii="Arial" w:hAnsi="Arial" w:cs="Arial"/>
        </w:rPr>
        <w:t xml:space="preserve"> </w:t>
      </w:r>
      <w:r w:rsidR="00C764CC">
        <w:rPr>
          <w:rFonts w:ascii="Arial" w:hAnsi="Arial" w:cs="Arial"/>
        </w:rPr>
        <w:t>Joyce</w:t>
      </w:r>
      <w:r w:rsidR="00B5162E">
        <w:rPr>
          <w:rFonts w:ascii="Arial" w:hAnsi="Arial" w:cs="Arial"/>
        </w:rPr>
        <w:t xml:space="preserve"> e</w:t>
      </w:r>
      <w:r w:rsidR="00C764CC">
        <w:rPr>
          <w:rFonts w:ascii="Arial" w:hAnsi="Arial" w:cs="Arial"/>
        </w:rPr>
        <w:t xml:space="preserve"> Fabiana, com quem compartilhei angústias, reflexões e muitas risadas. Á Lucy pelo carinho e atenção constantes. E a todos os amigos, professores e </w:t>
      </w:r>
      <w:r w:rsidR="0097546C">
        <w:rPr>
          <w:rFonts w:ascii="Arial" w:hAnsi="Arial" w:cs="Arial"/>
        </w:rPr>
        <w:t>funcionários que</w:t>
      </w:r>
      <w:r w:rsidR="00E83684">
        <w:rPr>
          <w:rFonts w:ascii="Arial" w:hAnsi="Arial" w:cs="Arial"/>
        </w:rPr>
        <w:t xml:space="preserve">, de diferentes formas, </w:t>
      </w:r>
      <w:r w:rsidR="00C764CC">
        <w:rPr>
          <w:rFonts w:ascii="Arial" w:hAnsi="Arial" w:cs="Arial"/>
        </w:rPr>
        <w:t>contribuíram para concluir mais este ciclo em minha caminhada.</w:t>
      </w:r>
      <w:r w:rsidR="00222BF1" w:rsidRPr="00987244">
        <w:br w:type="page"/>
      </w:r>
    </w:p>
    <w:p w:rsidR="00222BF1" w:rsidRPr="009A0D9D" w:rsidRDefault="00A533E9">
      <w:pPr>
        <w:pStyle w:val="Subttulo"/>
        <w:spacing w:line="480" w:lineRule="auto"/>
        <w:ind w:left="708"/>
        <w:jc w:val="center"/>
        <w:rPr>
          <w:rFonts w:ascii="Arial" w:hAnsi="Arial" w:cs="Arial"/>
          <w:b/>
          <w:sz w:val="28"/>
          <w:szCs w:val="28"/>
        </w:rPr>
      </w:pPr>
      <w:r>
        <w:rPr>
          <w:rFonts w:ascii="Arial" w:hAnsi="Arial"/>
          <w:noProof/>
        </w:rPr>
        <w:lastRenderedPageBreak/>
        <mc:AlternateContent>
          <mc:Choice Requires="wps">
            <w:drawing>
              <wp:anchor distT="0" distB="0" distL="114300" distR="114300" simplePos="0" relativeHeight="251689472" behindDoc="0" locked="0" layoutInCell="1" allowOverlap="1">
                <wp:simplePos x="0" y="0"/>
                <wp:positionH relativeFrom="column">
                  <wp:posOffset>5133975</wp:posOffset>
                </wp:positionH>
                <wp:positionV relativeFrom="paragraph">
                  <wp:posOffset>-800100</wp:posOffset>
                </wp:positionV>
                <wp:extent cx="533400" cy="390525"/>
                <wp:effectExtent l="0" t="0" r="0" b="0"/>
                <wp:wrapNone/>
                <wp:docPr id="19" name="Caixa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90525"/>
                        </a:xfrm>
                        <a:prstGeom prst="rect">
                          <a:avLst/>
                        </a:prstGeom>
                        <a:solidFill>
                          <a:schemeClr val="lt1"/>
                        </a:solidFill>
                        <a:ln w="6350">
                          <a:noFill/>
                        </a:ln>
                      </wps:spPr>
                      <wps:txbx>
                        <w:txbxContent>
                          <w:p w:rsidR="00B36B87" w:rsidRDefault="00B36B87" w:rsidP="00994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19" o:spid="_x0000_s1029" type="#_x0000_t202" style="position:absolute;left:0;text-align:left;margin-left:404.25pt;margin-top:-63pt;width:42pt;height:30.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" fillcolor="white [3201]" stroked="f" strokeweight=".5pt">
                <v:textbox>
                  <w:txbxContent>
                    <w:p w:rsidR="00B36B87" w:rsidRDefault="00B36B87" w:rsidP="009947A6"/>
                  </w:txbxContent>
                </v:textbox>
              </v:shape>
            </w:pict>
          </mc:Fallback>
        </mc:AlternateContent>
      </w:r>
      <w:r w:rsidR="00222BF1" w:rsidRPr="009A0D9D">
        <w:rPr>
          <w:rFonts w:ascii="Arial" w:hAnsi="Arial" w:cs="Arial"/>
          <w:b/>
          <w:sz w:val="28"/>
          <w:szCs w:val="28"/>
        </w:rPr>
        <w:t xml:space="preserve">SUMÁRIO </w:t>
      </w:r>
    </w:p>
    <w:p w:rsidR="00222BF1" w:rsidRDefault="00222BF1">
      <w:pPr>
        <w:pStyle w:val="Subttulo"/>
        <w:spacing w:line="480" w:lineRule="auto"/>
        <w:ind w:left="708"/>
        <w:jc w:val="center"/>
        <w:rPr>
          <w:rFonts w:ascii="Arial" w:hAnsi="Arial" w:cs="Arial"/>
        </w:rPr>
      </w:pPr>
    </w:p>
    <w:tbl>
      <w:tblPr>
        <w:tblW w:w="8582" w:type="dxa"/>
        <w:tblInd w:w="70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710"/>
        <w:gridCol w:w="7223"/>
        <w:gridCol w:w="171"/>
        <w:gridCol w:w="381"/>
        <w:gridCol w:w="97"/>
      </w:tblGrid>
      <w:tr w:rsidR="00222BF1" w:rsidTr="00011AA2">
        <w:trPr>
          <w:trHeight w:val="581"/>
        </w:trPr>
        <w:tc>
          <w:tcPr>
            <w:tcW w:w="8104" w:type="dxa"/>
            <w:gridSpan w:val="3"/>
            <w:shd w:val="clear" w:color="auto" w:fill="auto"/>
            <w:vAlign w:val="center"/>
          </w:tcPr>
          <w:p w:rsidR="00222BF1" w:rsidRDefault="00222BF1">
            <w:pPr>
              <w:pStyle w:val="Subttulo"/>
              <w:spacing w:line="480" w:lineRule="auto"/>
              <w:jc w:val="left"/>
              <w:rPr>
                <w:rFonts w:ascii="Arial" w:eastAsia="Calibri" w:hAnsi="Arial" w:cs="Arial"/>
                <w:b/>
                <w:bCs/>
              </w:rPr>
            </w:pPr>
            <w:r>
              <w:rPr>
                <w:rFonts w:ascii="Arial" w:eastAsia="Calibri" w:hAnsi="Arial" w:cs="Arial"/>
                <w:b/>
                <w:bCs/>
              </w:rPr>
              <w:t>RESUMO</w:t>
            </w:r>
          </w:p>
        </w:tc>
        <w:tc>
          <w:tcPr>
            <w:tcW w:w="478" w:type="dxa"/>
            <w:gridSpan w:val="2"/>
            <w:shd w:val="clear" w:color="auto" w:fill="auto"/>
            <w:vAlign w:val="center"/>
          </w:tcPr>
          <w:p w:rsidR="00222BF1" w:rsidRDefault="00222BF1">
            <w:pPr>
              <w:pStyle w:val="Subttulo"/>
              <w:spacing w:line="480" w:lineRule="auto"/>
              <w:jc w:val="left"/>
              <w:rPr>
                <w:rFonts w:ascii="Arial" w:eastAsia="Calibri" w:hAnsi="Arial" w:cs="Arial"/>
                <w:b/>
                <w:bCs/>
              </w:rPr>
            </w:pPr>
          </w:p>
        </w:tc>
      </w:tr>
      <w:tr w:rsidR="00222BF1" w:rsidTr="00011AA2">
        <w:trPr>
          <w:trHeight w:val="581"/>
        </w:trPr>
        <w:tc>
          <w:tcPr>
            <w:tcW w:w="8104" w:type="dxa"/>
            <w:gridSpan w:val="3"/>
            <w:shd w:val="clear" w:color="auto" w:fill="auto"/>
            <w:vAlign w:val="center"/>
          </w:tcPr>
          <w:p w:rsidR="00222BF1" w:rsidRDefault="00222BF1">
            <w:pPr>
              <w:pStyle w:val="Subttulo"/>
              <w:spacing w:line="480" w:lineRule="auto"/>
              <w:jc w:val="left"/>
              <w:rPr>
                <w:rFonts w:ascii="Arial" w:eastAsia="Calibri" w:hAnsi="Arial" w:cs="Arial"/>
                <w:b/>
                <w:bCs/>
              </w:rPr>
            </w:pPr>
            <w:r>
              <w:rPr>
                <w:rFonts w:ascii="Arial" w:eastAsia="Calibri" w:hAnsi="Arial" w:cs="Arial"/>
                <w:b/>
                <w:bCs/>
              </w:rPr>
              <w:t>ABSTRACT</w:t>
            </w:r>
          </w:p>
        </w:tc>
        <w:tc>
          <w:tcPr>
            <w:tcW w:w="478" w:type="dxa"/>
            <w:gridSpan w:val="2"/>
            <w:shd w:val="clear" w:color="auto" w:fill="auto"/>
            <w:vAlign w:val="center"/>
          </w:tcPr>
          <w:p w:rsidR="00222BF1" w:rsidRDefault="00222BF1">
            <w:pPr>
              <w:pStyle w:val="Subttulo"/>
              <w:spacing w:line="480" w:lineRule="auto"/>
              <w:jc w:val="left"/>
              <w:rPr>
                <w:rFonts w:ascii="Arial" w:eastAsia="Calibri" w:hAnsi="Arial" w:cs="Arial"/>
                <w:b/>
                <w:bCs/>
              </w:rPr>
            </w:pPr>
          </w:p>
        </w:tc>
      </w:tr>
      <w:tr w:rsidR="00222BF1" w:rsidTr="00011AA2">
        <w:trPr>
          <w:trHeight w:val="564"/>
        </w:trPr>
        <w:tc>
          <w:tcPr>
            <w:tcW w:w="8104" w:type="dxa"/>
            <w:gridSpan w:val="3"/>
            <w:shd w:val="clear" w:color="auto" w:fill="auto"/>
            <w:vAlign w:val="center"/>
          </w:tcPr>
          <w:p w:rsidR="00156789" w:rsidRDefault="00222BF1" w:rsidP="00011AA2">
            <w:pPr>
              <w:pStyle w:val="Subttulo"/>
              <w:numPr>
                <w:ilvl w:val="0"/>
                <w:numId w:val="1"/>
              </w:numPr>
              <w:tabs>
                <w:tab w:val="left" w:pos="7264"/>
              </w:tabs>
              <w:spacing w:line="480" w:lineRule="auto"/>
              <w:ind w:right="-392" w:hanging="260"/>
              <w:jc w:val="left"/>
              <w:rPr>
                <w:rFonts w:ascii="Arial" w:eastAsia="Calibri" w:hAnsi="Arial" w:cs="Arial"/>
                <w:b/>
                <w:bCs/>
              </w:rPr>
            </w:pPr>
            <w:r>
              <w:rPr>
                <w:rFonts w:ascii="Arial" w:eastAsia="Calibri" w:hAnsi="Arial" w:cs="Arial"/>
                <w:b/>
                <w:bCs/>
              </w:rPr>
              <w:t xml:space="preserve">INTRODUÇÃO       </w:t>
            </w:r>
            <w:r w:rsidR="00011AA2">
              <w:rPr>
                <w:rFonts w:ascii="Arial" w:eastAsia="Calibri" w:hAnsi="Arial" w:cs="Arial"/>
                <w:b/>
                <w:bCs/>
              </w:rPr>
              <w:t xml:space="preserve">                                                        </w:t>
            </w:r>
            <w:r>
              <w:rPr>
                <w:rFonts w:ascii="Arial" w:eastAsia="Calibri" w:hAnsi="Arial" w:cs="Arial"/>
                <w:b/>
                <w:bCs/>
              </w:rPr>
              <w:t xml:space="preserve"> </w:t>
            </w:r>
            <w:r w:rsidR="00011AA2">
              <w:rPr>
                <w:rFonts w:ascii="Arial" w:eastAsia="Calibri" w:hAnsi="Arial" w:cs="Arial"/>
                <w:b/>
                <w:bCs/>
              </w:rPr>
              <w:t xml:space="preserve">         </w:t>
            </w:r>
            <w:r>
              <w:rPr>
                <w:rFonts w:ascii="Arial" w:eastAsia="Calibri" w:hAnsi="Arial" w:cs="Arial"/>
                <w:b/>
                <w:bCs/>
              </w:rPr>
              <w:t xml:space="preserve"> </w:t>
            </w:r>
            <w:r w:rsidR="00267A4A">
              <w:rPr>
                <w:rFonts w:ascii="Arial" w:eastAsia="Calibri" w:hAnsi="Arial" w:cs="Arial"/>
                <w:b/>
                <w:bCs/>
              </w:rPr>
              <w:t>7</w:t>
            </w:r>
            <w:r>
              <w:rPr>
                <w:rFonts w:ascii="Arial" w:eastAsia="Calibri" w:hAnsi="Arial" w:cs="Arial"/>
                <w:b/>
                <w:bCs/>
              </w:rPr>
              <w:t xml:space="preserve">                                                   </w:t>
            </w:r>
            <w:r w:rsidR="0045764E">
              <w:rPr>
                <w:rFonts w:ascii="Arial" w:eastAsia="Calibri" w:hAnsi="Arial" w:cs="Arial"/>
                <w:b/>
                <w:bCs/>
              </w:rPr>
              <w:t xml:space="preserve">        </w:t>
            </w:r>
            <w:r>
              <w:rPr>
                <w:rFonts w:ascii="Arial" w:eastAsia="Calibri" w:hAnsi="Arial" w:cs="Arial"/>
                <w:b/>
                <w:bCs/>
              </w:rPr>
              <w:t xml:space="preserve">    </w:t>
            </w:r>
          </w:p>
          <w:p w:rsidR="00222BF1" w:rsidRDefault="00156789" w:rsidP="00011AA2">
            <w:pPr>
              <w:pStyle w:val="Subttulo"/>
              <w:numPr>
                <w:ilvl w:val="0"/>
                <w:numId w:val="1"/>
              </w:numPr>
              <w:spacing w:line="480" w:lineRule="auto"/>
              <w:ind w:right="-392" w:hanging="260"/>
              <w:jc w:val="left"/>
              <w:rPr>
                <w:rFonts w:ascii="Arial" w:eastAsia="Calibri" w:hAnsi="Arial" w:cs="Arial"/>
                <w:b/>
                <w:bCs/>
              </w:rPr>
            </w:pPr>
            <w:r>
              <w:rPr>
                <w:rFonts w:ascii="Arial" w:eastAsia="Calibri" w:hAnsi="Arial" w:cs="Arial"/>
                <w:b/>
                <w:bCs/>
              </w:rPr>
              <w:t>METODOLOGIA</w:t>
            </w:r>
            <w:r w:rsidR="00222BF1">
              <w:rPr>
                <w:rFonts w:ascii="Arial" w:eastAsia="Calibri" w:hAnsi="Arial" w:cs="Arial"/>
                <w:b/>
                <w:bCs/>
              </w:rPr>
              <w:t xml:space="preserve">     </w:t>
            </w:r>
            <w:r w:rsidR="00011AA2">
              <w:rPr>
                <w:rFonts w:ascii="Arial" w:eastAsia="Calibri" w:hAnsi="Arial" w:cs="Arial"/>
                <w:b/>
                <w:bCs/>
              </w:rPr>
              <w:t xml:space="preserve">                                                                 </w:t>
            </w:r>
            <w:r w:rsidR="00222BF1">
              <w:rPr>
                <w:rFonts w:ascii="Arial" w:eastAsia="Calibri" w:hAnsi="Arial" w:cs="Arial"/>
                <w:b/>
                <w:bCs/>
              </w:rPr>
              <w:t xml:space="preserve"> </w:t>
            </w:r>
            <w:r w:rsidR="00267A4A">
              <w:rPr>
                <w:rFonts w:ascii="Arial" w:eastAsia="Calibri" w:hAnsi="Arial" w:cs="Arial"/>
                <w:b/>
                <w:bCs/>
              </w:rPr>
              <w:t>9</w:t>
            </w:r>
            <w:r w:rsidR="00222BF1">
              <w:rPr>
                <w:rFonts w:ascii="Arial" w:eastAsia="Calibri" w:hAnsi="Arial" w:cs="Arial"/>
                <w:b/>
                <w:bCs/>
              </w:rPr>
              <w:t xml:space="preserve">                                                                                               </w:t>
            </w:r>
          </w:p>
        </w:tc>
        <w:tc>
          <w:tcPr>
            <w:tcW w:w="478" w:type="dxa"/>
            <w:gridSpan w:val="2"/>
            <w:shd w:val="clear" w:color="auto" w:fill="auto"/>
            <w:vAlign w:val="center"/>
          </w:tcPr>
          <w:p w:rsidR="00222BF1" w:rsidRDefault="00222BF1">
            <w:pPr>
              <w:pStyle w:val="Subttulo"/>
              <w:spacing w:line="480" w:lineRule="auto"/>
              <w:jc w:val="left"/>
              <w:rPr>
                <w:rFonts w:ascii="Arial" w:eastAsia="Calibri" w:hAnsi="Arial" w:cs="Arial"/>
                <w:b/>
                <w:bCs/>
              </w:rPr>
            </w:pPr>
          </w:p>
        </w:tc>
      </w:tr>
      <w:tr w:rsidR="00222BF1" w:rsidTr="00011AA2">
        <w:trPr>
          <w:trHeight w:val="1709"/>
        </w:trPr>
        <w:tc>
          <w:tcPr>
            <w:tcW w:w="8104" w:type="dxa"/>
            <w:gridSpan w:val="3"/>
            <w:shd w:val="clear" w:color="auto" w:fill="auto"/>
            <w:vAlign w:val="center"/>
          </w:tcPr>
          <w:p w:rsidR="00222BF1" w:rsidRDefault="00222BF1" w:rsidP="00011AA2">
            <w:pPr>
              <w:pStyle w:val="Subttulo"/>
              <w:numPr>
                <w:ilvl w:val="0"/>
                <w:numId w:val="1"/>
              </w:numPr>
              <w:spacing w:line="480" w:lineRule="auto"/>
              <w:ind w:hanging="260"/>
              <w:jc w:val="left"/>
              <w:rPr>
                <w:rFonts w:ascii="Arial" w:eastAsia="Calibri" w:hAnsi="Arial" w:cs="Arial"/>
                <w:b/>
                <w:bCs/>
              </w:rPr>
            </w:pPr>
            <w:r>
              <w:rPr>
                <w:rFonts w:ascii="Arial" w:eastAsia="Calibri" w:hAnsi="Arial" w:cs="Arial"/>
                <w:b/>
                <w:bCs/>
              </w:rPr>
              <w:t>REVISÃO DE LITERATURA</w:t>
            </w:r>
            <w:r w:rsidR="0045764E">
              <w:rPr>
                <w:rFonts w:ascii="Arial" w:eastAsia="Calibri" w:hAnsi="Arial" w:cs="Arial"/>
                <w:b/>
                <w:bCs/>
              </w:rPr>
              <w:t xml:space="preserve"> DISCUTIDA</w:t>
            </w:r>
            <w:r>
              <w:rPr>
                <w:rFonts w:ascii="Arial" w:eastAsia="Calibri" w:hAnsi="Arial" w:cs="Arial"/>
                <w:b/>
                <w:bCs/>
              </w:rPr>
              <w:t xml:space="preserve">            </w:t>
            </w:r>
            <w:r w:rsidR="0045764E">
              <w:rPr>
                <w:rFonts w:ascii="Arial" w:eastAsia="Calibri" w:hAnsi="Arial" w:cs="Arial"/>
                <w:b/>
                <w:bCs/>
              </w:rPr>
              <w:t xml:space="preserve">       </w:t>
            </w:r>
            <w:r w:rsidR="00011AA2">
              <w:rPr>
                <w:rFonts w:ascii="Arial" w:eastAsia="Calibri" w:hAnsi="Arial" w:cs="Arial"/>
                <w:b/>
                <w:bCs/>
              </w:rPr>
              <w:t xml:space="preserve">         </w:t>
            </w:r>
            <w:r w:rsidR="0045764E">
              <w:rPr>
                <w:rFonts w:ascii="Arial" w:eastAsia="Calibri" w:hAnsi="Arial" w:cs="Arial"/>
                <w:b/>
                <w:bCs/>
              </w:rPr>
              <w:t xml:space="preserve"> </w:t>
            </w:r>
            <w:r>
              <w:rPr>
                <w:rFonts w:ascii="Arial" w:eastAsia="Calibri" w:hAnsi="Arial" w:cs="Arial"/>
                <w:b/>
                <w:bCs/>
              </w:rPr>
              <w:t xml:space="preserve"> 10                                           </w:t>
            </w:r>
          </w:p>
          <w:p w:rsidR="0045764E" w:rsidRDefault="0045764E">
            <w:pPr>
              <w:pStyle w:val="Subttulo"/>
              <w:numPr>
                <w:ilvl w:val="1"/>
                <w:numId w:val="1"/>
              </w:numPr>
              <w:spacing w:line="480" w:lineRule="auto"/>
              <w:jc w:val="left"/>
              <w:rPr>
                <w:rFonts w:ascii="Arial" w:eastAsia="Calibri" w:hAnsi="Arial" w:cs="Arial"/>
                <w:bCs/>
              </w:rPr>
            </w:pPr>
            <w:r>
              <w:rPr>
                <w:rFonts w:ascii="Arial" w:eastAsia="Calibri" w:hAnsi="Arial" w:cs="Arial"/>
                <w:bCs/>
              </w:rPr>
              <w:t>DISFUNÇÃO TEMPOROMANDIMBULAR – DTM</w:t>
            </w:r>
            <w:r w:rsidR="00267A4A">
              <w:rPr>
                <w:rFonts w:ascii="Arial" w:eastAsia="Calibri" w:hAnsi="Arial" w:cs="Arial"/>
                <w:bCs/>
              </w:rPr>
              <w:t xml:space="preserve"> </w:t>
            </w:r>
            <w:r w:rsidR="00011AA2">
              <w:rPr>
                <w:rFonts w:ascii="Arial" w:eastAsia="Calibri" w:hAnsi="Arial" w:cs="Arial"/>
                <w:bCs/>
              </w:rPr>
              <w:t xml:space="preserve">      </w:t>
            </w:r>
            <w:r w:rsidR="00267A4A">
              <w:rPr>
                <w:rFonts w:ascii="Arial" w:eastAsia="Calibri" w:hAnsi="Arial" w:cs="Arial"/>
                <w:bCs/>
              </w:rPr>
              <w:t>10</w:t>
            </w:r>
          </w:p>
          <w:p w:rsidR="00222BF1" w:rsidRDefault="00222BF1">
            <w:pPr>
              <w:pStyle w:val="Subttulo"/>
              <w:numPr>
                <w:ilvl w:val="1"/>
                <w:numId w:val="1"/>
              </w:numPr>
              <w:spacing w:line="480" w:lineRule="auto"/>
              <w:jc w:val="left"/>
              <w:rPr>
                <w:rFonts w:ascii="Arial" w:eastAsia="Calibri" w:hAnsi="Arial" w:cs="Arial"/>
                <w:bCs/>
              </w:rPr>
            </w:pPr>
            <w:r>
              <w:rPr>
                <w:rFonts w:ascii="Arial" w:eastAsia="Calibri" w:hAnsi="Arial" w:cs="Arial"/>
                <w:bCs/>
              </w:rPr>
              <w:t xml:space="preserve">PREVALÊNCIA DA DTM                                   </w:t>
            </w:r>
            <w:r w:rsidR="0045764E">
              <w:rPr>
                <w:rFonts w:ascii="Arial" w:eastAsia="Calibri" w:hAnsi="Arial" w:cs="Arial"/>
                <w:bCs/>
              </w:rPr>
              <w:t xml:space="preserve"> </w:t>
            </w:r>
            <w:r w:rsidR="00011AA2">
              <w:rPr>
                <w:rFonts w:ascii="Arial" w:eastAsia="Calibri" w:hAnsi="Arial" w:cs="Arial"/>
                <w:bCs/>
              </w:rPr>
              <w:t xml:space="preserve">     </w:t>
            </w:r>
            <w:r w:rsidR="0045764E">
              <w:rPr>
                <w:rFonts w:ascii="Arial" w:eastAsia="Calibri" w:hAnsi="Arial" w:cs="Arial"/>
                <w:bCs/>
              </w:rPr>
              <w:t xml:space="preserve"> </w:t>
            </w:r>
            <w:r w:rsidR="00011AA2">
              <w:rPr>
                <w:rFonts w:ascii="Arial" w:eastAsia="Calibri" w:hAnsi="Arial" w:cs="Arial"/>
                <w:bCs/>
              </w:rPr>
              <w:t xml:space="preserve"> </w:t>
            </w:r>
            <w:r w:rsidR="0045764E">
              <w:rPr>
                <w:rFonts w:ascii="Arial" w:eastAsia="Calibri" w:hAnsi="Arial" w:cs="Arial"/>
                <w:bCs/>
              </w:rPr>
              <w:t xml:space="preserve">   </w:t>
            </w:r>
            <w:r w:rsidR="00267A4A">
              <w:rPr>
                <w:rFonts w:ascii="Arial" w:eastAsia="Calibri" w:hAnsi="Arial" w:cs="Arial"/>
                <w:bCs/>
              </w:rPr>
              <w:t>12</w:t>
            </w:r>
            <w:r>
              <w:rPr>
                <w:rFonts w:ascii="Arial" w:eastAsia="Calibri" w:hAnsi="Arial" w:cs="Arial"/>
                <w:bCs/>
              </w:rPr>
              <w:t xml:space="preserve">      </w:t>
            </w:r>
          </w:p>
          <w:p w:rsidR="00222BF1" w:rsidRDefault="00222BF1">
            <w:pPr>
              <w:pStyle w:val="Subttulo"/>
              <w:numPr>
                <w:ilvl w:val="1"/>
                <w:numId w:val="1"/>
              </w:numPr>
              <w:spacing w:line="480" w:lineRule="auto"/>
              <w:jc w:val="left"/>
              <w:rPr>
                <w:rFonts w:ascii="Arial" w:eastAsia="Calibri" w:hAnsi="Arial" w:cs="Arial"/>
                <w:b/>
                <w:bCs/>
              </w:rPr>
            </w:pPr>
            <w:r>
              <w:rPr>
                <w:rFonts w:ascii="Arial" w:eastAsia="Calibri" w:hAnsi="Arial" w:cs="Arial"/>
                <w:bCs/>
              </w:rPr>
              <w:t xml:space="preserve">DTM X QUALIDADE DE VIDA                         </w:t>
            </w:r>
            <w:r w:rsidR="00011AA2">
              <w:rPr>
                <w:rFonts w:ascii="Arial" w:eastAsia="Calibri" w:hAnsi="Arial" w:cs="Arial"/>
                <w:bCs/>
              </w:rPr>
              <w:t xml:space="preserve">          </w:t>
            </w:r>
            <w:r>
              <w:rPr>
                <w:rFonts w:ascii="Arial" w:eastAsia="Calibri" w:hAnsi="Arial" w:cs="Arial"/>
                <w:bCs/>
              </w:rPr>
              <w:t xml:space="preserve">  12         </w:t>
            </w:r>
          </w:p>
        </w:tc>
        <w:tc>
          <w:tcPr>
            <w:tcW w:w="478" w:type="dxa"/>
            <w:gridSpan w:val="2"/>
            <w:shd w:val="clear" w:color="auto" w:fill="auto"/>
            <w:vAlign w:val="center"/>
          </w:tcPr>
          <w:p w:rsidR="00222BF1" w:rsidRDefault="00222BF1">
            <w:pPr>
              <w:pStyle w:val="Subttulo"/>
              <w:spacing w:line="480" w:lineRule="auto"/>
              <w:jc w:val="left"/>
              <w:rPr>
                <w:rFonts w:ascii="Arial" w:eastAsia="Calibri" w:hAnsi="Arial" w:cs="Arial"/>
                <w:b/>
                <w:bCs/>
              </w:rPr>
            </w:pPr>
          </w:p>
        </w:tc>
      </w:tr>
      <w:tr w:rsidR="00011AA2" w:rsidTr="00011AA2">
        <w:trPr>
          <w:gridAfter w:val="1"/>
          <w:wAfter w:w="97" w:type="dxa"/>
          <w:trHeight w:val="564"/>
        </w:trPr>
        <w:tc>
          <w:tcPr>
            <w:tcW w:w="710" w:type="dxa"/>
            <w:shd w:val="clear" w:color="auto" w:fill="auto"/>
            <w:vAlign w:val="center"/>
          </w:tcPr>
          <w:p w:rsidR="00011AA2" w:rsidRDefault="00011AA2" w:rsidP="00011AA2">
            <w:pPr>
              <w:pStyle w:val="Subttulo"/>
              <w:spacing w:line="480" w:lineRule="auto"/>
              <w:jc w:val="left"/>
              <w:rPr>
                <w:rFonts w:ascii="Arial" w:eastAsia="Calibri" w:hAnsi="Arial" w:cs="Arial"/>
                <w:b/>
                <w:bCs/>
              </w:rPr>
            </w:pPr>
          </w:p>
        </w:tc>
        <w:tc>
          <w:tcPr>
            <w:tcW w:w="7223" w:type="dxa"/>
            <w:vAlign w:val="center"/>
          </w:tcPr>
          <w:p w:rsidR="00011AA2" w:rsidRDefault="00011AA2" w:rsidP="00011AA2">
            <w:pPr>
              <w:pStyle w:val="Subttulo"/>
              <w:numPr>
                <w:ilvl w:val="0"/>
                <w:numId w:val="1"/>
              </w:numPr>
              <w:spacing w:line="480" w:lineRule="auto"/>
              <w:ind w:left="311"/>
              <w:jc w:val="left"/>
              <w:rPr>
                <w:rFonts w:ascii="Arial" w:eastAsia="Calibri" w:hAnsi="Arial" w:cs="Arial"/>
                <w:b/>
                <w:bCs/>
              </w:rPr>
            </w:pPr>
            <w:r>
              <w:rPr>
                <w:rFonts w:ascii="Arial" w:eastAsia="Calibri" w:hAnsi="Arial" w:cs="Arial"/>
                <w:b/>
                <w:bCs/>
              </w:rPr>
              <w:t>CONSIDERAÇÕES FINAIS                                               19</w:t>
            </w:r>
          </w:p>
        </w:tc>
        <w:tc>
          <w:tcPr>
            <w:tcW w:w="552" w:type="dxa"/>
            <w:gridSpan w:val="2"/>
            <w:vAlign w:val="center"/>
          </w:tcPr>
          <w:p w:rsidR="00011AA2" w:rsidRDefault="00011AA2" w:rsidP="00011AA2">
            <w:pPr>
              <w:pStyle w:val="Subttulo"/>
              <w:spacing w:line="480" w:lineRule="auto"/>
              <w:jc w:val="left"/>
              <w:rPr>
                <w:rFonts w:ascii="Arial" w:eastAsia="Calibri" w:hAnsi="Arial" w:cs="Arial"/>
                <w:b/>
                <w:bCs/>
              </w:rPr>
            </w:pPr>
          </w:p>
        </w:tc>
      </w:tr>
      <w:tr w:rsidR="00011AA2" w:rsidTr="00011AA2">
        <w:trPr>
          <w:trHeight w:val="564"/>
        </w:trPr>
        <w:tc>
          <w:tcPr>
            <w:tcW w:w="8104" w:type="dxa"/>
            <w:gridSpan w:val="3"/>
            <w:shd w:val="clear" w:color="auto" w:fill="auto"/>
            <w:vAlign w:val="center"/>
          </w:tcPr>
          <w:p w:rsidR="00011AA2" w:rsidRDefault="00011AA2" w:rsidP="00011AA2">
            <w:pPr>
              <w:pStyle w:val="Subttulo"/>
              <w:spacing w:line="480" w:lineRule="auto"/>
              <w:jc w:val="left"/>
              <w:rPr>
                <w:rFonts w:ascii="Arial" w:eastAsia="Calibri" w:hAnsi="Arial" w:cs="Arial"/>
                <w:b/>
                <w:bCs/>
              </w:rPr>
            </w:pPr>
            <w:r>
              <w:rPr>
                <w:rFonts w:ascii="Arial" w:eastAsia="Calibri" w:hAnsi="Arial" w:cs="Arial"/>
                <w:b/>
                <w:bCs/>
              </w:rPr>
              <w:t>REFERÊNCIAS</w:t>
            </w:r>
          </w:p>
        </w:tc>
        <w:tc>
          <w:tcPr>
            <w:tcW w:w="478" w:type="dxa"/>
            <w:gridSpan w:val="2"/>
            <w:shd w:val="clear" w:color="auto" w:fill="auto"/>
            <w:vAlign w:val="center"/>
          </w:tcPr>
          <w:p w:rsidR="00011AA2" w:rsidRDefault="00011AA2" w:rsidP="00011AA2">
            <w:pPr>
              <w:pStyle w:val="Subttulo"/>
              <w:spacing w:line="480" w:lineRule="auto"/>
              <w:jc w:val="left"/>
              <w:rPr>
                <w:rFonts w:ascii="Arial" w:eastAsia="Calibri" w:hAnsi="Arial" w:cs="Arial"/>
                <w:b/>
                <w:bCs/>
              </w:rPr>
            </w:pPr>
          </w:p>
        </w:tc>
      </w:tr>
      <w:tr w:rsidR="00011AA2" w:rsidTr="00011AA2">
        <w:trPr>
          <w:trHeight w:val="569"/>
        </w:trPr>
        <w:tc>
          <w:tcPr>
            <w:tcW w:w="8104" w:type="dxa"/>
            <w:gridSpan w:val="3"/>
            <w:shd w:val="clear" w:color="auto" w:fill="auto"/>
            <w:vAlign w:val="center"/>
          </w:tcPr>
          <w:p w:rsidR="00011AA2" w:rsidRDefault="00011AA2" w:rsidP="00011AA2">
            <w:pPr>
              <w:pStyle w:val="Subttulo"/>
              <w:spacing w:line="480" w:lineRule="auto"/>
              <w:jc w:val="left"/>
              <w:rPr>
                <w:rFonts w:ascii="Arial" w:eastAsia="Calibri" w:hAnsi="Arial" w:cs="Arial"/>
                <w:b/>
                <w:bCs/>
              </w:rPr>
            </w:pPr>
            <w:r>
              <w:rPr>
                <w:rFonts w:ascii="Arial" w:eastAsia="Calibri" w:hAnsi="Arial" w:cs="Arial"/>
                <w:b/>
                <w:bCs/>
              </w:rPr>
              <w:t>ANEXOS</w:t>
            </w:r>
          </w:p>
        </w:tc>
        <w:tc>
          <w:tcPr>
            <w:tcW w:w="478" w:type="dxa"/>
            <w:gridSpan w:val="2"/>
            <w:shd w:val="clear" w:color="auto" w:fill="auto"/>
            <w:vAlign w:val="center"/>
          </w:tcPr>
          <w:p w:rsidR="00011AA2" w:rsidRDefault="00011AA2" w:rsidP="00011AA2">
            <w:pPr>
              <w:pStyle w:val="Subttulo"/>
              <w:spacing w:line="480" w:lineRule="auto"/>
              <w:jc w:val="left"/>
              <w:rPr>
                <w:rFonts w:ascii="Arial" w:eastAsia="Calibri" w:hAnsi="Arial" w:cs="Arial"/>
                <w:b/>
                <w:bCs/>
              </w:rPr>
            </w:pPr>
          </w:p>
        </w:tc>
      </w:tr>
      <w:tr w:rsidR="00011AA2" w:rsidTr="00011AA2">
        <w:trPr>
          <w:trHeight w:val="564"/>
        </w:trPr>
        <w:tc>
          <w:tcPr>
            <w:tcW w:w="8104" w:type="dxa"/>
            <w:gridSpan w:val="3"/>
            <w:shd w:val="clear" w:color="auto" w:fill="auto"/>
            <w:vAlign w:val="center"/>
          </w:tcPr>
          <w:p w:rsidR="00011AA2" w:rsidRDefault="00011AA2" w:rsidP="00011AA2">
            <w:pPr>
              <w:pStyle w:val="Subttulo"/>
              <w:spacing w:line="480" w:lineRule="auto"/>
              <w:jc w:val="left"/>
              <w:rPr>
                <w:rFonts w:ascii="Arial" w:eastAsia="Calibri" w:hAnsi="Arial" w:cs="Arial"/>
                <w:b/>
                <w:bCs/>
              </w:rPr>
            </w:pPr>
          </w:p>
        </w:tc>
        <w:tc>
          <w:tcPr>
            <w:tcW w:w="478" w:type="dxa"/>
            <w:gridSpan w:val="2"/>
            <w:shd w:val="clear" w:color="auto" w:fill="auto"/>
            <w:vAlign w:val="center"/>
          </w:tcPr>
          <w:p w:rsidR="00011AA2" w:rsidRDefault="00011AA2" w:rsidP="00011AA2">
            <w:pPr>
              <w:pStyle w:val="Subttulo"/>
              <w:spacing w:line="480" w:lineRule="auto"/>
              <w:jc w:val="left"/>
              <w:rPr>
                <w:rFonts w:ascii="Arial" w:eastAsia="Calibri" w:hAnsi="Arial" w:cs="Arial"/>
                <w:b/>
                <w:bCs/>
              </w:rPr>
            </w:pPr>
          </w:p>
        </w:tc>
      </w:tr>
      <w:tr w:rsidR="00011AA2" w:rsidTr="00011AA2">
        <w:trPr>
          <w:trHeight w:val="564"/>
        </w:trPr>
        <w:tc>
          <w:tcPr>
            <w:tcW w:w="8104" w:type="dxa"/>
            <w:gridSpan w:val="3"/>
            <w:shd w:val="clear" w:color="auto" w:fill="auto"/>
            <w:vAlign w:val="center"/>
          </w:tcPr>
          <w:p w:rsidR="00011AA2" w:rsidRDefault="00011AA2" w:rsidP="00011AA2">
            <w:pPr>
              <w:pStyle w:val="Subttulo"/>
              <w:spacing w:line="480" w:lineRule="auto"/>
              <w:jc w:val="left"/>
              <w:rPr>
                <w:rFonts w:ascii="Arial" w:eastAsia="Calibri" w:hAnsi="Arial" w:cs="Arial"/>
                <w:b/>
                <w:bCs/>
              </w:rPr>
            </w:pPr>
          </w:p>
        </w:tc>
        <w:tc>
          <w:tcPr>
            <w:tcW w:w="478" w:type="dxa"/>
            <w:gridSpan w:val="2"/>
            <w:shd w:val="clear" w:color="auto" w:fill="auto"/>
            <w:vAlign w:val="center"/>
          </w:tcPr>
          <w:p w:rsidR="00011AA2" w:rsidRDefault="00011AA2" w:rsidP="00011AA2">
            <w:pPr>
              <w:pStyle w:val="Subttulo"/>
              <w:spacing w:line="480" w:lineRule="auto"/>
              <w:jc w:val="left"/>
              <w:rPr>
                <w:rFonts w:ascii="Arial" w:eastAsia="Calibri" w:hAnsi="Arial" w:cs="Arial"/>
                <w:b/>
                <w:bCs/>
              </w:rPr>
            </w:pPr>
          </w:p>
        </w:tc>
      </w:tr>
    </w:tbl>
    <w:p w:rsidR="00222BF1" w:rsidRDefault="00222BF1">
      <w:pPr>
        <w:pStyle w:val="Subttulo"/>
        <w:spacing w:line="480" w:lineRule="auto"/>
        <w:ind w:left="708"/>
        <w:jc w:val="center"/>
        <w:rPr>
          <w:rFonts w:ascii="Arial" w:hAnsi="Arial" w:cs="Arial"/>
        </w:rPr>
      </w:pPr>
    </w:p>
    <w:p w:rsidR="00222BF1" w:rsidRDefault="00222BF1">
      <w:pPr>
        <w:pStyle w:val="Subttulo"/>
        <w:spacing w:line="480" w:lineRule="auto"/>
        <w:jc w:val="left"/>
        <w:rPr>
          <w:rFonts w:ascii="Arial" w:hAnsi="Arial" w:cs="Arial"/>
        </w:rPr>
      </w:pPr>
    </w:p>
    <w:p w:rsidR="00222BF1" w:rsidRPr="009A0D9D" w:rsidRDefault="00222BF1">
      <w:pPr>
        <w:jc w:val="center"/>
        <w:rPr>
          <w:rStyle w:val="RodapChar"/>
          <w:rFonts w:ascii="Arial" w:hAnsi="Arial" w:cs="Arial"/>
          <w:b/>
          <w:sz w:val="28"/>
          <w:szCs w:val="28"/>
        </w:rPr>
      </w:pPr>
      <w:r>
        <w:br w:type="page"/>
      </w:r>
      <w:r w:rsidR="00A533E9">
        <w:rPr>
          <w:rFonts w:ascii="Arial" w:hAnsi="Arial"/>
          <w:noProof/>
          <w:sz w:val="24"/>
          <w:szCs w:val="24"/>
        </w:rPr>
        <w:lastRenderedPageBreak/>
        <mc:AlternateContent>
          <mc:Choice Requires="wps">
            <w:drawing>
              <wp:anchor distT="0" distB="0" distL="114300" distR="114300" simplePos="0" relativeHeight="251691520" behindDoc="0" locked="0" layoutInCell="1" allowOverlap="1">
                <wp:simplePos x="0" y="0"/>
                <wp:positionH relativeFrom="column">
                  <wp:posOffset>5219700</wp:posOffset>
                </wp:positionH>
                <wp:positionV relativeFrom="paragraph">
                  <wp:posOffset>-654050</wp:posOffset>
                </wp:positionV>
                <wp:extent cx="533400" cy="390525"/>
                <wp:effectExtent l="0" t="0" r="0" b="0"/>
                <wp:wrapNone/>
                <wp:docPr id="20" name="Caixa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90525"/>
                        </a:xfrm>
                        <a:prstGeom prst="rect">
                          <a:avLst/>
                        </a:prstGeom>
                        <a:solidFill>
                          <a:schemeClr val="lt1"/>
                        </a:solidFill>
                        <a:ln w="6350">
                          <a:noFill/>
                        </a:ln>
                      </wps:spPr>
                      <wps:txbx>
                        <w:txbxContent>
                          <w:p w:rsidR="00B36B87" w:rsidRDefault="00B36B87" w:rsidP="00994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20" o:spid="_x0000_s1030" type="#_x0000_t202" style="position:absolute;left:0;text-align:left;margin-left:411pt;margin-top:-51.5pt;width:42pt;height:3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" fillcolor="white [3201]" stroked="f" strokeweight=".5pt">
                <v:textbox>
                  <w:txbxContent>
                    <w:p w:rsidR="00B36B87" w:rsidRDefault="00B36B87" w:rsidP="009947A6"/>
                  </w:txbxContent>
                </v:textbox>
              </v:shape>
            </w:pict>
          </mc:Fallback>
        </mc:AlternateContent>
      </w:r>
      <w:r w:rsidRPr="009A0D9D">
        <w:rPr>
          <w:rStyle w:val="RodapChar"/>
          <w:rFonts w:ascii="Arial" w:hAnsi="Arial" w:cs="Arial"/>
          <w:b/>
          <w:sz w:val="28"/>
          <w:szCs w:val="28"/>
        </w:rPr>
        <w:t>RESUMO</w:t>
      </w:r>
    </w:p>
    <w:p w:rsidR="00222BF1" w:rsidRDefault="00222BF1">
      <w:pPr>
        <w:jc w:val="both"/>
        <w:rPr>
          <w:rStyle w:val="RodapChar"/>
          <w:rFonts w:ascii="Arial" w:hAnsi="Arial" w:cs="Arial"/>
          <w:sz w:val="24"/>
          <w:szCs w:val="24"/>
        </w:rPr>
      </w:pPr>
    </w:p>
    <w:p w:rsidR="00222BF1" w:rsidRDefault="00222BF1">
      <w:pPr>
        <w:jc w:val="both"/>
        <w:rPr>
          <w:rStyle w:val="RodapChar"/>
          <w:rFonts w:ascii="Arial" w:hAnsi="Arial" w:cs="Arial"/>
          <w:sz w:val="24"/>
          <w:szCs w:val="24"/>
        </w:rPr>
      </w:pPr>
    </w:p>
    <w:p w:rsidR="00E83684" w:rsidRPr="00485B85" w:rsidRDefault="00222BF1" w:rsidP="00E83684">
      <w:pPr>
        <w:spacing w:line="360" w:lineRule="auto"/>
        <w:jc w:val="both"/>
        <w:rPr>
          <w:rFonts w:ascii="Arial" w:hAnsi="Arial"/>
          <w:sz w:val="24"/>
          <w:szCs w:val="24"/>
        </w:rPr>
      </w:pPr>
      <w:r>
        <w:rPr>
          <w:rStyle w:val="RodapChar"/>
          <w:rFonts w:ascii="Arial" w:hAnsi="Arial" w:cs="Arial"/>
          <w:sz w:val="24"/>
          <w:szCs w:val="24"/>
        </w:rPr>
        <w:t>A disfunção temporomandibular (D</w:t>
      </w:r>
      <w:r w:rsidR="00E83684">
        <w:rPr>
          <w:rStyle w:val="RodapChar"/>
          <w:rFonts w:ascii="Arial" w:hAnsi="Arial" w:cs="Arial"/>
          <w:sz w:val="24"/>
          <w:szCs w:val="24"/>
        </w:rPr>
        <w:t>TM) é um distúrbio que afeta a ATM</w:t>
      </w:r>
      <w:r w:rsidR="000A5C77">
        <w:rPr>
          <w:rStyle w:val="RodapChar"/>
          <w:rFonts w:ascii="Arial" w:hAnsi="Arial" w:cs="Arial"/>
          <w:sz w:val="24"/>
          <w:szCs w:val="24"/>
        </w:rPr>
        <w:t xml:space="preserve"> </w:t>
      </w:r>
      <w:r>
        <w:rPr>
          <w:rStyle w:val="RodapChar"/>
          <w:rFonts w:ascii="Arial" w:hAnsi="Arial" w:cs="Arial"/>
          <w:sz w:val="24"/>
          <w:szCs w:val="24"/>
        </w:rPr>
        <w:t>a musculatura da mastigação do aparelho estomatognático e estruturas associadas.  A contração involuntária dos músculos da mastigação é o principal responsável pela sintom</w:t>
      </w:r>
      <w:r w:rsidR="004F7501">
        <w:rPr>
          <w:rStyle w:val="RodapChar"/>
          <w:rFonts w:ascii="Arial" w:hAnsi="Arial" w:cs="Arial"/>
          <w:sz w:val="24"/>
          <w:szCs w:val="24"/>
        </w:rPr>
        <w:t>atologia dolorosa na DTM, e esta</w:t>
      </w:r>
      <w:r>
        <w:rPr>
          <w:rStyle w:val="RodapChar"/>
          <w:rFonts w:ascii="Arial" w:hAnsi="Arial" w:cs="Arial"/>
          <w:sz w:val="24"/>
          <w:szCs w:val="24"/>
        </w:rPr>
        <w:t xml:space="preserve"> pode ser causada pela presença de hábitos parafuncionais, os quais podem ser desencadeados ou agravados</w:t>
      </w:r>
      <w:r w:rsidR="00E83684">
        <w:rPr>
          <w:rStyle w:val="RodapChar"/>
          <w:rFonts w:ascii="Arial" w:hAnsi="Arial" w:cs="Arial"/>
          <w:sz w:val="24"/>
          <w:szCs w:val="24"/>
        </w:rPr>
        <w:t xml:space="preserve"> por diversos fatores. Estudos tem demonstrado</w:t>
      </w:r>
      <w:r>
        <w:rPr>
          <w:rStyle w:val="RodapChar"/>
          <w:rFonts w:ascii="Arial" w:hAnsi="Arial" w:cs="Arial"/>
          <w:sz w:val="24"/>
          <w:szCs w:val="24"/>
        </w:rPr>
        <w:t xml:space="preserve"> que níveis e</w:t>
      </w:r>
      <w:r w:rsidR="00AF1677">
        <w:rPr>
          <w:rStyle w:val="RodapChar"/>
          <w:rFonts w:ascii="Arial" w:hAnsi="Arial" w:cs="Arial"/>
          <w:sz w:val="24"/>
          <w:szCs w:val="24"/>
        </w:rPr>
        <w:t xml:space="preserve">levados de estresse, ansiedade e </w:t>
      </w:r>
      <w:r>
        <w:rPr>
          <w:rStyle w:val="RodapChar"/>
          <w:rFonts w:ascii="Arial" w:hAnsi="Arial" w:cs="Arial"/>
          <w:sz w:val="24"/>
          <w:szCs w:val="24"/>
        </w:rPr>
        <w:t>depressão, são fatores que contribuem para o desencadeamento</w:t>
      </w:r>
      <w:r w:rsidR="00DD7033">
        <w:rPr>
          <w:rStyle w:val="RodapChar"/>
          <w:rFonts w:ascii="Arial" w:hAnsi="Arial" w:cs="Arial"/>
          <w:sz w:val="24"/>
          <w:szCs w:val="24"/>
        </w:rPr>
        <w:t xml:space="preserve"> ou agravamento</w:t>
      </w:r>
      <w:r w:rsidR="004F7501">
        <w:rPr>
          <w:rStyle w:val="RodapChar"/>
          <w:rFonts w:ascii="Arial" w:hAnsi="Arial" w:cs="Arial"/>
          <w:sz w:val="24"/>
          <w:szCs w:val="24"/>
        </w:rPr>
        <w:t xml:space="preserve"> </w:t>
      </w:r>
      <w:r w:rsidR="00E83684">
        <w:rPr>
          <w:rStyle w:val="RodapChar"/>
          <w:rFonts w:ascii="Arial" w:hAnsi="Arial" w:cs="Arial"/>
          <w:sz w:val="24"/>
          <w:szCs w:val="24"/>
        </w:rPr>
        <w:t xml:space="preserve">desta </w:t>
      </w:r>
      <w:r w:rsidR="00A9780D">
        <w:rPr>
          <w:rStyle w:val="RodapChar"/>
          <w:rFonts w:ascii="Arial" w:hAnsi="Arial" w:cs="Arial"/>
          <w:sz w:val="24"/>
          <w:szCs w:val="24"/>
        </w:rPr>
        <w:t xml:space="preserve">disfunção. E que </w:t>
      </w:r>
      <w:r>
        <w:rPr>
          <w:rStyle w:val="RodapChar"/>
          <w:rFonts w:ascii="Arial" w:hAnsi="Arial" w:cs="Arial"/>
          <w:sz w:val="24"/>
          <w:szCs w:val="24"/>
        </w:rPr>
        <w:t>pa</w:t>
      </w:r>
      <w:r w:rsidR="00A9780D">
        <w:rPr>
          <w:rStyle w:val="RodapChar"/>
          <w:rFonts w:ascii="Arial" w:hAnsi="Arial" w:cs="Arial"/>
          <w:sz w:val="24"/>
          <w:szCs w:val="24"/>
        </w:rPr>
        <w:t>cientes portadores da DTM,</w:t>
      </w:r>
      <w:r w:rsidR="000A5C77">
        <w:rPr>
          <w:rStyle w:val="RodapChar"/>
          <w:rFonts w:ascii="Arial" w:hAnsi="Arial" w:cs="Arial"/>
          <w:sz w:val="24"/>
          <w:szCs w:val="24"/>
        </w:rPr>
        <w:t xml:space="preserve"> </w:t>
      </w:r>
      <w:r>
        <w:rPr>
          <w:rStyle w:val="RodapChar"/>
          <w:rFonts w:ascii="Arial" w:hAnsi="Arial" w:cs="Arial"/>
          <w:sz w:val="24"/>
          <w:szCs w:val="24"/>
        </w:rPr>
        <w:t>são acometidos por sintomas como dores na face, na cabeça, na ATM e/ou músculos mastigatórios sofrem impactos no comportamento social e na qualidade de vida.  Este trabalho apresenta uma revisão de literatura discutida sobre a influência da DTM no comportamento social e na</w:t>
      </w:r>
      <w:r w:rsidR="00AF1677">
        <w:rPr>
          <w:rStyle w:val="RodapChar"/>
          <w:rFonts w:ascii="Arial" w:hAnsi="Arial" w:cs="Arial"/>
          <w:sz w:val="24"/>
          <w:szCs w:val="24"/>
        </w:rPr>
        <w:t xml:space="preserve"> qualidade de vida do pacient</w:t>
      </w:r>
      <w:r w:rsidR="001B60E1">
        <w:rPr>
          <w:rStyle w:val="RodapChar"/>
          <w:rFonts w:ascii="Arial" w:hAnsi="Arial" w:cs="Arial"/>
          <w:sz w:val="24"/>
          <w:szCs w:val="24"/>
        </w:rPr>
        <w:t xml:space="preserve">e, </w:t>
      </w:r>
      <w:r w:rsidR="001B60E1" w:rsidRPr="00825E8D">
        <w:rPr>
          <w:rStyle w:val="RodapChar"/>
          <w:rFonts w:ascii="Arial" w:hAnsi="Arial" w:cs="Arial"/>
          <w:sz w:val="24"/>
          <w:szCs w:val="24"/>
        </w:rPr>
        <w:t>atentando para a</w:t>
      </w:r>
      <w:r w:rsidR="001B60E1" w:rsidRPr="00825E8D">
        <w:rPr>
          <w:rFonts w:ascii="Arial" w:hAnsi="Arial"/>
          <w:sz w:val="24"/>
          <w:szCs w:val="24"/>
        </w:rPr>
        <w:t xml:space="preserve"> importância do atendimento multidisciplinar para um melhor </w:t>
      </w:r>
      <w:r w:rsidR="0045764E" w:rsidRPr="00825E8D">
        <w:rPr>
          <w:rFonts w:ascii="Arial" w:hAnsi="Arial"/>
          <w:sz w:val="24"/>
          <w:szCs w:val="24"/>
        </w:rPr>
        <w:t>diagnóstico e</w:t>
      </w:r>
      <w:r w:rsidR="001B60E1" w:rsidRPr="00825E8D">
        <w:rPr>
          <w:rFonts w:ascii="Arial" w:hAnsi="Arial"/>
          <w:sz w:val="24"/>
          <w:szCs w:val="24"/>
        </w:rPr>
        <w:t xml:space="preserve"> tratamento</w:t>
      </w:r>
      <w:r w:rsidR="001B60E1" w:rsidRPr="000A5C77">
        <w:rPr>
          <w:rFonts w:ascii="Arial" w:hAnsi="Arial"/>
          <w:sz w:val="24"/>
          <w:szCs w:val="24"/>
        </w:rPr>
        <w:t xml:space="preserve">. </w:t>
      </w:r>
      <w:r w:rsidR="00AF1677" w:rsidRPr="00052E49">
        <w:rPr>
          <w:rFonts w:ascii="Arial" w:hAnsi="Arial"/>
          <w:sz w:val="24"/>
          <w:szCs w:val="24"/>
        </w:rPr>
        <w:t>A pesquisa b</w:t>
      </w:r>
      <w:r w:rsidR="00DD7033">
        <w:rPr>
          <w:rFonts w:ascii="Arial" w:hAnsi="Arial"/>
          <w:sz w:val="24"/>
          <w:szCs w:val="24"/>
        </w:rPr>
        <w:t>ibliográfica desse trabalho foi</w:t>
      </w:r>
      <w:r w:rsidR="00AF1677" w:rsidRPr="00052E49">
        <w:rPr>
          <w:rFonts w:ascii="Arial" w:hAnsi="Arial"/>
          <w:sz w:val="24"/>
          <w:szCs w:val="24"/>
        </w:rPr>
        <w:t xml:space="preserve"> realizada no banco de dados: Bireme, Scielo e PubMed, compreendendo o período de 2008 a 2018</w:t>
      </w:r>
      <w:r w:rsidR="00AF1677">
        <w:rPr>
          <w:rFonts w:ascii="Arial" w:hAnsi="Arial"/>
          <w:sz w:val="24"/>
          <w:szCs w:val="24"/>
        </w:rPr>
        <w:t>.</w:t>
      </w:r>
      <w:r w:rsidR="00AF1677" w:rsidRPr="00052E49">
        <w:rPr>
          <w:rFonts w:ascii="Arial" w:hAnsi="Arial"/>
          <w:sz w:val="24"/>
          <w:szCs w:val="24"/>
        </w:rPr>
        <w:t xml:space="preserve"> </w:t>
      </w:r>
      <w:r w:rsidR="00E83684">
        <w:rPr>
          <w:rFonts w:ascii="Arial" w:hAnsi="Arial"/>
          <w:sz w:val="24"/>
          <w:szCs w:val="24"/>
        </w:rPr>
        <w:t>Utilizando as seguintes palavras</w:t>
      </w:r>
      <w:r w:rsidR="000A5C77">
        <w:rPr>
          <w:rFonts w:ascii="Arial" w:hAnsi="Arial"/>
          <w:sz w:val="24"/>
          <w:szCs w:val="24"/>
        </w:rPr>
        <w:t xml:space="preserve"> </w:t>
      </w:r>
      <w:r w:rsidR="00E83684">
        <w:rPr>
          <w:rFonts w:ascii="Arial" w:hAnsi="Arial"/>
          <w:sz w:val="24"/>
          <w:szCs w:val="24"/>
        </w:rPr>
        <w:t xml:space="preserve">chaves: </w:t>
      </w:r>
      <w:r w:rsidR="00E83684">
        <w:rPr>
          <w:rStyle w:val="RodapChar"/>
          <w:rFonts w:ascii="Arial" w:hAnsi="Arial" w:cs="Arial"/>
          <w:sz w:val="24"/>
          <w:szCs w:val="24"/>
        </w:rPr>
        <w:t>Articulação Temporomandibular; Estresse; Qualidade de vida; Dor</w:t>
      </w:r>
      <w:r w:rsidR="00041F73">
        <w:rPr>
          <w:rStyle w:val="RodapChar"/>
          <w:rFonts w:ascii="Arial" w:hAnsi="Arial" w:cs="Arial"/>
          <w:sz w:val="24"/>
          <w:szCs w:val="24"/>
        </w:rPr>
        <w:t xml:space="preserve">. Conclui-se que </w:t>
      </w:r>
      <w:r w:rsidR="00041F73" w:rsidRPr="5DD0945E">
        <w:rPr>
          <w:rFonts w:ascii="Arial" w:hAnsi="Arial"/>
          <w:sz w:val="24"/>
          <w:szCs w:val="24"/>
        </w:rPr>
        <w:t>Dependendo do grau da enfermidade, sintomas como a dor impactam diretamente na execução de atividades diárias, o que compromete a vida do indivíduo como um todo.</w:t>
      </w:r>
    </w:p>
    <w:p w:rsidR="00AF1677" w:rsidRPr="00041F73" w:rsidRDefault="00AF1677" w:rsidP="00041F73">
      <w:pPr>
        <w:spacing w:line="360" w:lineRule="auto"/>
        <w:jc w:val="both"/>
        <w:rPr>
          <w:rFonts w:ascii="Arial" w:hAnsi="Arial"/>
          <w:color w:val="000000"/>
          <w:sz w:val="24"/>
          <w:szCs w:val="24"/>
        </w:rPr>
      </w:pPr>
    </w:p>
    <w:p w:rsidR="00222BF1" w:rsidRDefault="00222BF1" w:rsidP="0045764E">
      <w:pPr>
        <w:spacing w:line="360" w:lineRule="auto"/>
        <w:ind w:firstLine="709"/>
        <w:jc w:val="both"/>
        <w:rPr>
          <w:rFonts w:ascii="Arial" w:hAnsi="Arial"/>
          <w:sz w:val="24"/>
          <w:szCs w:val="24"/>
        </w:rPr>
      </w:pPr>
    </w:p>
    <w:p w:rsidR="00222BF1" w:rsidRPr="00485B85" w:rsidRDefault="009A0D9D" w:rsidP="009A0D9D">
      <w:pPr>
        <w:spacing w:line="360" w:lineRule="auto"/>
        <w:jc w:val="both"/>
        <w:rPr>
          <w:rFonts w:ascii="Arial" w:hAnsi="Arial"/>
          <w:sz w:val="24"/>
          <w:szCs w:val="24"/>
        </w:rPr>
      </w:pPr>
      <w:r>
        <w:rPr>
          <w:rStyle w:val="RodapChar"/>
          <w:rFonts w:ascii="Arial" w:hAnsi="Arial" w:cs="Arial"/>
          <w:b/>
          <w:sz w:val="24"/>
          <w:szCs w:val="24"/>
        </w:rPr>
        <w:t>PALAVRA-CHAVE</w:t>
      </w:r>
      <w:r>
        <w:rPr>
          <w:rStyle w:val="RodapChar"/>
          <w:rFonts w:ascii="Arial" w:hAnsi="Arial" w:cs="Arial"/>
          <w:sz w:val="24"/>
          <w:szCs w:val="24"/>
        </w:rPr>
        <w:t xml:space="preserve">: </w:t>
      </w:r>
      <w:r w:rsidR="00222BF1">
        <w:rPr>
          <w:rStyle w:val="RodapChar"/>
          <w:rFonts w:ascii="Arial" w:hAnsi="Arial" w:cs="Arial"/>
          <w:sz w:val="24"/>
          <w:szCs w:val="24"/>
        </w:rPr>
        <w:t>Articulação Temporomandibular; Estresse; Qualidade de vida; Dor</w:t>
      </w:r>
      <w:r w:rsidR="00485B85">
        <w:rPr>
          <w:rStyle w:val="RodapChar"/>
          <w:rFonts w:ascii="Arial" w:hAnsi="Arial" w:cs="Arial"/>
          <w:sz w:val="24"/>
          <w:szCs w:val="24"/>
        </w:rPr>
        <w:t>.</w:t>
      </w:r>
    </w:p>
    <w:p w:rsidR="00222BF1" w:rsidRPr="009A0D9D" w:rsidRDefault="00222BF1" w:rsidP="00F723CE">
      <w:pPr>
        <w:pStyle w:val="Subttulo"/>
        <w:jc w:val="center"/>
        <w:rPr>
          <w:rFonts w:ascii="Arial" w:hAnsi="Arial" w:cs="Arial"/>
          <w:b/>
          <w:sz w:val="28"/>
          <w:szCs w:val="28"/>
        </w:rPr>
      </w:pPr>
      <w:r>
        <w:br w:type="page"/>
      </w:r>
      <w:r w:rsidR="00A533E9">
        <w:rPr>
          <w:rFonts w:ascii="Arial" w:hAnsi="Arial"/>
          <w:noProof/>
        </w:rPr>
        <w:lastRenderedPageBreak/>
        <mc:AlternateContent>
          <mc:Choice Requires="wps">
            <w:drawing>
              <wp:anchor distT="0" distB="0" distL="114300" distR="114300" simplePos="0" relativeHeight="251693568" behindDoc="0" locked="0" layoutInCell="1" allowOverlap="1">
                <wp:simplePos x="0" y="0"/>
                <wp:positionH relativeFrom="column">
                  <wp:posOffset>5219700</wp:posOffset>
                </wp:positionH>
                <wp:positionV relativeFrom="paragraph">
                  <wp:posOffset>-712470</wp:posOffset>
                </wp:positionV>
                <wp:extent cx="533400" cy="390525"/>
                <wp:effectExtent l="0" t="0" r="0" b="0"/>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 cy="390525"/>
                        </a:xfrm>
                        <a:prstGeom prst="rect">
                          <a:avLst/>
                        </a:prstGeom>
                        <a:solidFill>
                          <a:schemeClr val="lt1"/>
                        </a:solidFill>
                        <a:ln w="6350">
                          <a:noFill/>
                        </a:ln>
                      </wps:spPr>
                      <wps:txbx>
                        <w:txbxContent>
                          <w:p w:rsidR="00B36B87" w:rsidRDefault="00B36B87" w:rsidP="00994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aixa de Texto 21" o:spid="_x0000_s1031" type="#_x0000_t202" style="position:absolute;left:0;text-align:left;margin-left:411pt;margin-top:-56.1pt;width:42pt;height:30.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" fillcolor="white [3201]" stroked="f" strokeweight=".5pt">
                <v:textbox>
                  <w:txbxContent>
                    <w:p w:rsidR="00B36B87" w:rsidRDefault="00B36B87" w:rsidP="009947A6"/>
                  </w:txbxContent>
                </v:textbox>
              </v:shape>
            </w:pict>
          </mc:Fallback>
        </mc:AlternateContent>
      </w:r>
      <w:r w:rsidRPr="009A0D9D">
        <w:rPr>
          <w:rFonts w:ascii="Arial" w:hAnsi="Arial" w:cs="Arial"/>
          <w:b/>
          <w:sz w:val="28"/>
          <w:szCs w:val="28"/>
        </w:rPr>
        <w:t>ABSTRACT</w:t>
      </w:r>
    </w:p>
    <w:p w:rsidR="00222BF1" w:rsidRDefault="00222BF1" w:rsidP="00987244">
      <w:pPr>
        <w:spacing w:line="360" w:lineRule="auto"/>
        <w:ind w:firstLine="709"/>
        <w:jc w:val="both"/>
        <w:rPr>
          <w:rFonts w:ascii="Arial" w:hAnsi="Arial"/>
          <w:b/>
          <w:sz w:val="24"/>
          <w:szCs w:val="24"/>
        </w:rPr>
      </w:pPr>
    </w:p>
    <w:p w:rsidR="000A5C77" w:rsidRPr="00A533E9" w:rsidRDefault="007F07F1" w:rsidP="00331DDB">
      <w:pPr>
        <w:pStyle w:val="Pr-formataoHTML"/>
        <w:shd w:val="clear" w:color="auto" w:fill="F8F9FA"/>
        <w:spacing w:line="360" w:lineRule="auto"/>
        <w:ind w:firstLine="709"/>
        <w:jc w:val="both"/>
        <w:rPr>
          <w:rFonts w:ascii="inherit" w:hAnsi="inherit"/>
          <w:color w:val="222222"/>
          <w:sz w:val="24"/>
          <w:szCs w:val="24"/>
          <w:lang w:val="en-US"/>
        </w:rPr>
      </w:pPr>
      <w:r w:rsidRPr="007C7A5E">
        <w:rPr>
          <w:rFonts w:ascii="Arial" w:hAnsi="Arial"/>
          <w:sz w:val="24"/>
          <w:szCs w:val="24"/>
          <w:lang w:val="en-US"/>
        </w:rPr>
        <w:t xml:space="preserve">Temporomandibular dysfunction (TMD) is a disorder that affects the temporal joint and the musculature of the mastication of the stomatognathic system and associated structures. The main basis of detection of the main is the painful symptomatology in the TMD, and this can be applied by the session of parafunctional habits, which can be triggered or aggravated by several factors. Studies </w:t>
      </w:r>
      <w:r w:rsidR="000A5C77">
        <w:rPr>
          <w:rFonts w:ascii="Arial" w:hAnsi="Arial"/>
          <w:sz w:val="24"/>
          <w:szCs w:val="24"/>
          <w:lang w:val="en-US"/>
        </w:rPr>
        <w:t xml:space="preserve"> </w:t>
      </w:r>
      <w:r w:rsidR="000A5C77" w:rsidRPr="00A533E9">
        <w:rPr>
          <w:rFonts w:ascii="Arial" w:hAnsi="Arial" w:cs="Arial"/>
          <w:color w:val="222222"/>
          <w:sz w:val="24"/>
          <w:szCs w:val="24"/>
          <w:lang w:val="en-US"/>
        </w:rPr>
        <w:t>has demonstrated</w:t>
      </w:r>
      <w:r w:rsidR="000A5C77" w:rsidRPr="00A533E9">
        <w:rPr>
          <w:rFonts w:ascii="inherit" w:hAnsi="inherit"/>
          <w:color w:val="222222"/>
          <w:sz w:val="49"/>
          <w:szCs w:val="49"/>
          <w:lang w:val="en-US"/>
        </w:rPr>
        <w:t xml:space="preserve"> </w:t>
      </w:r>
      <w:r w:rsidRPr="007C7A5E">
        <w:rPr>
          <w:rFonts w:ascii="Arial" w:hAnsi="Arial"/>
          <w:sz w:val="24"/>
          <w:szCs w:val="24"/>
          <w:lang w:val="en-US"/>
        </w:rPr>
        <w:t>high levels of stress, anxiety and depression are factors that contribute to the beginning or worsening of this dysfunction. Studies also prove that patients with TMD who are affected by symptoms such as pain in the face, headache, TMJ and / or masticatory muscles suffer impacts on social behavior and quality of life. This paper presents a literature review about the influence of TMD at the social behavior and quality of life of the patient, considering the importance of multidisciplinary care and the adequate use of indices and questionnaires for a better diagnosis and treatment. The bibliographic research used at this work was carried out in the database: Bireme, Scielo and PubMed, VHL, covering the period from 2008 to 2018.</w:t>
      </w:r>
      <w:r w:rsidR="000A5C77" w:rsidRPr="00A533E9">
        <w:rPr>
          <w:rFonts w:ascii="inherit" w:hAnsi="inherit"/>
          <w:color w:val="222222"/>
          <w:sz w:val="27"/>
          <w:szCs w:val="27"/>
          <w:lang w:val="en-US"/>
        </w:rPr>
        <w:t xml:space="preserve"> </w:t>
      </w:r>
      <w:r w:rsidR="000A5C77" w:rsidRPr="00A533E9">
        <w:rPr>
          <w:rFonts w:ascii="Arial" w:hAnsi="Arial" w:cs="Arial"/>
          <w:color w:val="222222"/>
          <w:sz w:val="24"/>
          <w:szCs w:val="24"/>
          <w:lang w:val="en-US"/>
        </w:rPr>
        <w:t>Using the following keywords: Temporomandibular Joint; Stress; Quality of life; Pain</w:t>
      </w:r>
      <w:r w:rsidR="000B050B" w:rsidRPr="00A533E9">
        <w:rPr>
          <w:rFonts w:ascii="Arial" w:hAnsi="Arial" w:cs="Arial"/>
          <w:color w:val="222222"/>
          <w:sz w:val="24"/>
          <w:szCs w:val="24"/>
          <w:lang w:val="en-US"/>
        </w:rPr>
        <w:t xml:space="preserve">. </w:t>
      </w:r>
      <w:r w:rsidR="000B050B" w:rsidRPr="00A533E9">
        <w:rPr>
          <w:rFonts w:ascii="Arial" w:hAnsi="Arial" w:cs="Arial"/>
          <w:color w:val="222222"/>
          <w:sz w:val="24"/>
          <w:szCs w:val="24"/>
          <w:shd w:val="clear" w:color="auto" w:fill="F8F9FA"/>
          <w:lang w:val="en-US"/>
        </w:rPr>
        <w:t>It is concluded that it is able to make the diagnosis of diseases, symptoms such as the impact on the execution of daily activities, which compromises the life of the individual as a whole</w:t>
      </w:r>
    </w:p>
    <w:p w:rsidR="007F07F1" w:rsidRPr="007C7A5E" w:rsidRDefault="007F07F1" w:rsidP="009A0D9D">
      <w:pPr>
        <w:spacing w:line="360" w:lineRule="auto"/>
        <w:jc w:val="both"/>
        <w:rPr>
          <w:rFonts w:ascii="Arial" w:hAnsi="Arial"/>
          <w:sz w:val="24"/>
          <w:szCs w:val="24"/>
          <w:lang w:val="en-US"/>
        </w:rPr>
      </w:pPr>
    </w:p>
    <w:p w:rsidR="007F07F1" w:rsidRPr="007C7A5E" w:rsidRDefault="007F07F1" w:rsidP="00987244">
      <w:pPr>
        <w:spacing w:line="360" w:lineRule="auto"/>
        <w:ind w:firstLine="709"/>
        <w:jc w:val="both"/>
        <w:rPr>
          <w:rFonts w:ascii="Arial" w:hAnsi="Arial"/>
          <w:sz w:val="24"/>
          <w:szCs w:val="24"/>
          <w:lang w:val="en-US"/>
        </w:rPr>
      </w:pPr>
    </w:p>
    <w:p w:rsidR="007F07F1" w:rsidRDefault="009A0D9D" w:rsidP="009A0D9D">
      <w:pPr>
        <w:spacing w:line="360" w:lineRule="auto"/>
        <w:jc w:val="both"/>
        <w:rPr>
          <w:rFonts w:ascii="Arial" w:hAnsi="Arial"/>
          <w:sz w:val="24"/>
          <w:szCs w:val="24"/>
          <w:lang w:val="en-US"/>
        </w:rPr>
      </w:pPr>
      <w:r w:rsidRPr="007F07F1">
        <w:rPr>
          <w:rFonts w:ascii="Arial" w:hAnsi="Arial"/>
          <w:b/>
          <w:sz w:val="24"/>
          <w:szCs w:val="24"/>
          <w:lang w:val="en-US"/>
        </w:rPr>
        <w:t>KEYWORDS</w:t>
      </w:r>
      <w:r w:rsidRPr="007C7A5E">
        <w:rPr>
          <w:rFonts w:ascii="Arial" w:hAnsi="Arial"/>
          <w:sz w:val="24"/>
          <w:szCs w:val="24"/>
          <w:lang w:val="en-US"/>
        </w:rPr>
        <w:t xml:space="preserve">: </w:t>
      </w:r>
      <w:r w:rsidR="007F07F1" w:rsidRPr="007C7A5E">
        <w:rPr>
          <w:rFonts w:ascii="Arial" w:hAnsi="Arial"/>
          <w:sz w:val="24"/>
          <w:szCs w:val="24"/>
          <w:lang w:val="en-US"/>
        </w:rPr>
        <w:t>Temporomandibular Joint; Stress; Quality of life; Pain</w:t>
      </w:r>
    </w:p>
    <w:p w:rsidR="000A5C77" w:rsidRDefault="000A5C77" w:rsidP="009A0D9D">
      <w:pPr>
        <w:spacing w:line="360" w:lineRule="auto"/>
        <w:jc w:val="both"/>
        <w:rPr>
          <w:rFonts w:ascii="Arial" w:hAnsi="Arial"/>
          <w:sz w:val="24"/>
          <w:szCs w:val="24"/>
          <w:lang w:val="en-US"/>
        </w:rPr>
      </w:pPr>
    </w:p>
    <w:p w:rsidR="000A5C77" w:rsidRDefault="000A5C77" w:rsidP="009A0D9D">
      <w:pPr>
        <w:spacing w:line="360" w:lineRule="auto"/>
        <w:jc w:val="both"/>
        <w:rPr>
          <w:rFonts w:ascii="Arial" w:hAnsi="Arial"/>
          <w:sz w:val="24"/>
          <w:szCs w:val="24"/>
          <w:lang w:val="en-US"/>
        </w:rPr>
      </w:pPr>
    </w:p>
    <w:p w:rsidR="000A5C77" w:rsidRDefault="000A5C77" w:rsidP="009A0D9D">
      <w:pPr>
        <w:spacing w:line="360" w:lineRule="auto"/>
        <w:jc w:val="both"/>
        <w:rPr>
          <w:rFonts w:ascii="Arial" w:hAnsi="Arial"/>
          <w:sz w:val="24"/>
          <w:szCs w:val="24"/>
          <w:lang w:val="en-US"/>
        </w:rPr>
      </w:pPr>
    </w:p>
    <w:p w:rsidR="000A5C77" w:rsidRDefault="000A5C77" w:rsidP="009A0D9D">
      <w:pPr>
        <w:spacing w:line="360" w:lineRule="auto"/>
        <w:jc w:val="both"/>
        <w:rPr>
          <w:rFonts w:ascii="Arial" w:hAnsi="Arial"/>
          <w:sz w:val="24"/>
          <w:szCs w:val="24"/>
          <w:lang w:val="en-US"/>
        </w:rPr>
      </w:pPr>
    </w:p>
    <w:p w:rsidR="000A5C77" w:rsidRPr="007C7A5E" w:rsidRDefault="000A5C77" w:rsidP="009A0D9D">
      <w:pPr>
        <w:spacing w:line="360" w:lineRule="auto"/>
        <w:jc w:val="both"/>
        <w:rPr>
          <w:rFonts w:ascii="Arial" w:hAnsi="Arial"/>
          <w:sz w:val="24"/>
          <w:szCs w:val="24"/>
          <w:lang w:val="en-US"/>
        </w:rPr>
      </w:pPr>
    </w:p>
    <w:p w:rsidR="00222BF1" w:rsidRDefault="00222BF1" w:rsidP="00987244">
      <w:pPr>
        <w:pStyle w:val="Subttulo"/>
        <w:ind w:left="708" w:firstLine="709"/>
        <w:rPr>
          <w:rFonts w:ascii="Arial" w:hAnsi="Arial" w:cs="Arial"/>
          <w:b/>
          <w:bCs/>
          <w:sz w:val="28"/>
        </w:rPr>
      </w:pPr>
    </w:p>
    <w:p w:rsidR="00156789" w:rsidRDefault="00156789" w:rsidP="00F723CE">
      <w:pPr>
        <w:pStyle w:val="Subttulo"/>
      </w:pPr>
    </w:p>
    <w:p w:rsidR="00156789" w:rsidRDefault="00156789">
      <w:r>
        <w:br w:type="page"/>
      </w:r>
    </w:p>
    <w:p w:rsidR="00222BF1" w:rsidRDefault="00222BF1" w:rsidP="00156789">
      <w:pPr>
        <w:rPr>
          <w:rFonts w:ascii="Arial" w:hAnsi="Arial"/>
          <w:b/>
          <w:color w:val="000000"/>
          <w:sz w:val="28"/>
          <w:szCs w:val="28"/>
        </w:rPr>
      </w:pPr>
      <w:r>
        <w:rPr>
          <w:rStyle w:val="RodapChar"/>
          <w:rFonts w:ascii="Arial" w:eastAsia="Calibri" w:hAnsi="Arial" w:cs="Arial"/>
          <w:b/>
          <w:color w:val="000000"/>
          <w:sz w:val="28"/>
          <w:szCs w:val="28"/>
        </w:rPr>
        <w:lastRenderedPageBreak/>
        <w:t>1.</w:t>
      </w:r>
      <w:r>
        <w:rPr>
          <w:rFonts w:ascii="Arial" w:hAnsi="Arial"/>
          <w:b/>
          <w:color w:val="000000"/>
          <w:sz w:val="28"/>
          <w:szCs w:val="28"/>
        </w:rPr>
        <w:t xml:space="preserve"> INTRODUÇÃO </w:t>
      </w:r>
    </w:p>
    <w:p w:rsidR="00222BF1" w:rsidRDefault="00222BF1" w:rsidP="00D93359">
      <w:pPr>
        <w:spacing w:line="360" w:lineRule="auto"/>
        <w:ind w:firstLine="709"/>
        <w:jc w:val="both"/>
        <w:rPr>
          <w:rFonts w:ascii="Arial" w:hAnsi="Arial"/>
          <w:b/>
          <w:bCs/>
          <w:sz w:val="24"/>
          <w:szCs w:val="24"/>
        </w:rPr>
      </w:pPr>
      <w:r>
        <w:rPr>
          <w:rFonts w:ascii="Arial" w:hAnsi="Arial"/>
          <w:b/>
          <w:bCs/>
          <w:sz w:val="24"/>
          <w:szCs w:val="24"/>
        </w:rPr>
        <w:tab/>
      </w:r>
    </w:p>
    <w:p w:rsidR="00222BF1" w:rsidRDefault="00222BF1" w:rsidP="0045764E">
      <w:pPr>
        <w:spacing w:line="360" w:lineRule="auto"/>
        <w:ind w:firstLine="709"/>
        <w:jc w:val="both"/>
        <w:rPr>
          <w:rFonts w:ascii="Arial" w:hAnsi="Arial"/>
          <w:sz w:val="24"/>
          <w:szCs w:val="24"/>
        </w:rPr>
      </w:pPr>
    </w:p>
    <w:p w:rsidR="00AF2B6E" w:rsidRPr="00AF2B6E" w:rsidRDefault="00222BF1" w:rsidP="00AF6C2B">
      <w:pPr>
        <w:spacing w:line="360" w:lineRule="auto"/>
        <w:ind w:firstLine="709"/>
        <w:jc w:val="both"/>
        <w:rPr>
          <w:rFonts w:ascii="Arial" w:hAnsi="Arial"/>
          <w:sz w:val="24"/>
          <w:szCs w:val="24"/>
        </w:rPr>
      </w:pPr>
      <w:r>
        <w:rPr>
          <w:rFonts w:ascii="Arial" w:hAnsi="Arial"/>
          <w:sz w:val="24"/>
          <w:szCs w:val="24"/>
        </w:rPr>
        <w:t>Segundo a Academia Americana de Dor Orofacial, a D</w:t>
      </w:r>
      <w:r w:rsidR="00E83684">
        <w:rPr>
          <w:rFonts w:ascii="Arial" w:hAnsi="Arial"/>
          <w:sz w:val="24"/>
          <w:szCs w:val="24"/>
        </w:rPr>
        <w:t xml:space="preserve">isfunção </w:t>
      </w:r>
      <w:r>
        <w:rPr>
          <w:rFonts w:ascii="Arial" w:hAnsi="Arial"/>
          <w:sz w:val="24"/>
          <w:szCs w:val="24"/>
        </w:rPr>
        <w:t>T</w:t>
      </w:r>
      <w:r w:rsidR="00E83684">
        <w:rPr>
          <w:rFonts w:ascii="Arial" w:hAnsi="Arial"/>
          <w:sz w:val="24"/>
          <w:szCs w:val="24"/>
        </w:rPr>
        <w:t>emporomandibular</w:t>
      </w:r>
      <w:r w:rsidR="00A9780D">
        <w:rPr>
          <w:rFonts w:ascii="Arial" w:hAnsi="Arial"/>
          <w:sz w:val="24"/>
          <w:szCs w:val="24"/>
        </w:rPr>
        <w:t xml:space="preserve"> </w:t>
      </w:r>
      <w:r>
        <w:rPr>
          <w:rFonts w:ascii="Arial" w:hAnsi="Arial"/>
          <w:sz w:val="24"/>
          <w:szCs w:val="24"/>
        </w:rPr>
        <w:t>é definida como um conjunto de distúrbios que envolvem os músculos mastigatórios, a articulação temporomandibular (ATM) e estruturas associadas</w:t>
      </w:r>
      <w:r w:rsidR="00B36B87">
        <w:rPr>
          <w:rFonts w:ascii="Arial" w:hAnsi="Arial"/>
          <w:sz w:val="24"/>
          <w:szCs w:val="24"/>
        </w:rPr>
        <w:t>. (1)</w:t>
      </w:r>
      <w:r>
        <w:rPr>
          <w:rFonts w:ascii="Arial" w:hAnsi="Arial"/>
          <w:sz w:val="24"/>
          <w:szCs w:val="24"/>
        </w:rPr>
        <w:t xml:space="preserve"> A contração involuntária dos músculos da mastigação é o principal responsável pela sintomatologia dolorosa na DTM, e esta pode ser causada pela presença de hábitos parafuncionais, que podem ser desencadeados, ou até mesmo agravados, por diversos fatores. </w:t>
      </w:r>
      <w:r w:rsidR="00AF2B6E" w:rsidRPr="00AF2B6E">
        <w:rPr>
          <w:rFonts w:ascii="Arial" w:hAnsi="Arial"/>
          <w:sz w:val="24"/>
          <w:szCs w:val="24"/>
        </w:rPr>
        <w:t>A presença de sintomas psicológicos como estresse, ansiedade, depressão e baixa qualidade de vida podem intervir no início e manutenção da dor crônica, gerando consequências para o indivíduo e suas relações familiares, de trabalho e grupo social. (2)</w:t>
      </w:r>
    </w:p>
    <w:p w:rsidR="004D3E18" w:rsidRDefault="2AF3A9FD" w:rsidP="00AF6C2B">
      <w:pPr>
        <w:spacing w:line="360" w:lineRule="auto"/>
        <w:ind w:firstLine="709"/>
        <w:jc w:val="both"/>
        <w:rPr>
          <w:rFonts w:ascii="Arial" w:hAnsi="Arial"/>
          <w:sz w:val="24"/>
          <w:szCs w:val="24"/>
        </w:rPr>
      </w:pPr>
      <w:r w:rsidRPr="2AF3A9FD">
        <w:rPr>
          <w:rFonts w:ascii="Arial" w:hAnsi="Arial"/>
          <w:sz w:val="24"/>
          <w:szCs w:val="24"/>
        </w:rPr>
        <w:t>Os sintomas da DTM são multifatoriais, apresentando diferentes graus de manifestação, e está</w:t>
      </w:r>
      <w:r w:rsidR="0045362E">
        <w:rPr>
          <w:rFonts w:ascii="Arial" w:hAnsi="Arial"/>
          <w:sz w:val="24"/>
          <w:szCs w:val="24"/>
        </w:rPr>
        <w:t xml:space="preserve"> relacionada a dores na face, </w:t>
      </w:r>
      <w:r w:rsidRPr="2AF3A9FD">
        <w:rPr>
          <w:rFonts w:ascii="Arial" w:hAnsi="Arial"/>
          <w:sz w:val="24"/>
          <w:szCs w:val="24"/>
        </w:rPr>
        <w:t xml:space="preserve">ATM e/ou músculos mastigatórios, dores na cabeça e na orelha, podendo impactar no comportamento social e na qualidade de vida do paciente. As manifestações otológicas como zumbido, plenitude auricular e vertigem também são sintomas associados à DTM </w:t>
      </w:r>
      <w:r w:rsidR="0052154F" w:rsidRPr="2AF3A9FD">
        <w:rPr>
          <w:rFonts w:ascii="Arial" w:hAnsi="Arial"/>
          <w:sz w:val="24"/>
          <w:szCs w:val="24"/>
        </w:rPr>
        <w:t>crônica</w:t>
      </w:r>
      <w:r w:rsidR="0052154F">
        <w:rPr>
          <w:rFonts w:ascii="Arial" w:hAnsi="Arial"/>
          <w:sz w:val="24"/>
          <w:szCs w:val="24"/>
        </w:rPr>
        <w:t xml:space="preserve">. </w:t>
      </w:r>
      <w:r w:rsidR="00AF2B6E">
        <w:rPr>
          <w:rFonts w:ascii="Arial" w:hAnsi="Arial"/>
          <w:sz w:val="24"/>
          <w:szCs w:val="24"/>
        </w:rPr>
        <w:t>(3)</w:t>
      </w:r>
      <w:r w:rsidR="0037375F">
        <w:rPr>
          <w:rFonts w:ascii="Arial" w:hAnsi="Arial"/>
          <w:sz w:val="24"/>
          <w:szCs w:val="24"/>
        </w:rPr>
        <w:t xml:space="preserve"> Pesquisas apontam </w:t>
      </w:r>
      <w:r w:rsidRPr="2AF3A9FD">
        <w:rPr>
          <w:rFonts w:ascii="Arial" w:hAnsi="Arial"/>
          <w:sz w:val="24"/>
          <w:szCs w:val="24"/>
        </w:rPr>
        <w:t>que portadores de DTM crônica apresentam algum grau de impacto da dor em suas vidas, especialmente nas atividades do trabalho, da escola, no sono e no apetite/</w:t>
      </w:r>
      <w:r w:rsidR="0052154F" w:rsidRPr="2AF3A9FD">
        <w:rPr>
          <w:rFonts w:ascii="Arial" w:hAnsi="Arial"/>
          <w:sz w:val="24"/>
          <w:szCs w:val="24"/>
        </w:rPr>
        <w:t xml:space="preserve">alimentação. </w:t>
      </w:r>
      <w:r w:rsidR="00AF2B6E">
        <w:rPr>
          <w:rFonts w:ascii="Arial" w:hAnsi="Arial"/>
          <w:sz w:val="24"/>
          <w:szCs w:val="24"/>
        </w:rPr>
        <w:t>(4)</w:t>
      </w:r>
      <w:r w:rsidRPr="2AF3A9FD">
        <w:rPr>
          <w:rFonts w:ascii="Arial" w:hAnsi="Arial"/>
          <w:sz w:val="24"/>
          <w:szCs w:val="24"/>
        </w:rPr>
        <w:t xml:space="preserve"> </w:t>
      </w:r>
    </w:p>
    <w:p w:rsidR="00222BF1" w:rsidRPr="004D3E18" w:rsidRDefault="004D3E18" w:rsidP="00AF6C2B">
      <w:pPr>
        <w:spacing w:line="360" w:lineRule="auto"/>
        <w:ind w:firstLine="709"/>
        <w:jc w:val="both"/>
        <w:rPr>
          <w:rFonts w:ascii="Arial" w:hAnsi="Arial"/>
          <w:b/>
          <w:bCs/>
          <w:sz w:val="24"/>
          <w:szCs w:val="24"/>
        </w:rPr>
      </w:pPr>
      <w:r>
        <w:rPr>
          <w:rFonts w:ascii="Arial" w:hAnsi="Arial"/>
          <w:sz w:val="24"/>
          <w:szCs w:val="24"/>
        </w:rPr>
        <w:t xml:space="preserve">Considera-se </w:t>
      </w:r>
      <w:r w:rsidR="00222BF1">
        <w:rPr>
          <w:rFonts w:ascii="Arial" w:hAnsi="Arial"/>
          <w:sz w:val="24"/>
          <w:szCs w:val="24"/>
        </w:rPr>
        <w:t>qualidade de vida um conceito amplo, subjetivo, produtivo e polissêmico, que tem sido objeto de numerosos estudos na área da Saúde, especialmente dirigidos a pessoas com doenças crônicas, como DTM. Qua</w:t>
      </w:r>
      <w:r w:rsidR="002F2F0E">
        <w:rPr>
          <w:rFonts w:ascii="Arial" w:hAnsi="Arial"/>
          <w:sz w:val="24"/>
          <w:szCs w:val="24"/>
        </w:rPr>
        <w:t>lidade de vida é também definida</w:t>
      </w:r>
      <w:r w:rsidR="00222BF1">
        <w:rPr>
          <w:rFonts w:ascii="Arial" w:hAnsi="Arial"/>
          <w:sz w:val="24"/>
          <w:szCs w:val="24"/>
        </w:rPr>
        <w:t xml:space="preserve"> pelo indivíduo como experiência interna de satisfação e bem-estar em seu processo </w:t>
      </w:r>
      <w:r>
        <w:rPr>
          <w:rFonts w:ascii="Arial" w:hAnsi="Arial"/>
          <w:sz w:val="24"/>
          <w:szCs w:val="24"/>
        </w:rPr>
        <w:t>vivo</w:t>
      </w:r>
      <w:r w:rsidR="00222BF1">
        <w:rPr>
          <w:rFonts w:ascii="Arial" w:hAnsi="Arial"/>
          <w:sz w:val="24"/>
          <w:szCs w:val="24"/>
        </w:rPr>
        <w:t>.</w:t>
      </w:r>
      <w:r w:rsidR="00AF2B6E">
        <w:rPr>
          <w:rFonts w:ascii="Arial" w:hAnsi="Arial"/>
          <w:sz w:val="24"/>
          <w:szCs w:val="24"/>
        </w:rPr>
        <w:t>(5,6,7)</w:t>
      </w:r>
      <w:r w:rsidR="00222BF1">
        <w:rPr>
          <w:rFonts w:ascii="Arial" w:hAnsi="Arial"/>
          <w:sz w:val="24"/>
          <w:szCs w:val="24"/>
        </w:rPr>
        <w:t xml:space="preserve"> Como a DTM está diretamente associada à dor, esta impacta no </w:t>
      </w:r>
      <w:r w:rsidR="0097546C">
        <w:rPr>
          <w:rFonts w:ascii="Arial" w:hAnsi="Arial"/>
          <w:sz w:val="24"/>
          <w:szCs w:val="24"/>
        </w:rPr>
        <w:t>bem-estar</w:t>
      </w:r>
      <w:r w:rsidR="00222BF1">
        <w:rPr>
          <w:rFonts w:ascii="Arial" w:hAnsi="Arial"/>
          <w:sz w:val="24"/>
          <w:szCs w:val="24"/>
        </w:rPr>
        <w:t xml:space="preserve"> geral do paciente, prejudicando a função física e mental, reduzindo a produtividade, e, </w:t>
      </w:r>
      <w:r w:rsidR="00D93359">
        <w:rPr>
          <w:rFonts w:ascii="Arial" w:hAnsi="Arial"/>
          <w:sz w:val="24"/>
          <w:szCs w:val="24"/>
        </w:rPr>
        <w:t>consequentemente</w:t>
      </w:r>
      <w:r w:rsidR="00222BF1">
        <w:rPr>
          <w:rFonts w:ascii="Arial" w:hAnsi="Arial"/>
          <w:sz w:val="24"/>
          <w:szCs w:val="24"/>
        </w:rPr>
        <w:t xml:space="preserve"> produzindo e/ou elevando o nível de estresse. Em muitos casos, o estresse psicológico é implicado como um fator no aparecimento e na progressão de várias condições crônicas em que a dor é o principal sintoma.</w:t>
      </w:r>
      <w:r w:rsidR="00AF2B6E">
        <w:rPr>
          <w:rFonts w:ascii="Arial" w:hAnsi="Arial"/>
          <w:sz w:val="24"/>
          <w:szCs w:val="24"/>
        </w:rPr>
        <w:t>(8)</w:t>
      </w:r>
    </w:p>
    <w:p w:rsidR="00222BF1" w:rsidRDefault="2AF3A9FD" w:rsidP="00AF6C2B">
      <w:pPr>
        <w:spacing w:line="360" w:lineRule="auto"/>
        <w:ind w:firstLine="709"/>
        <w:jc w:val="both"/>
        <w:rPr>
          <w:rFonts w:ascii="Arial" w:hAnsi="Arial"/>
          <w:sz w:val="24"/>
          <w:szCs w:val="24"/>
        </w:rPr>
      </w:pPr>
      <w:r w:rsidRPr="2AF3A9FD">
        <w:rPr>
          <w:rFonts w:ascii="Arial" w:hAnsi="Arial"/>
          <w:sz w:val="24"/>
          <w:szCs w:val="24"/>
        </w:rPr>
        <w:lastRenderedPageBreak/>
        <w:t xml:space="preserve">Os estudos para avaliar os impactos da DTM na qualidade de vida dos indivíduos têm se mostrado de grande relevância, já que esta disfunção é multifatorial, e por apresentar diferentes níveis de manifestação, boa parte dos pacientes só consegue ser diagnosticada com o problema após atingir o estágio mais elevado, ou seja, depois que os sintomas já geram impacto no comportamento e relações sociais do indivíduo. A identificação de sinais da DTM é fundamental para diagnosticar a disfunção.  </w:t>
      </w:r>
    </w:p>
    <w:p w:rsidR="00222BF1" w:rsidRDefault="2AF3A9FD" w:rsidP="00AF6C2B">
      <w:pPr>
        <w:spacing w:line="360" w:lineRule="auto"/>
        <w:ind w:firstLine="709"/>
        <w:jc w:val="both"/>
        <w:rPr>
          <w:rFonts w:ascii="Arial" w:hAnsi="Arial"/>
          <w:sz w:val="24"/>
          <w:szCs w:val="24"/>
        </w:rPr>
      </w:pPr>
      <w:r w:rsidRPr="2AF3A9FD">
        <w:rPr>
          <w:rFonts w:ascii="Arial" w:hAnsi="Arial"/>
          <w:sz w:val="24"/>
          <w:szCs w:val="24"/>
        </w:rPr>
        <w:t xml:space="preserve">Outros estudos demonstraram que a incidência desse tipo de disfunção vem aumentando significativamente. Estima-se que mais de 60% da população já exibiu pelo menos um sinal de DTM em </w:t>
      </w:r>
      <w:r w:rsidR="00467CE3">
        <w:rPr>
          <w:rFonts w:ascii="Arial" w:hAnsi="Arial"/>
          <w:sz w:val="24"/>
          <w:szCs w:val="24"/>
        </w:rPr>
        <w:t>algum momento de sua vida,</w:t>
      </w:r>
      <w:r w:rsidR="0045764E">
        <w:rPr>
          <w:rFonts w:ascii="Arial" w:hAnsi="Arial"/>
          <w:sz w:val="24"/>
          <w:szCs w:val="24"/>
        </w:rPr>
        <w:t xml:space="preserve"> </w:t>
      </w:r>
      <w:r w:rsidR="00467CE3">
        <w:rPr>
          <w:rFonts w:ascii="Arial" w:hAnsi="Arial"/>
          <w:sz w:val="24"/>
          <w:szCs w:val="24"/>
        </w:rPr>
        <w:t>mas</w:t>
      </w:r>
      <w:r w:rsidRPr="2AF3A9FD">
        <w:rPr>
          <w:rFonts w:ascii="Arial" w:hAnsi="Arial"/>
          <w:sz w:val="24"/>
          <w:szCs w:val="24"/>
        </w:rPr>
        <w:t>, uma parcela mínima desses indivíd</w:t>
      </w:r>
      <w:r w:rsidR="00467CE3">
        <w:rPr>
          <w:rFonts w:ascii="Arial" w:hAnsi="Arial"/>
          <w:sz w:val="24"/>
          <w:szCs w:val="24"/>
        </w:rPr>
        <w:t xml:space="preserve">uos necessita de tratamento, não </w:t>
      </w:r>
      <w:r w:rsidR="00AA4751">
        <w:rPr>
          <w:rFonts w:ascii="Arial" w:hAnsi="Arial"/>
          <w:sz w:val="24"/>
          <w:szCs w:val="24"/>
        </w:rPr>
        <w:t xml:space="preserve">existe </w:t>
      </w:r>
      <w:r w:rsidRPr="2AF3A9FD">
        <w:rPr>
          <w:rFonts w:ascii="Arial" w:hAnsi="Arial"/>
          <w:sz w:val="24"/>
          <w:szCs w:val="24"/>
        </w:rPr>
        <w:t xml:space="preserve"> uma informação mais precisa da quantidade de pessoas </w:t>
      </w:r>
      <w:r w:rsidR="00AA4751">
        <w:rPr>
          <w:rFonts w:ascii="Arial" w:hAnsi="Arial"/>
          <w:sz w:val="24"/>
          <w:szCs w:val="24"/>
        </w:rPr>
        <w:t xml:space="preserve">que apresentam o distúrbio, por isso </w:t>
      </w:r>
      <w:r w:rsidRPr="2AF3A9FD">
        <w:rPr>
          <w:rFonts w:ascii="Arial" w:hAnsi="Arial"/>
          <w:sz w:val="24"/>
          <w:szCs w:val="24"/>
        </w:rPr>
        <w:t xml:space="preserve"> a importância do diagnóstico precoce</w:t>
      </w:r>
      <w:r w:rsidR="00AA4751">
        <w:rPr>
          <w:rFonts w:ascii="Arial" w:hAnsi="Arial"/>
          <w:sz w:val="24"/>
          <w:szCs w:val="24"/>
        </w:rPr>
        <w:t>(4).</w:t>
      </w:r>
      <w:r w:rsidRPr="2AF3A9FD">
        <w:rPr>
          <w:rFonts w:ascii="Arial" w:hAnsi="Arial"/>
          <w:sz w:val="24"/>
          <w:szCs w:val="24"/>
        </w:rPr>
        <w:t xml:space="preserve"> Os contextos sociais e a faixa etária também são fatores relevantes para a análise do impacto da DTM no comportamento e na qualidade de vida das pessoas, uma vez que sintomas de estresses e ansiedade também estão relacionados aos contextos sociais e às atividades desenvolvidas por determinados grupos. </w:t>
      </w:r>
      <w:r w:rsidR="001A5A60">
        <w:rPr>
          <w:rFonts w:ascii="Arial" w:hAnsi="Arial"/>
          <w:sz w:val="24"/>
          <w:szCs w:val="24"/>
        </w:rPr>
        <w:t>(8)</w:t>
      </w:r>
    </w:p>
    <w:p w:rsidR="00222BF1" w:rsidRDefault="00222BF1" w:rsidP="00331DDB">
      <w:pPr>
        <w:spacing w:line="360" w:lineRule="auto"/>
        <w:ind w:firstLine="709"/>
        <w:jc w:val="both"/>
        <w:rPr>
          <w:rStyle w:val="RodapChar"/>
          <w:rFonts w:ascii="Arial" w:eastAsia="Calibri" w:hAnsi="Arial" w:cs="Arial"/>
          <w:sz w:val="24"/>
          <w:szCs w:val="24"/>
        </w:rPr>
      </w:pPr>
      <w:r w:rsidRPr="00331DDB">
        <w:rPr>
          <w:rFonts w:ascii="Arial" w:hAnsi="Arial"/>
          <w:sz w:val="24"/>
          <w:szCs w:val="24"/>
        </w:rPr>
        <w:t>O objetivo desse estudo é, portanto,</w:t>
      </w:r>
      <w:r w:rsidR="00AA4751">
        <w:rPr>
          <w:rFonts w:ascii="Arial" w:hAnsi="Arial"/>
          <w:b/>
          <w:bCs/>
          <w:color w:val="000000"/>
          <w:sz w:val="24"/>
          <w:szCs w:val="24"/>
        </w:rPr>
        <w:t xml:space="preserve"> </w:t>
      </w:r>
      <w:r w:rsidR="00AA4751" w:rsidRPr="00331DDB">
        <w:rPr>
          <w:rFonts w:ascii="Arial" w:hAnsi="Arial"/>
          <w:sz w:val="24"/>
          <w:szCs w:val="24"/>
        </w:rPr>
        <w:t>promover uma revisão de literatura discutida na qual avalia</w:t>
      </w:r>
      <w:r w:rsidRPr="00331DDB">
        <w:rPr>
          <w:rFonts w:ascii="Arial" w:hAnsi="Arial"/>
          <w:sz w:val="24"/>
          <w:szCs w:val="24"/>
        </w:rPr>
        <w:t xml:space="preserve"> a relação dos sinais e sinto</w:t>
      </w:r>
      <w:r w:rsidR="00AA4751" w:rsidRPr="00331DDB">
        <w:rPr>
          <w:rFonts w:ascii="Arial" w:hAnsi="Arial"/>
          <w:sz w:val="24"/>
          <w:szCs w:val="24"/>
        </w:rPr>
        <w:t>mas de pessoas com DTM e se</w:t>
      </w:r>
      <w:r w:rsidR="00331DDB" w:rsidRPr="00331DDB">
        <w:rPr>
          <w:rFonts w:ascii="Arial" w:hAnsi="Arial"/>
          <w:sz w:val="24"/>
          <w:szCs w:val="24"/>
        </w:rPr>
        <w:t xml:space="preserve"> </w:t>
      </w:r>
      <w:r w:rsidR="00AA4751" w:rsidRPr="00331DDB">
        <w:rPr>
          <w:rFonts w:ascii="Arial" w:hAnsi="Arial"/>
          <w:sz w:val="24"/>
          <w:szCs w:val="24"/>
        </w:rPr>
        <w:t>sua</w:t>
      </w:r>
      <w:r w:rsidR="00331DDB" w:rsidRPr="00331DDB">
        <w:rPr>
          <w:rFonts w:ascii="Arial" w:hAnsi="Arial"/>
          <w:sz w:val="24"/>
          <w:szCs w:val="24"/>
        </w:rPr>
        <w:t xml:space="preserve"> </w:t>
      </w:r>
      <w:r w:rsidR="00AA4751" w:rsidRPr="00331DDB">
        <w:rPr>
          <w:rFonts w:ascii="Arial" w:hAnsi="Arial"/>
          <w:sz w:val="24"/>
          <w:szCs w:val="24"/>
        </w:rPr>
        <w:t>relação contribui com a</w:t>
      </w:r>
      <w:r w:rsidR="00331DDB" w:rsidRPr="00331DDB">
        <w:rPr>
          <w:rFonts w:ascii="Arial" w:hAnsi="Arial"/>
          <w:sz w:val="24"/>
          <w:szCs w:val="24"/>
        </w:rPr>
        <w:t xml:space="preserve"> </w:t>
      </w:r>
      <w:r w:rsidRPr="00331DDB">
        <w:rPr>
          <w:rFonts w:ascii="Arial" w:hAnsi="Arial"/>
          <w:sz w:val="24"/>
          <w:szCs w:val="24"/>
        </w:rPr>
        <w:t>qualidade de vida, prejudicando as atividades rotineiras.</w:t>
      </w:r>
      <w:r w:rsidR="00331DDB" w:rsidRPr="00331DDB">
        <w:rPr>
          <w:rFonts w:ascii="Arial" w:hAnsi="Arial"/>
          <w:sz w:val="24"/>
          <w:szCs w:val="24"/>
        </w:rPr>
        <w:t xml:space="preserve"> </w:t>
      </w:r>
      <w:r w:rsidR="00331DDB">
        <w:rPr>
          <w:rFonts w:ascii="Arial" w:hAnsi="Arial"/>
          <w:sz w:val="24"/>
          <w:szCs w:val="24"/>
        </w:rPr>
        <w:t xml:space="preserve"> </w:t>
      </w:r>
    </w:p>
    <w:p w:rsidR="00222BF1" w:rsidRDefault="00222BF1" w:rsidP="00AF6C2B">
      <w:pPr>
        <w:tabs>
          <w:tab w:val="left" w:pos="7670"/>
        </w:tabs>
        <w:spacing w:line="360" w:lineRule="auto"/>
        <w:ind w:firstLine="709"/>
        <w:jc w:val="both"/>
        <w:rPr>
          <w:rStyle w:val="RodapChar"/>
          <w:rFonts w:ascii="Arial" w:eastAsia="Calibri" w:hAnsi="Arial" w:cs="Arial"/>
          <w:sz w:val="24"/>
          <w:szCs w:val="24"/>
        </w:rPr>
      </w:pPr>
    </w:p>
    <w:p w:rsidR="00222BF1" w:rsidRDefault="00222BF1" w:rsidP="00AF6C2B">
      <w:pPr>
        <w:tabs>
          <w:tab w:val="left" w:pos="7670"/>
        </w:tabs>
        <w:spacing w:line="360" w:lineRule="auto"/>
        <w:ind w:firstLine="709"/>
        <w:jc w:val="both"/>
        <w:rPr>
          <w:rStyle w:val="RodapChar"/>
          <w:rFonts w:ascii="Arial" w:eastAsia="Calibri" w:hAnsi="Arial" w:cs="Arial"/>
          <w:sz w:val="24"/>
          <w:szCs w:val="24"/>
        </w:rPr>
      </w:pPr>
    </w:p>
    <w:p w:rsidR="00222BF1" w:rsidRDefault="00222BF1" w:rsidP="00AF6C2B">
      <w:pPr>
        <w:tabs>
          <w:tab w:val="left" w:pos="7670"/>
        </w:tabs>
        <w:spacing w:line="360" w:lineRule="auto"/>
        <w:ind w:firstLine="709"/>
        <w:jc w:val="both"/>
        <w:rPr>
          <w:rStyle w:val="RodapChar"/>
          <w:rFonts w:ascii="Arial" w:eastAsia="Calibri" w:hAnsi="Arial" w:cs="Arial"/>
          <w:sz w:val="24"/>
          <w:szCs w:val="24"/>
        </w:rPr>
      </w:pPr>
    </w:p>
    <w:p w:rsidR="00222BF1" w:rsidRDefault="00222BF1" w:rsidP="00AF6C2B">
      <w:pPr>
        <w:tabs>
          <w:tab w:val="left" w:pos="7670"/>
        </w:tabs>
        <w:spacing w:line="360" w:lineRule="auto"/>
        <w:ind w:firstLine="709"/>
        <w:jc w:val="both"/>
        <w:rPr>
          <w:rStyle w:val="RodapChar"/>
          <w:rFonts w:ascii="Arial" w:eastAsia="Calibri" w:hAnsi="Arial" w:cs="Arial"/>
          <w:sz w:val="24"/>
          <w:szCs w:val="24"/>
        </w:rPr>
      </w:pPr>
    </w:p>
    <w:p w:rsidR="00222BF1" w:rsidRDefault="00222BF1" w:rsidP="00AF6C2B">
      <w:pPr>
        <w:tabs>
          <w:tab w:val="left" w:pos="7670"/>
        </w:tabs>
        <w:spacing w:line="360" w:lineRule="auto"/>
        <w:ind w:firstLine="709"/>
        <w:jc w:val="both"/>
        <w:rPr>
          <w:rStyle w:val="RodapChar"/>
          <w:rFonts w:ascii="Arial" w:eastAsia="Calibri" w:hAnsi="Arial" w:cs="Arial"/>
          <w:sz w:val="24"/>
          <w:szCs w:val="24"/>
        </w:rPr>
      </w:pPr>
    </w:p>
    <w:p w:rsidR="009A0D9D" w:rsidRDefault="009A0D9D" w:rsidP="00AF6C2B">
      <w:pPr>
        <w:tabs>
          <w:tab w:val="left" w:pos="7670"/>
        </w:tabs>
        <w:spacing w:line="360" w:lineRule="auto"/>
        <w:ind w:firstLine="709"/>
        <w:jc w:val="both"/>
        <w:rPr>
          <w:rStyle w:val="RodapChar"/>
          <w:rFonts w:ascii="Arial" w:eastAsia="Calibri" w:hAnsi="Arial" w:cs="Arial"/>
          <w:sz w:val="24"/>
          <w:szCs w:val="24"/>
        </w:rPr>
      </w:pPr>
    </w:p>
    <w:p w:rsidR="00156789" w:rsidRDefault="00156789" w:rsidP="00AF6C2B">
      <w:pPr>
        <w:tabs>
          <w:tab w:val="left" w:pos="7670"/>
        </w:tabs>
        <w:spacing w:line="360" w:lineRule="auto"/>
        <w:ind w:firstLine="709"/>
        <w:jc w:val="both"/>
        <w:rPr>
          <w:rStyle w:val="RodapChar"/>
          <w:rFonts w:ascii="Arial" w:eastAsia="Calibri" w:hAnsi="Arial" w:cs="Arial"/>
          <w:b/>
          <w:sz w:val="28"/>
          <w:szCs w:val="28"/>
        </w:rPr>
      </w:pPr>
    </w:p>
    <w:p w:rsidR="001C2B0E" w:rsidRDefault="001C2B0E" w:rsidP="00AF6C2B">
      <w:pPr>
        <w:spacing w:line="360" w:lineRule="auto"/>
        <w:ind w:firstLine="709"/>
        <w:jc w:val="both"/>
        <w:rPr>
          <w:rStyle w:val="RodapChar"/>
          <w:rFonts w:ascii="Arial" w:eastAsia="Calibri" w:hAnsi="Arial" w:cs="Arial"/>
          <w:b/>
          <w:sz w:val="28"/>
          <w:szCs w:val="28"/>
        </w:rPr>
      </w:pPr>
    </w:p>
    <w:p w:rsidR="001A5A60" w:rsidRDefault="001A5A60" w:rsidP="00AF6C2B">
      <w:pPr>
        <w:spacing w:line="360" w:lineRule="auto"/>
        <w:ind w:firstLine="709"/>
        <w:jc w:val="both"/>
        <w:rPr>
          <w:rStyle w:val="RodapChar"/>
          <w:rFonts w:ascii="Arial" w:eastAsia="Calibri" w:hAnsi="Arial" w:cs="Arial"/>
          <w:b/>
          <w:sz w:val="28"/>
          <w:szCs w:val="28"/>
        </w:rPr>
      </w:pPr>
    </w:p>
    <w:p w:rsidR="00331DDB" w:rsidRDefault="00331DDB" w:rsidP="00AF6C2B">
      <w:pPr>
        <w:spacing w:line="360" w:lineRule="auto"/>
        <w:ind w:firstLine="709"/>
        <w:jc w:val="both"/>
        <w:rPr>
          <w:rStyle w:val="RodapChar"/>
          <w:rFonts w:ascii="Arial" w:eastAsia="Calibri" w:hAnsi="Arial" w:cs="Arial"/>
          <w:b/>
          <w:sz w:val="28"/>
          <w:szCs w:val="28"/>
        </w:rPr>
      </w:pPr>
    </w:p>
    <w:p w:rsidR="00331DDB" w:rsidRDefault="00331DDB" w:rsidP="00AF6C2B">
      <w:pPr>
        <w:spacing w:line="360" w:lineRule="auto"/>
        <w:ind w:firstLine="709"/>
        <w:jc w:val="both"/>
        <w:rPr>
          <w:rStyle w:val="RodapChar"/>
          <w:rFonts w:ascii="Arial" w:eastAsia="Calibri" w:hAnsi="Arial" w:cs="Arial"/>
          <w:b/>
          <w:sz w:val="28"/>
          <w:szCs w:val="28"/>
        </w:rPr>
      </w:pPr>
    </w:p>
    <w:p w:rsidR="00CF0F98" w:rsidRDefault="00156789" w:rsidP="00AF6C2B">
      <w:pPr>
        <w:spacing w:line="360" w:lineRule="auto"/>
        <w:ind w:firstLine="709"/>
        <w:jc w:val="both"/>
        <w:rPr>
          <w:rStyle w:val="RodapChar"/>
          <w:rFonts w:ascii="Arial" w:eastAsia="Calibri" w:hAnsi="Arial" w:cs="Arial"/>
          <w:b/>
          <w:sz w:val="28"/>
          <w:szCs w:val="28"/>
        </w:rPr>
      </w:pPr>
      <w:r>
        <w:rPr>
          <w:rStyle w:val="RodapChar"/>
          <w:rFonts w:ascii="Arial" w:eastAsia="Calibri" w:hAnsi="Arial" w:cs="Arial"/>
          <w:b/>
          <w:sz w:val="28"/>
          <w:szCs w:val="28"/>
        </w:rPr>
        <w:lastRenderedPageBreak/>
        <w:t>2. METODOLOGIA</w:t>
      </w:r>
    </w:p>
    <w:p w:rsidR="00CF0F98" w:rsidRDefault="00CF0F98" w:rsidP="00AF6C2B">
      <w:pPr>
        <w:spacing w:line="360" w:lineRule="auto"/>
        <w:ind w:firstLine="709"/>
        <w:jc w:val="both"/>
        <w:rPr>
          <w:rStyle w:val="RodapChar"/>
          <w:rFonts w:ascii="Arial" w:eastAsia="Calibri" w:hAnsi="Arial" w:cs="Arial"/>
          <w:b/>
          <w:sz w:val="28"/>
          <w:szCs w:val="28"/>
        </w:rPr>
      </w:pPr>
    </w:p>
    <w:p w:rsidR="00CF0F98" w:rsidRDefault="00CF0F98" w:rsidP="00AF6C2B">
      <w:pPr>
        <w:spacing w:line="360" w:lineRule="auto"/>
        <w:ind w:firstLine="709"/>
        <w:jc w:val="both"/>
        <w:rPr>
          <w:rStyle w:val="RodapChar"/>
          <w:rFonts w:ascii="Arial" w:eastAsia="Calibri" w:hAnsi="Arial" w:cs="Arial"/>
          <w:b/>
          <w:sz w:val="28"/>
          <w:szCs w:val="28"/>
        </w:rPr>
      </w:pPr>
    </w:p>
    <w:p w:rsidR="00CF0F98" w:rsidRPr="00352F79" w:rsidRDefault="00CF0F98" w:rsidP="00AF6C2B">
      <w:pPr>
        <w:pStyle w:val="Corpodetexto3"/>
        <w:ind w:firstLine="709"/>
        <w:rPr>
          <w:rFonts w:ascii="Arial" w:hAnsi="Arial" w:cs="Arial"/>
          <w:sz w:val="24"/>
          <w:szCs w:val="24"/>
        </w:rPr>
      </w:pPr>
      <w:r>
        <w:rPr>
          <w:rFonts w:ascii="Arial" w:hAnsi="Arial" w:cs="Arial"/>
          <w:sz w:val="24"/>
          <w:szCs w:val="24"/>
        </w:rPr>
        <w:t>Para realização de</w:t>
      </w:r>
      <w:r w:rsidR="003340AD">
        <w:rPr>
          <w:rFonts w:ascii="Arial" w:hAnsi="Arial" w:cs="Arial"/>
          <w:sz w:val="24"/>
          <w:szCs w:val="24"/>
        </w:rPr>
        <w:t>ste artigo de revisão discutida</w:t>
      </w:r>
      <w:r>
        <w:rPr>
          <w:rFonts w:ascii="Arial" w:hAnsi="Arial" w:cs="Arial"/>
          <w:sz w:val="24"/>
          <w:szCs w:val="24"/>
        </w:rPr>
        <w:t xml:space="preserve"> da literatura, foram utilizados 30 artigos</w:t>
      </w:r>
      <w:r w:rsidR="003340AD">
        <w:rPr>
          <w:rFonts w:ascii="Arial" w:hAnsi="Arial" w:cs="Arial"/>
          <w:sz w:val="24"/>
          <w:szCs w:val="24"/>
        </w:rPr>
        <w:t>,</w:t>
      </w:r>
      <w:r w:rsidR="001A5A60">
        <w:rPr>
          <w:rFonts w:ascii="Arial" w:hAnsi="Arial" w:cs="Arial"/>
          <w:sz w:val="24"/>
          <w:szCs w:val="24"/>
        </w:rPr>
        <w:t xml:space="preserve"> livros e dissertações</w:t>
      </w:r>
      <w:r w:rsidR="003340AD">
        <w:rPr>
          <w:rFonts w:ascii="Arial" w:hAnsi="Arial" w:cs="Arial"/>
          <w:sz w:val="24"/>
          <w:szCs w:val="24"/>
        </w:rPr>
        <w:t xml:space="preserve"> versando sobre D</w:t>
      </w:r>
      <w:r>
        <w:rPr>
          <w:rFonts w:ascii="Arial" w:hAnsi="Arial" w:cs="Arial"/>
          <w:sz w:val="24"/>
          <w:szCs w:val="24"/>
        </w:rPr>
        <w:t xml:space="preserve">isfunção </w:t>
      </w:r>
      <w:r w:rsidR="003340AD">
        <w:rPr>
          <w:rFonts w:ascii="Arial" w:hAnsi="Arial" w:cs="Arial"/>
          <w:sz w:val="24"/>
          <w:szCs w:val="24"/>
        </w:rPr>
        <w:t>Temporomandibular e Qualidade de Vida</w:t>
      </w:r>
      <w:r>
        <w:rPr>
          <w:rFonts w:ascii="Arial" w:hAnsi="Arial" w:cs="Arial"/>
          <w:sz w:val="24"/>
          <w:szCs w:val="24"/>
        </w:rPr>
        <w:t xml:space="preserve">, publicados em periódicos científicos indexados, a partir de uma pesquisa bibliográfica, nas seguintes bases de dados: Medline – literatura internacional em ciências da saúde, Scielo, Bireme e SVB, nos quais foram empregados os </w:t>
      </w:r>
      <w:r w:rsidR="003340AD">
        <w:rPr>
          <w:rFonts w:ascii="Arial" w:hAnsi="Arial" w:cs="Arial"/>
          <w:sz w:val="24"/>
          <w:szCs w:val="24"/>
        </w:rPr>
        <w:t>termos de busca: fatores psicológicos, qualidade de vida, ATM, DTM, impacto</w:t>
      </w:r>
      <w:r w:rsidR="001A5A60">
        <w:rPr>
          <w:rFonts w:ascii="Arial" w:hAnsi="Arial" w:cs="Arial"/>
          <w:sz w:val="24"/>
          <w:szCs w:val="24"/>
        </w:rPr>
        <w:t>s da dor, dor orofacial</w:t>
      </w:r>
      <w:r w:rsidR="003340AD">
        <w:rPr>
          <w:rFonts w:ascii="Arial" w:hAnsi="Arial" w:cs="Arial"/>
          <w:sz w:val="24"/>
          <w:szCs w:val="24"/>
        </w:rPr>
        <w:t xml:space="preserve">. </w:t>
      </w:r>
      <w:r>
        <w:rPr>
          <w:rFonts w:ascii="Arial" w:hAnsi="Arial" w:cs="Arial"/>
          <w:sz w:val="24"/>
          <w:szCs w:val="24"/>
        </w:rPr>
        <w:t xml:space="preserve"> Os critérios de inclusão de artigos científicos levaram em consideração </w:t>
      </w:r>
      <w:r w:rsidR="003340AD">
        <w:rPr>
          <w:rFonts w:ascii="Arial" w:hAnsi="Arial" w:cs="Arial"/>
          <w:sz w:val="24"/>
          <w:szCs w:val="24"/>
        </w:rPr>
        <w:t xml:space="preserve">pré-requisitos </w:t>
      </w:r>
      <w:r w:rsidR="007611D3">
        <w:rPr>
          <w:rFonts w:ascii="Arial" w:hAnsi="Arial" w:cs="Arial"/>
          <w:sz w:val="24"/>
          <w:szCs w:val="24"/>
        </w:rPr>
        <w:t>relacionados a abordagem e a relevância para o tema pesquisado (Influência da DTM no Comportamento social e na qualidade de vida do paciente), analisado a partir dos resumos estruturados. Foram requisitos também</w:t>
      </w:r>
      <w:r w:rsidR="00352F79">
        <w:rPr>
          <w:rFonts w:ascii="Arial" w:hAnsi="Arial" w:cs="Arial"/>
          <w:sz w:val="24"/>
          <w:szCs w:val="24"/>
        </w:rPr>
        <w:t xml:space="preserve"> </w:t>
      </w:r>
      <w:r>
        <w:rPr>
          <w:rFonts w:ascii="Arial" w:hAnsi="Arial" w:cs="Arial"/>
          <w:sz w:val="24"/>
          <w:szCs w:val="24"/>
        </w:rPr>
        <w:t xml:space="preserve">publicações dos anos de 2008 a </w:t>
      </w:r>
      <w:r w:rsidR="00352F79">
        <w:rPr>
          <w:rFonts w:ascii="Arial" w:hAnsi="Arial" w:cs="Arial"/>
          <w:sz w:val="24"/>
          <w:szCs w:val="24"/>
        </w:rPr>
        <w:t>2018.</w:t>
      </w:r>
      <w:r>
        <w:rPr>
          <w:rFonts w:ascii="Arial" w:hAnsi="Arial" w:cs="Arial"/>
          <w:sz w:val="24"/>
          <w:szCs w:val="24"/>
        </w:rPr>
        <w:t xml:space="preserve"> </w:t>
      </w:r>
      <w:r>
        <w:rPr>
          <w:rFonts w:ascii="Arial" w:hAnsi="Arial" w:cs="Arial"/>
          <w:color w:val="000000" w:themeColor="text1"/>
          <w:sz w:val="24"/>
          <w:szCs w:val="24"/>
        </w:rPr>
        <w:t>As palavras –</w:t>
      </w:r>
      <w:r w:rsidR="007611D3">
        <w:rPr>
          <w:rFonts w:ascii="Arial" w:hAnsi="Arial" w:cs="Arial"/>
          <w:color w:val="000000" w:themeColor="text1"/>
          <w:sz w:val="24"/>
          <w:szCs w:val="24"/>
        </w:rPr>
        <w:t xml:space="preserve"> </w:t>
      </w:r>
      <w:r>
        <w:rPr>
          <w:rFonts w:ascii="Arial" w:hAnsi="Arial" w:cs="Arial"/>
          <w:color w:val="000000" w:themeColor="text1"/>
          <w:sz w:val="24"/>
          <w:szCs w:val="24"/>
        </w:rPr>
        <w:t xml:space="preserve">chave conforme os Descritores de Ciências da Saúde (DECS) </w:t>
      </w:r>
      <w:r w:rsidR="007611D3">
        <w:rPr>
          <w:rFonts w:ascii="Arial" w:hAnsi="Arial" w:cs="Arial"/>
          <w:sz w:val="24"/>
          <w:szCs w:val="24"/>
        </w:rPr>
        <w:t xml:space="preserve">são: </w:t>
      </w:r>
      <w:r w:rsidR="007611D3">
        <w:rPr>
          <w:rStyle w:val="RodapChar"/>
          <w:rFonts w:ascii="Arial" w:hAnsi="Arial" w:cs="Arial"/>
          <w:sz w:val="24"/>
          <w:szCs w:val="24"/>
        </w:rPr>
        <w:t>Articulação Temporomandibular; Estresse; Qualidade de vida; Dor.</w:t>
      </w:r>
      <w:r>
        <w:rPr>
          <w:rFonts w:ascii="Arial" w:hAnsi="Arial" w:cs="Arial"/>
          <w:sz w:val="24"/>
          <w:szCs w:val="24"/>
        </w:rPr>
        <w:t xml:space="preserve"> Após a seleção dos artigos, foi realizada uma leitura crítica, a partir da qual foram extraídas e analisadas as principais informações dos te</w:t>
      </w:r>
      <w:r w:rsidR="00352F79">
        <w:rPr>
          <w:rFonts w:ascii="Arial" w:hAnsi="Arial" w:cs="Arial"/>
          <w:sz w:val="24"/>
          <w:szCs w:val="24"/>
        </w:rPr>
        <w:t>xtos, sendo distribuídas em três</w:t>
      </w:r>
      <w:r>
        <w:rPr>
          <w:rFonts w:ascii="Arial" w:hAnsi="Arial" w:cs="Arial"/>
          <w:sz w:val="24"/>
          <w:szCs w:val="24"/>
        </w:rPr>
        <w:t xml:space="preserve"> principais tópicos</w:t>
      </w:r>
      <w:r w:rsidRPr="00352F79">
        <w:rPr>
          <w:rFonts w:ascii="Arial" w:hAnsi="Arial" w:cs="Arial"/>
          <w:sz w:val="24"/>
          <w:szCs w:val="24"/>
        </w:rPr>
        <w:t>: 1)</w:t>
      </w:r>
      <w:r w:rsidR="00352F79" w:rsidRPr="00352F79">
        <w:rPr>
          <w:rFonts w:ascii="Arial" w:hAnsi="Arial" w:cs="Arial"/>
          <w:sz w:val="24"/>
          <w:szCs w:val="24"/>
        </w:rPr>
        <w:t xml:space="preserve"> Disfunção Temoporomandimbular;</w:t>
      </w:r>
      <w:r w:rsidR="00352F79">
        <w:rPr>
          <w:rFonts w:ascii="Arial" w:hAnsi="Arial" w:cs="Arial"/>
          <w:sz w:val="24"/>
          <w:szCs w:val="24"/>
        </w:rPr>
        <w:t xml:space="preserve"> </w:t>
      </w:r>
      <w:r w:rsidR="00352F79" w:rsidRPr="00352F79">
        <w:rPr>
          <w:rFonts w:ascii="Arial" w:hAnsi="Arial" w:cs="Arial"/>
          <w:sz w:val="24"/>
          <w:szCs w:val="24"/>
        </w:rPr>
        <w:t xml:space="preserve">2) Prevalência da DTM; </w:t>
      </w:r>
      <w:r w:rsidRPr="00352F79">
        <w:rPr>
          <w:rFonts w:ascii="Arial" w:hAnsi="Arial" w:cs="Arial"/>
          <w:sz w:val="24"/>
          <w:szCs w:val="24"/>
        </w:rPr>
        <w:t>3)</w:t>
      </w:r>
      <w:r w:rsidR="00352F79" w:rsidRPr="00352F79">
        <w:rPr>
          <w:rFonts w:ascii="Arial" w:hAnsi="Arial" w:cs="Arial"/>
          <w:sz w:val="24"/>
          <w:szCs w:val="24"/>
        </w:rPr>
        <w:t xml:space="preserve"> DTM X Qualidade de vida</w:t>
      </w:r>
      <w:r w:rsidR="00352F79">
        <w:rPr>
          <w:rFonts w:ascii="Arial" w:hAnsi="Arial" w:cs="Arial"/>
          <w:sz w:val="24"/>
          <w:szCs w:val="24"/>
        </w:rPr>
        <w:t>.</w:t>
      </w:r>
    </w:p>
    <w:p w:rsidR="00156789" w:rsidRDefault="00156789" w:rsidP="00AF6C2B">
      <w:pPr>
        <w:spacing w:line="360" w:lineRule="auto"/>
        <w:ind w:firstLine="709"/>
        <w:jc w:val="both"/>
        <w:rPr>
          <w:rStyle w:val="RodapChar"/>
          <w:rFonts w:ascii="Arial" w:eastAsia="Calibri" w:hAnsi="Arial" w:cs="Arial"/>
          <w:b/>
          <w:sz w:val="28"/>
          <w:szCs w:val="28"/>
        </w:rPr>
      </w:pPr>
      <w:r>
        <w:rPr>
          <w:rStyle w:val="RodapChar"/>
          <w:rFonts w:ascii="Arial" w:eastAsia="Calibri" w:hAnsi="Arial" w:cs="Arial"/>
          <w:b/>
          <w:sz w:val="28"/>
          <w:szCs w:val="28"/>
        </w:rPr>
        <w:br w:type="page"/>
      </w:r>
    </w:p>
    <w:p w:rsidR="00222BF1" w:rsidRDefault="00156789" w:rsidP="00331DDB">
      <w:pPr>
        <w:tabs>
          <w:tab w:val="left" w:pos="7670"/>
        </w:tabs>
        <w:spacing w:line="360" w:lineRule="auto"/>
        <w:ind w:firstLine="709"/>
        <w:rPr>
          <w:rStyle w:val="RodapChar"/>
          <w:rFonts w:ascii="Arial" w:eastAsia="Calibri" w:hAnsi="Arial" w:cs="Arial"/>
          <w:sz w:val="28"/>
          <w:szCs w:val="28"/>
        </w:rPr>
      </w:pPr>
      <w:r>
        <w:rPr>
          <w:rStyle w:val="RodapChar"/>
          <w:rFonts w:ascii="Arial" w:eastAsia="Calibri" w:hAnsi="Arial" w:cs="Arial"/>
          <w:b/>
          <w:sz w:val="28"/>
          <w:szCs w:val="28"/>
        </w:rPr>
        <w:lastRenderedPageBreak/>
        <w:t>3</w:t>
      </w:r>
      <w:r w:rsidR="00222BF1">
        <w:rPr>
          <w:rStyle w:val="RodapChar"/>
          <w:rFonts w:ascii="Arial" w:eastAsia="Calibri" w:hAnsi="Arial" w:cs="Arial"/>
          <w:b/>
          <w:sz w:val="28"/>
          <w:szCs w:val="28"/>
        </w:rPr>
        <w:t>. REVISÃO DE LITERATURA</w:t>
      </w:r>
      <w:r w:rsidR="00222BF1">
        <w:rPr>
          <w:rStyle w:val="RodapChar"/>
          <w:rFonts w:ascii="Arial" w:eastAsia="Calibri" w:hAnsi="Arial" w:cs="Arial"/>
          <w:sz w:val="28"/>
          <w:szCs w:val="28"/>
        </w:rPr>
        <w:t xml:space="preserve"> </w:t>
      </w:r>
      <w:r w:rsidR="00222BF1">
        <w:rPr>
          <w:rStyle w:val="RodapChar"/>
          <w:rFonts w:ascii="Arial" w:eastAsia="Calibri" w:hAnsi="Arial" w:cs="Arial"/>
          <w:b/>
          <w:sz w:val="28"/>
          <w:szCs w:val="28"/>
        </w:rPr>
        <w:t>DISCUTIDA</w:t>
      </w:r>
    </w:p>
    <w:p w:rsidR="00E87AAB" w:rsidRDefault="00E87AAB" w:rsidP="00AF6C2B">
      <w:pPr>
        <w:tabs>
          <w:tab w:val="left" w:pos="7670"/>
        </w:tabs>
        <w:spacing w:line="360" w:lineRule="auto"/>
        <w:ind w:firstLine="709"/>
        <w:jc w:val="both"/>
        <w:rPr>
          <w:rStyle w:val="RodapChar"/>
          <w:rFonts w:ascii="Arial" w:eastAsia="Calibri" w:hAnsi="Arial" w:cs="Arial"/>
          <w:sz w:val="24"/>
          <w:szCs w:val="24"/>
        </w:rPr>
      </w:pPr>
    </w:p>
    <w:p w:rsidR="00222BF1" w:rsidRDefault="00156789" w:rsidP="00AF6C2B">
      <w:pPr>
        <w:pStyle w:val="Subttulo"/>
        <w:ind w:firstLine="709"/>
        <w:rPr>
          <w:rFonts w:ascii="Arial" w:eastAsia="Calibri" w:hAnsi="Arial" w:cs="Arial"/>
          <w:bCs/>
        </w:rPr>
      </w:pPr>
      <w:r>
        <w:rPr>
          <w:rStyle w:val="RodapChar"/>
          <w:rFonts w:ascii="Arial" w:eastAsia="Calibri" w:hAnsi="Arial" w:cs="Arial"/>
        </w:rPr>
        <w:t>3</w:t>
      </w:r>
      <w:r w:rsidR="003E3D99">
        <w:rPr>
          <w:rStyle w:val="RodapChar"/>
          <w:rFonts w:ascii="Arial" w:eastAsia="Calibri" w:hAnsi="Arial" w:cs="Arial"/>
        </w:rPr>
        <w:t>.1</w:t>
      </w:r>
      <w:r w:rsidR="003E3D99">
        <w:rPr>
          <w:rStyle w:val="RodapChar"/>
          <w:rFonts w:ascii="Arial" w:eastAsia="Calibri" w:hAnsi="Arial" w:cs="Arial"/>
          <w:b/>
        </w:rPr>
        <w:t xml:space="preserve"> </w:t>
      </w:r>
      <w:r w:rsidR="00625297">
        <w:rPr>
          <w:rFonts w:ascii="Arial" w:eastAsia="Calibri" w:hAnsi="Arial" w:cs="Arial"/>
          <w:bCs/>
        </w:rPr>
        <w:t xml:space="preserve">DISFUNÇÃO TEMPOROMANDIMBULAR – DTM </w:t>
      </w:r>
    </w:p>
    <w:p w:rsidR="0045764E" w:rsidRDefault="0045764E" w:rsidP="00AF6C2B">
      <w:pPr>
        <w:spacing w:line="360" w:lineRule="auto"/>
        <w:ind w:firstLine="709"/>
        <w:jc w:val="both"/>
        <w:rPr>
          <w:rFonts w:ascii="Arial" w:hAnsi="Arial"/>
          <w:sz w:val="24"/>
          <w:szCs w:val="24"/>
        </w:rPr>
      </w:pPr>
    </w:p>
    <w:p w:rsidR="005A05B1" w:rsidRDefault="005A05B1" w:rsidP="00AF6C2B">
      <w:pPr>
        <w:spacing w:line="360" w:lineRule="auto"/>
        <w:ind w:firstLine="709"/>
        <w:jc w:val="both"/>
        <w:rPr>
          <w:rFonts w:ascii="Arial" w:hAnsi="Arial"/>
          <w:color w:val="212121"/>
          <w:sz w:val="24"/>
          <w:szCs w:val="24"/>
          <w:lang w:val="pt-PT"/>
        </w:rPr>
      </w:pPr>
    </w:p>
    <w:p w:rsidR="005A05B1" w:rsidRPr="00B36B87" w:rsidRDefault="005A05B1" w:rsidP="00331DDB">
      <w:pPr>
        <w:spacing w:line="360" w:lineRule="auto"/>
        <w:ind w:firstLine="709"/>
        <w:jc w:val="both"/>
        <w:rPr>
          <w:rFonts w:ascii="Arial" w:hAnsi="Arial"/>
          <w:sz w:val="24"/>
          <w:szCs w:val="24"/>
        </w:rPr>
      </w:pPr>
      <w:r w:rsidRPr="2AF3A9FD">
        <w:rPr>
          <w:rFonts w:ascii="Arial" w:hAnsi="Arial"/>
          <w:sz w:val="24"/>
          <w:szCs w:val="24"/>
        </w:rPr>
        <w:t>A articulação temporomandibular (ATM) é uma das articulações mais complexas do corpo humano que compõe o sistema estomatognático. É uma articulação do tipo sinovial, apresentando ligações com ossos do crânio (frontal e temporal), e realizando mov</w:t>
      </w:r>
      <w:r>
        <w:rPr>
          <w:rFonts w:ascii="Arial" w:hAnsi="Arial"/>
          <w:sz w:val="24"/>
          <w:szCs w:val="24"/>
        </w:rPr>
        <w:t>imentos de rotação e translação. P</w:t>
      </w:r>
      <w:r w:rsidRPr="2AF3A9FD">
        <w:rPr>
          <w:rFonts w:ascii="Arial" w:hAnsi="Arial"/>
          <w:sz w:val="24"/>
          <w:szCs w:val="24"/>
        </w:rPr>
        <w:t xml:space="preserve">or ser uma articulação muito utilizada, </w:t>
      </w:r>
      <w:r>
        <w:rPr>
          <w:rFonts w:ascii="Arial" w:hAnsi="Arial"/>
          <w:sz w:val="24"/>
          <w:szCs w:val="24"/>
        </w:rPr>
        <w:t xml:space="preserve">chegando a 2.000 vezes ao dia, é também </w:t>
      </w:r>
      <w:r w:rsidRPr="2AF3A9FD">
        <w:rPr>
          <w:rFonts w:ascii="Arial" w:hAnsi="Arial"/>
          <w:sz w:val="24"/>
          <w:szCs w:val="24"/>
        </w:rPr>
        <w:t>responsável por funções importantes como, mastigar, falar, bocejar, deglutir e respirar.</w:t>
      </w:r>
      <w:r w:rsidR="00B36B87">
        <w:rPr>
          <w:rFonts w:ascii="Arial" w:hAnsi="Arial"/>
          <w:sz w:val="24"/>
          <w:szCs w:val="24"/>
        </w:rPr>
        <w:t xml:space="preserve"> (9-10)</w:t>
      </w:r>
    </w:p>
    <w:p w:rsidR="00EE2AA4" w:rsidRPr="009D0228" w:rsidRDefault="00EE2AA4" w:rsidP="00331DDB">
      <w:pPr>
        <w:spacing w:line="360" w:lineRule="auto"/>
        <w:ind w:firstLine="709"/>
        <w:jc w:val="both"/>
        <w:rPr>
          <w:rFonts w:ascii="Arial" w:hAnsi="Arial"/>
          <w:color w:val="4F81BD"/>
          <w:sz w:val="24"/>
          <w:szCs w:val="24"/>
        </w:rPr>
      </w:pPr>
      <w:r>
        <w:rPr>
          <w:rFonts w:ascii="Arial" w:hAnsi="Arial"/>
          <w:color w:val="212121"/>
          <w:sz w:val="24"/>
          <w:szCs w:val="24"/>
          <w:lang w:val="pt-PT"/>
        </w:rPr>
        <w:t>A DTM é considerada a causa mais comum de dor não dentária na região facial e leva a uma condição de cronocidade, podendo influenciar no  comportamento social e emocional dos pacientes, resultando em um impacto nas atividades diárias, saúde emocional e nível de energia do indivíduo afetado</w:t>
      </w:r>
      <w:r>
        <w:rPr>
          <w:rFonts w:ascii="Arial" w:hAnsi="Arial"/>
          <w:color w:val="212121"/>
          <w:sz w:val="24"/>
          <w:szCs w:val="24"/>
          <w:vertAlign w:val="superscript"/>
          <w:lang w:val="pt-PT"/>
        </w:rPr>
        <w:t>11</w:t>
      </w:r>
      <w:r>
        <w:rPr>
          <w:rFonts w:ascii="Arial" w:hAnsi="Arial"/>
          <w:color w:val="212121"/>
          <w:sz w:val="24"/>
          <w:szCs w:val="24"/>
          <w:lang w:val="pt-PT"/>
        </w:rPr>
        <w:t>.</w:t>
      </w:r>
      <w:r>
        <w:rPr>
          <w:rFonts w:ascii="Arial" w:hAnsi="Arial"/>
          <w:color w:val="C0504D"/>
          <w:sz w:val="24"/>
          <w:szCs w:val="24"/>
          <w:vertAlign w:val="superscript"/>
        </w:rPr>
        <w:t xml:space="preserve"> </w:t>
      </w:r>
      <w:r w:rsidRPr="00A36068">
        <w:rPr>
          <w:rFonts w:ascii="Arial" w:hAnsi="Arial"/>
          <w:sz w:val="24"/>
          <w:szCs w:val="24"/>
        </w:rPr>
        <w:t xml:space="preserve">Hábitos aparentemente simples podem sinalizar e/ou agravar a ocorrência deste distúrbio, uma vez que as pessoas que apresentam estes sintomas quase nunca associam a um problema de saúde. </w:t>
      </w:r>
      <w:r>
        <w:rPr>
          <w:rFonts w:ascii="Arial" w:hAnsi="Arial"/>
          <w:sz w:val="24"/>
          <w:szCs w:val="24"/>
        </w:rPr>
        <w:t xml:space="preserve">Mais da metade da população apresenta pelo menos um ou mais sinais de DTM, porém, nem todos os casos apontam a necessidade de </w:t>
      </w:r>
      <w:r w:rsidR="009D0228">
        <w:rPr>
          <w:rFonts w:ascii="Arial" w:hAnsi="Arial"/>
          <w:sz w:val="24"/>
          <w:szCs w:val="24"/>
        </w:rPr>
        <w:t>tratamento. (11)</w:t>
      </w:r>
    </w:p>
    <w:p w:rsidR="00A36068" w:rsidRDefault="00A36068" w:rsidP="00AF6C2B">
      <w:pPr>
        <w:spacing w:line="360" w:lineRule="auto"/>
        <w:ind w:firstLine="709"/>
        <w:jc w:val="both"/>
        <w:rPr>
          <w:rFonts w:ascii="Arial" w:hAnsi="Arial"/>
          <w:sz w:val="24"/>
          <w:szCs w:val="24"/>
          <w:vertAlign w:val="superscript"/>
        </w:rPr>
      </w:pPr>
    </w:p>
    <w:p w:rsidR="00222BF1" w:rsidRPr="005A05B1" w:rsidRDefault="005A05B1" w:rsidP="00331DDB">
      <w:pPr>
        <w:spacing w:line="360" w:lineRule="auto"/>
        <w:ind w:firstLine="709"/>
        <w:jc w:val="both"/>
        <w:rPr>
          <w:rFonts w:ascii="Arial" w:hAnsi="Arial"/>
          <w:sz w:val="24"/>
          <w:szCs w:val="24"/>
        </w:rPr>
      </w:pPr>
      <w:r>
        <w:rPr>
          <w:rFonts w:ascii="Arial" w:hAnsi="Arial"/>
          <w:sz w:val="24"/>
          <w:szCs w:val="24"/>
        </w:rPr>
        <w:t xml:space="preserve">    </w:t>
      </w:r>
      <w:r w:rsidR="00222BF1">
        <w:rPr>
          <w:rFonts w:ascii="Arial" w:hAnsi="Arial"/>
          <w:sz w:val="24"/>
          <w:szCs w:val="24"/>
        </w:rPr>
        <w:t xml:space="preserve">Os distúrbios que ocorrem na ATM são muito comuns, </w:t>
      </w:r>
      <w:r w:rsidR="00222BF1">
        <w:rPr>
          <w:rFonts w:ascii="Arial" w:hAnsi="Arial"/>
          <w:color w:val="212121"/>
          <w:sz w:val="24"/>
          <w:szCs w:val="24"/>
          <w:lang w:val="pt-PT"/>
        </w:rPr>
        <w:t>existindo uma variedade de sintomas clínicos que mostra que não existe um único fator etiológico responsável pela DTM.</w:t>
      </w:r>
      <w:r w:rsidR="00EE2AA4">
        <w:rPr>
          <w:rFonts w:ascii="Arial" w:hAnsi="Arial"/>
          <w:color w:val="212121"/>
          <w:sz w:val="24"/>
          <w:szCs w:val="24"/>
          <w:lang w:val="pt-PT"/>
        </w:rPr>
        <w:t xml:space="preserve"> </w:t>
      </w:r>
      <w:r w:rsidR="00222BF1">
        <w:rPr>
          <w:rFonts w:ascii="Arial" w:hAnsi="Arial"/>
          <w:color w:val="212121"/>
          <w:sz w:val="24"/>
          <w:szCs w:val="24"/>
          <w:lang w:val="pt-PT"/>
        </w:rPr>
        <w:t xml:space="preserve"> Desta forma, sua  patogênese é multifatorial, e pode estar relacionada </w:t>
      </w:r>
      <w:r w:rsidR="00222BF1">
        <w:rPr>
          <w:rFonts w:ascii="Arial" w:hAnsi="Arial"/>
          <w:sz w:val="24"/>
          <w:szCs w:val="24"/>
        </w:rPr>
        <w:t>com vários fatores como a má oclusão, lesões traumáticas ou degenerativa, perda de dentes posteriores,  transtornos internos que acomete o disco articular</w:t>
      </w:r>
      <w:r w:rsidR="00793762">
        <w:rPr>
          <w:rFonts w:ascii="Arial" w:hAnsi="Arial"/>
          <w:sz w:val="24"/>
          <w:szCs w:val="24"/>
        </w:rPr>
        <w:t>, estresse emocional, ansiedade</w:t>
      </w:r>
      <w:r w:rsidR="00A36068">
        <w:rPr>
          <w:rFonts w:ascii="Arial" w:hAnsi="Arial"/>
          <w:sz w:val="24"/>
          <w:szCs w:val="24"/>
        </w:rPr>
        <w:t>,</w:t>
      </w:r>
      <w:r w:rsidR="00793762">
        <w:rPr>
          <w:rFonts w:ascii="Arial" w:hAnsi="Arial"/>
          <w:sz w:val="24"/>
          <w:szCs w:val="24"/>
        </w:rPr>
        <w:t xml:space="preserve"> anormalidades posturais </w:t>
      </w:r>
      <w:r w:rsidR="00222BF1">
        <w:rPr>
          <w:rFonts w:ascii="Arial" w:hAnsi="Arial"/>
          <w:sz w:val="24"/>
          <w:szCs w:val="24"/>
        </w:rPr>
        <w:t xml:space="preserve"> e principalmente hábitos parafuncionais, como sucção de  bochechas, bruxismo, roer unhas e morder canetas</w:t>
      </w:r>
      <w:r w:rsidR="00AA6C68">
        <w:rPr>
          <w:rFonts w:ascii="Arial" w:hAnsi="Arial"/>
          <w:sz w:val="24"/>
          <w:szCs w:val="24"/>
        </w:rPr>
        <w:t>.</w:t>
      </w:r>
      <w:r w:rsidR="009D0228">
        <w:rPr>
          <w:rFonts w:ascii="Arial" w:hAnsi="Arial"/>
          <w:sz w:val="24"/>
          <w:szCs w:val="24"/>
        </w:rPr>
        <w:t xml:space="preserve"> (12-14)</w:t>
      </w:r>
    </w:p>
    <w:p w:rsidR="001C0B46" w:rsidRDefault="001C0B46" w:rsidP="00331DDB">
      <w:pPr>
        <w:spacing w:line="360" w:lineRule="auto"/>
        <w:ind w:firstLine="709"/>
        <w:jc w:val="both"/>
        <w:rPr>
          <w:rFonts w:ascii="Arial" w:hAnsi="Arial"/>
          <w:sz w:val="24"/>
          <w:szCs w:val="24"/>
          <w:vertAlign w:val="superscript"/>
        </w:rPr>
      </w:pPr>
    </w:p>
    <w:p w:rsidR="001C0B46" w:rsidRDefault="001C0B46" w:rsidP="00AF6C2B">
      <w:pPr>
        <w:spacing w:line="360" w:lineRule="auto"/>
        <w:ind w:firstLine="709"/>
        <w:jc w:val="both"/>
        <w:rPr>
          <w:rFonts w:ascii="Arial" w:hAnsi="Arial"/>
          <w:sz w:val="24"/>
          <w:szCs w:val="24"/>
          <w:vertAlign w:val="superscript"/>
        </w:rPr>
      </w:pPr>
    </w:p>
    <w:p w:rsidR="001C0B46" w:rsidRDefault="001C0B46" w:rsidP="00331DDB">
      <w:pPr>
        <w:spacing w:line="360" w:lineRule="auto"/>
        <w:ind w:firstLine="709"/>
        <w:jc w:val="both"/>
        <w:rPr>
          <w:rFonts w:ascii="Arial" w:hAnsi="Arial"/>
          <w:sz w:val="24"/>
          <w:szCs w:val="24"/>
          <w:vertAlign w:val="superscript"/>
        </w:rPr>
      </w:pPr>
    </w:p>
    <w:p w:rsidR="00253D35" w:rsidRDefault="00222BF1" w:rsidP="00331DDB">
      <w:pPr>
        <w:spacing w:line="360" w:lineRule="auto"/>
        <w:ind w:firstLine="709"/>
        <w:jc w:val="both"/>
        <w:rPr>
          <w:rFonts w:ascii="Arial" w:hAnsi="Arial"/>
          <w:sz w:val="24"/>
          <w:szCs w:val="24"/>
          <w:vertAlign w:val="superscript"/>
        </w:rPr>
      </w:pPr>
      <w:r>
        <w:rPr>
          <w:rFonts w:ascii="Arial" w:hAnsi="Arial"/>
          <w:color w:val="000000"/>
          <w:sz w:val="24"/>
          <w:szCs w:val="24"/>
          <w:shd w:val="clear" w:color="auto" w:fill="FFFFFF"/>
        </w:rPr>
        <w:t xml:space="preserve">Por definição, dor orofacial é toda dor associada a tecidos moles e mineralizados (pele, vasos sanguíneos, ossos, dentes, glândulas ou músculos) da cavidade oral e da face. Essa dor é comum na região da cabeça e/ou pescoço. Está também associada </w:t>
      </w:r>
      <w:r w:rsidR="00DC274B">
        <w:rPr>
          <w:rFonts w:ascii="Arial" w:hAnsi="Arial"/>
          <w:color w:val="000000"/>
          <w:sz w:val="24"/>
          <w:szCs w:val="24"/>
          <w:shd w:val="clear" w:color="auto" w:fill="FFFFFF"/>
        </w:rPr>
        <w:t>à</w:t>
      </w:r>
      <w:r>
        <w:rPr>
          <w:rFonts w:ascii="Arial" w:hAnsi="Arial"/>
          <w:color w:val="000000"/>
          <w:sz w:val="24"/>
          <w:szCs w:val="24"/>
          <w:shd w:val="clear" w:color="auto" w:fill="FFFFFF"/>
        </w:rPr>
        <w:t xml:space="preserve"> cervicalgias, </w:t>
      </w:r>
      <w:r w:rsidR="00DC274B">
        <w:rPr>
          <w:rFonts w:ascii="Arial" w:hAnsi="Arial"/>
          <w:color w:val="000000"/>
          <w:sz w:val="24"/>
          <w:szCs w:val="24"/>
          <w:shd w:val="clear" w:color="auto" w:fill="FFFFFF"/>
        </w:rPr>
        <w:t>cefaleias</w:t>
      </w:r>
      <w:r w:rsidR="00A36068">
        <w:rPr>
          <w:rFonts w:ascii="Arial" w:hAnsi="Arial"/>
          <w:color w:val="000000"/>
          <w:sz w:val="24"/>
          <w:szCs w:val="24"/>
          <w:shd w:val="clear" w:color="auto" w:fill="FFFFFF"/>
        </w:rPr>
        <w:t xml:space="preserve"> primárias,</w:t>
      </w:r>
      <w:r>
        <w:rPr>
          <w:rFonts w:ascii="Arial" w:hAnsi="Arial"/>
          <w:color w:val="000000"/>
          <w:sz w:val="24"/>
          <w:szCs w:val="24"/>
          <w:shd w:val="clear" w:color="auto" w:fill="FFFFFF"/>
        </w:rPr>
        <w:t xml:space="preserve"> doenças</w:t>
      </w:r>
      <w:r w:rsidR="00A36068">
        <w:rPr>
          <w:rFonts w:ascii="Arial" w:hAnsi="Arial"/>
          <w:color w:val="000000"/>
          <w:sz w:val="24"/>
          <w:szCs w:val="24"/>
          <w:shd w:val="clear" w:color="auto" w:fill="FFFFFF"/>
        </w:rPr>
        <w:t xml:space="preserve"> reumáticas como: fibromialgia, </w:t>
      </w:r>
      <w:r>
        <w:rPr>
          <w:rFonts w:ascii="Arial" w:hAnsi="Arial"/>
          <w:color w:val="000000"/>
          <w:sz w:val="24"/>
          <w:szCs w:val="24"/>
          <w:shd w:val="clear" w:color="auto" w:fill="FFFFFF"/>
        </w:rPr>
        <w:t xml:space="preserve">artrite </w:t>
      </w:r>
      <w:r w:rsidR="00DC274B">
        <w:rPr>
          <w:rFonts w:ascii="Arial" w:hAnsi="Arial"/>
          <w:color w:val="000000"/>
          <w:sz w:val="24"/>
          <w:szCs w:val="24"/>
          <w:shd w:val="clear" w:color="auto" w:fill="FFFFFF"/>
        </w:rPr>
        <w:t>reumatoide</w:t>
      </w:r>
      <w:r>
        <w:rPr>
          <w:rFonts w:ascii="Arial" w:hAnsi="Arial"/>
          <w:color w:val="000000"/>
          <w:sz w:val="24"/>
          <w:szCs w:val="24"/>
          <w:shd w:val="clear" w:color="auto" w:fill="FFFFFF"/>
        </w:rPr>
        <w:t>,</w:t>
      </w:r>
      <w:r>
        <w:rPr>
          <w:rFonts w:ascii="Arial" w:hAnsi="Arial"/>
          <w:color w:val="000000"/>
          <w:sz w:val="24"/>
          <w:szCs w:val="24"/>
          <w:shd w:val="clear" w:color="auto" w:fill="FFFFFF"/>
          <w:vertAlign w:val="superscript"/>
        </w:rPr>
        <w:t xml:space="preserve"> </w:t>
      </w:r>
      <w:r>
        <w:rPr>
          <w:rFonts w:ascii="Arial" w:hAnsi="Arial"/>
          <w:color w:val="000000"/>
          <w:sz w:val="24"/>
          <w:szCs w:val="24"/>
          <w:shd w:val="clear" w:color="auto" w:fill="FFFFFF"/>
        </w:rPr>
        <w:t>cefaleias do tipo tensional e as enxaquecas</w:t>
      </w:r>
      <w:r w:rsidR="00A36068">
        <w:rPr>
          <w:rFonts w:ascii="Arial" w:hAnsi="Arial"/>
          <w:color w:val="000000"/>
          <w:sz w:val="24"/>
          <w:szCs w:val="24"/>
          <w:shd w:val="clear" w:color="auto" w:fill="FFFFFF"/>
        </w:rPr>
        <w:t>. Estas</w:t>
      </w:r>
      <w:r w:rsidR="005A05B1">
        <w:rPr>
          <w:rFonts w:ascii="Arial" w:hAnsi="Arial"/>
          <w:color w:val="000000"/>
          <w:sz w:val="24"/>
          <w:szCs w:val="24"/>
          <w:shd w:val="clear" w:color="auto" w:fill="FFFFFF"/>
        </w:rPr>
        <w:t>,</w:t>
      </w:r>
      <w:r w:rsidR="00A36068">
        <w:rPr>
          <w:rFonts w:ascii="Arial" w:hAnsi="Arial"/>
          <w:color w:val="000000"/>
          <w:sz w:val="24"/>
          <w:szCs w:val="24"/>
          <w:shd w:val="clear" w:color="auto" w:fill="FFFFFF"/>
        </w:rPr>
        <w:t xml:space="preserve"> por sua vez, são </w:t>
      </w:r>
      <w:r>
        <w:rPr>
          <w:rFonts w:ascii="Arial" w:hAnsi="Arial"/>
          <w:color w:val="000000"/>
          <w:sz w:val="24"/>
          <w:szCs w:val="24"/>
          <w:shd w:val="clear" w:color="auto" w:fill="FFFFFF"/>
        </w:rPr>
        <w:t xml:space="preserve">as queixas mais comuns de que afetam a população </w:t>
      </w:r>
      <w:r w:rsidR="009D0228">
        <w:rPr>
          <w:rFonts w:ascii="Arial" w:hAnsi="Arial"/>
          <w:color w:val="000000"/>
          <w:sz w:val="24"/>
          <w:szCs w:val="24"/>
          <w:shd w:val="clear" w:color="auto" w:fill="FFFFFF"/>
        </w:rPr>
        <w:t>adulta. (15)</w:t>
      </w:r>
      <w:r>
        <w:rPr>
          <w:rFonts w:ascii="Arial" w:hAnsi="Arial"/>
          <w:sz w:val="24"/>
          <w:szCs w:val="24"/>
          <w:vertAlign w:val="superscript"/>
        </w:rPr>
        <w:t xml:space="preserve"> </w:t>
      </w:r>
    </w:p>
    <w:p w:rsidR="00222BF1" w:rsidRPr="009D0228" w:rsidRDefault="00222BF1" w:rsidP="00331DDB">
      <w:pPr>
        <w:spacing w:line="360" w:lineRule="auto"/>
        <w:ind w:firstLine="709"/>
        <w:jc w:val="both"/>
        <w:rPr>
          <w:rFonts w:ascii="Arial" w:hAnsi="Arial"/>
          <w:sz w:val="24"/>
          <w:szCs w:val="24"/>
          <w:lang w:val="pt-PT"/>
        </w:rPr>
      </w:pPr>
      <w:r w:rsidRPr="2AF3A9FD">
        <w:rPr>
          <w:rFonts w:ascii="Arial" w:hAnsi="Arial"/>
          <w:sz w:val="24"/>
          <w:szCs w:val="24"/>
          <w:lang w:val="pt-PT"/>
        </w:rPr>
        <w:t>Tais s</w:t>
      </w:r>
      <w:r w:rsidR="005A05B1">
        <w:rPr>
          <w:rFonts w:ascii="Arial" w:hAnsi="Arial"/>
          <w:sz w:val="24"/>
          <w:szCs w:val="24"/>
          <w:lang w:val="pt-PT"/>
        </w:rPr>
        <w:t>intomas, associados a DTM</w:t>
      </w:r>
      <w:r w:rsidRPr="2AF3A9FD">
        <w:rPr>
          <w:rFonts w:ascii="Arial" w:hAnsi="Arial"/>
          <w:sz w:val="24"/>
          <w:szCs w:val="24"/>
          <w:lang w:val="pt-PT"/>
        </w:rPr>
        <w:t xml:space="preserve"> afetam diretamente a qualdade de vida dos pacientes, uma vez que impactam no comportamento social e no estado emocional dos mesmos.</w:t>
      </w:r>
      <w:r w:rsidR="009D0228">
        <w:rPr>
          <w:rFonts w:ascii="Arial" w:hAnsi="Arial"/>
          <w:sz w:val="24"/>
          <w:szCs w:val="24"/>
          <w:lang w:val="pt-PT"/>
        </w:rPr>
        <w:t>(16)</w:t>
      </w:r>
    </w:p>
    <w:p w:rsidR="007F07F1" w:rsidRPr="00331DDB" w:rsidRDefault="007F07F1" w:rsidP="00331DDB">
      <w:pPr>
        <w:spacing w:line="360" w:lineRule="auto"/>
        <w:ind w:firstLine="709"/>
        <w:jc w:val="both"/>
        <w:rPr>
          <w:rFonts w:ascii="Arial" w:hAnsi="Arial"/>
          <w:color w:val="000000"/>
          <w:sz w:val="24"/>
          <w:szCs w:val="24"/>
        </w:rPr>
      </w:pPr>
    </w:p>
    <w:p w:rsidR="005A05B1" w:rsidRDefault="005A05B1" w:rsidP="00AF6C2B">
      <w:pPr>
        <w:spacing w:line="360" w:lineRule="auto"/>
        <w:ind w:firstLine="709"/>
        <w:jc w:val="both"/>
        <w:rPr>
          <w:rFonts w:ascii="Arial" w:hAnsi="Arial"/>
          <w:color w:val="000000"/>
          <w:sz w:val="24"/>
          <w:szCs w:val="24"/>
        </w:rPr>
      </w:pPr>
    </w:p>
    <w:p w:rsidR="00BB624A" w:rsidRPr="007B1835" w:rsidRDefault="00156789" w:rsidP="007B1835">
      <w:pPr>
        <w:spacing w:line="360" w:lineRule="auto"/>
        <w:ind w:firstLine="709"/>
        <w:jc w:val="both"/>
        <w:rPr>
          <w:rFonts w:ascii="Arial" w:hAnsi="Arial"/>
          <w:color w:val="000000"/>
          <w:sz w:val="24"/>
          <w:szCs w:val="24"/>
        </w:rPr>
      </w:pPr>
      <w:r w:rsidRPr="007B1835">
        <w:rPr>
          <w:rFonts w:ascii="Arial" w:hAnsi="Arial"/>
          <w:color w:val="000000"/>
          <w:sz w:val="24"/>
          <w:szCs w:val="24"/>
        </w:rPr>
        <w:t>3</w:t>
      </w:r>
      <w:r w:rsidR="007B1835" w:rsidRPr="007B1835">
        <w:rPr>
          <w:rFonts w:ascii="Arial" w:hAnsi="Arial"/>
          <w:color w:val="000000"/>
          <w:sz w:val="24"/>
          <w:szCs w:val="24"/>
        </w:rPr>
        <w:t>.2 PREVALÊ</w:t>
      </w:r>
      <w:r w:rsidR="00BB624A" w:rsidRPr="007B1835">
        <w:rPr>
          <w:rFonts w:ascii="Arial" w:hAnsi="Arial"/>
          <w:color w:val="000000"/>
          <w:sz w:val="24"/>
          <w:szCs w:val="24"/>
        </w:rPr>
        <w:t>NCIA DA DTM</w:t>
      </w:r>
    </w:p>
    <w:p w:rsidR="00BB624A" w:rsidRDefault="00BB624A" w:rsidP="00331DDB">
      <w:pPr>
        <w:spacing w:line="360" w:lineRule="auto"/>
        <w:ind w:firstLine="709"/>
        <w:jc w:val="both"/>
        <w:rPr>
          <w:rFonts w:ascii="Arial" w:hAnsi="Arial"/>
          <w:sz w:val="24"/>
          <w:szCs w:val="24"/>
        </w:rPr>
      </w:pPr>
    </w:p>
    <w:p w:rsidR="009D0228" w:rsidRPr="009D0228" w:rsidRDefault="2AF3A9FD" w:rsidP="00331DDB">
      <w:pPr>
        <w:spacing w:line="360" w:lineRule="auto"/>
        <w:ind w:firstLine="709"/>
        <w:jc w:val="both"/>
        <w:rPr>
          <w:rFonts w:ascii="Arial" w:hAnsi="Arial"/>
          <w:sz w:val="24"/>
          <w:szCs w:val="24"/>
        </w:rPr>
      </w:pPr>
      <w:r w:rsidRPr="2AF3A9FD">
        <w:rPr>
          <w:rFonts w:ascii="Arial" w:hAnsi="Arial"/>
          <w:sz w:val="24"/>
          <w:szCs w:val="24"/>
        </w:rPr>
        <w:t>Segundo estudos de</w:t>
      </w:r>
      <w:r w:rsidRPr="2AF3A9FD">
        <w:rPr>
          <w:rFonts w:ascii="Arial" w:hAnsi="Arial"/>
          <w:color w:val="C0504D"/>
          <w:sz w:val="24"/>
          <w:szCs w:val="24"/>
        </w:rPr>
        <w:t xml:space="preserve"> </w:t>
      </w:r>
      <w:r w:rsidRPr="00AF5166">
        <w:rPr>
          <w:rFonts w:ascii="Arial" w:hAnsi="Arial"/>
          <w:color w:val="000000" w:themeColor="text1"/>
          <w:sz w:val="24"/>
          <w:szCs w:val="24"/>
        </w:rPr>
        <w:t>Egermark, Carlsson, e Magnusson, (2001),</w:t>
      </w:r>
      <w:r w:rsidRPr="2AF3A9FD">
        <w:rPr>
          <w:rFonts w:ascii="Arial" w:hAnsi="Arial"/>
          <w:sz w:val="24"/>
          <w:szCs w:val="24"/>
        </w:rPr>
        <w:t xml:space="preserve"> a prevalência da disfunção temporomandibular (DTM) também está associada à idade, gênero, profissão dentre outros. Entre a população adulta, sinais e sintomas de DTM podem atingir mais de 75% dos indivíduos.</w:t>
      </w:r>
      <w:r w:rsidR="009D0228">
        <w:rPr>
          <w:rFonts w:ascii="Arial" w:hAnsi="Arial"/>
          <w:sz w:val="24"/>
          <w:szCs w:val="24"/>
        </w:rPr>
        <w:t>(17)</w:t>
      </w:r>
    </w:p>
    <w:p w:rsidR="00BB624A" w:rsidRPr="005A05B1" w:rsidRDefault="2AF3A9FD" w:rsidP="00331DDB">
      <w:pPr>
        <w:spacing w:line="360" w:lineRule="auto"/>
        <w:ind w:firstLine="709"/>
        <w:jc w:val="both"/>
        <w:rPr>
          <w:rFonts w:ascii="Arial" w:hAnsi="Arial"/>
          <w:sz w:val="24"/>
          <w:szCs w:val="24"/>
        </w:rPr>
      </w:pPr>
      <w:r w:rsidRPr="2AF3A9FD">
        <w:rPr>
          <w:rFonts w:ascii="Arial" w:hAnsi="Arial"/>
          <w:sz w:val="24"/>
          <w:szCs w:val="24"/>
          <w:vertAlign w:val="superscript"/>
        </w:rPr>
        <w:t xml:space="preserve"> </w:t>
      </w:r>
      <w:r w:rsidRPr="2AF3A9FD">
        <w:rPr>
          <w:rFonts w:ascii="Arial" w:hAnsi="Arial"/>
          <w:sz w:val="24"/>
          <w:szCs w:val="24"/>
        </w:rPr>
        <w:t>Entre as mulheres, os seguintes sintomas foram associados de modo estatisticamente signific</w:t>
      </w:r>
      <w:r w:rsidR="00FB65DD">
        <w:rPr>
          <w:rFonts w:ascii="Arial" w:hAnsi="Arial"/>
          <w:sz w:val="24"/>
          <w:szCs w:val="24"/>
        </w:rPr>
        <w:t>ante como: dor nas ATMs, nos músculos faciais,</w:t>
      </w:r>
      <w:r w:rsidRPr="2AF3A9FD">
        <w:rPr>
          <w:rFonts w:ascii="Arial" w:hAnsi="Arial"/>
          <w:sz w:val="24"/>
          <w:szCs w:val="24"/>
        </w:rPr>
        <w:t xml:space="preserve"> na região de pescoço e ombros, cefaleia, fadiga nos músculos mastigatórios, sensibilidade nos dentes, e pelo menos um sintoma otológico, como zumbido e sensação de deficiência auditiva.</w:t>
      </w:r>
      <w:r w:rsidR="005A05B1">
        <w:rPr>
          <w:rFonts w:ascii="Arial" w:hAnsi="Arial"/>
          <w:sz w:val="24"/>
          <w:szCs w:val="24"/>
        </w:rPr>
        <w:t>(18)</w:t>
      </w:r>
      <w:r w:rsidRPr="2AF3A9FD">
        <w:rPr>
          <w:rFonts w:ascii="Arial" w:hAnsi="Arial"/>
          <w:color w:val="FF0000"/>
          <w:sz w:val="24"/>
          <w:szCs w:val="24"/>
        </w:rPr>
        <w:t xml:space="preserve"> </w:t>
      </w:r>
      <w:r w:rsidRPr="2AF3A9FD">
        <w:rPr>
          <w:rFonts w:ascii="Arial" w:hAnsi="Arial"/>
          <w:sz w:val="24"/>
          <w:szCs w:val="24"/>
        </w:rPr>
        <w:t xml:space="preserve">De acordo com Suvinen </w:t>
      </w:r>
      <w:r w:rsidRPr="00254E0F">
        <w:rPr>
          <w:rFonts w:ascii="Arial" w:hAnsi="Arial"/>
          <w:i/>
          <w:sz w:val="24"/>
          <w:szCs w:val="24"/>
        </w:rPr>
        <w:t>et al</w:t>
      </w:r>
      <w:r w:rsidRPr="2AF3A9FD">
        <w:rPr>
          <w:rFonts w:ascii="Arial" w:hAnsi="Arial"/>
          <w:sz w:val="24"/>
          <w:szCs w:val="24"/>
        </w:rPr>
        <w:t>.(2005), esta proporção pode chegar a cinco mulheres para cada homem, e isso tem sido explicado por meio de uma interação de fatores biológicos, hormonais, psicológicos e sociais.</w:t>
      </w:r>
      <w:r w:rsidR="005A05B1">
        <w:rPr>
          <w:rFonts w:ascii="Arial" w:hAnsi="Arial"/>
          <w:sz w:val="24"/>
          <w:szCs w:val="24"/>
        </w:rPr>
        <w:t>(19)</w:t>
      </w:r>
    </w:p>
    <w:p w:rsidR="00A36068" w:rsidRPr="005A05B1" w:rsidRDefault="00254E0F" w:rsidP="00331DDB">
      <w:pPr>
        <w:spacing w:line="360" w:lineRule="auto"/>
        <w:ind w:firstLine="709"/>
        <w:jc w:val="both"/>
        <w:rPr>
          <w:rFonts w:ascii="Arial" w:hAnsi="Arial"/>
          <w:sz w:val="24"/>
          <w:szCs w:val="24"/>
        </w:rPr>
      </w:pPr>
      <w:r>
        <w:rPr>
          <w:rFonts w:ascii="Arial" w:hAnsi="Arial"/>
          <w:sz w:val="24"/>
          <w:szCs w:val="24"/>
        </w:rPr>
        <w:t>Estudos demonstram que</w:t>
      </w:r>
      <w:r w:rsidR="2AF3A9FD" w:rsidRPr="2AF3A9FD">
        <w:rPr>
          <w:rFonts w:ascii="Arial" w:hAnsi="Arial"/>
          <w:sz w:val="24"/>
          <w:szCs w:val="24"/>
        </w:rPr>
        <w:t xml:space="preserve"> distúrbios associados à DTM acometem mais a faixa etária dos adultos jovens, tendo em vista que nesta fase o individuo teoricamente está em processo de afirmação na vida social, acadêmica e mercadológica; o que pode acarretar maiores níveis de estresse. No entanto, a classificação correta da doença requer conhecimento adequado e estudos </w:t>
      </w:r>
      <w:r w:rsidR="2AF3A9FD" w:rsidRPr="2AF3A9FD">
        <w:rPr>
          <w:rFonts w:ascii="Arial" w:hAnsi="Arial"/>
          <w:sz w:val="24"/>
          <w:szCs w:val="24"/>
        </w:rPr>
        <w:lastRenderedPageBreak/>
        <w:t xml:space="preserve">cuidadosos aos pacientes portadores de DTM, uma vez que existem diversos portadores e com de diferentes tipos de </w:t>
      </w:r>
      <w:r w:rsidR="009D0228" w:rsidRPr="2AF3A9FD">
        <w:rPr>
          <w:rFonts w:ascii="Arial" w:hAnsi="Arial"/>
          <w:sz w:val="24"/>
          <w:szCs w:val="24"/>
        </w:rPr>
        <w:t xml:space="preserve">sintomas. </w:t>
      </w:r>
      <w:r w:rsidR="005A05B1">
        <w:rPr>
          <w:rFonts w:ascii="Arial" w:hAnsi="Arial"/>
          <w:sz w:val="24"/>
          <w:szCs w:val="24"/>
        </w:rPr>
        <w:t>(20)</w:t>
      </w:r>
    </w:p>
    <w:p w:rsidR="00A36068" w:rsidRDefault="00A36068" w:rsidP="00AF6C2B">
      <w:pPr>
        <w:spacing w:line="360" w:lineRule="auto"/>
        <w:ind w:firstLine="709"/>
        <w:jc w:val="both"/>
        <w:rPr>
          <w:rFonts w:ascii="Arial" w:eastAsia="Calibri" w:hAnsi="Arial"/>
          <w:bCs/>
          <w:sz w:val="24"/>
          <w:szCs w:val="24"/>
        </w:rPr>
      </w:pPr>
    </w:p>
    <w:p w:rsidR="00625297" w:rsidRDefault="00625297" w:rsidP="00AF6C2B">
      <w:pPr>
        <w:spacing w:line="360" w:lineRule="auto"/>
        <w:ind w:firstLine="709"/>
        <w:jc w:val="both"/>
        <w:rPr>
          <w:rFonts w:ascii="Arial" w:eastAsia="Calibri" w:hAnsi="Arial"/>
          <w:bCs/>
          <w:sz w:val="24"/>
          <w:szCs w:val="24"/>
        </w:rPr>
      </w:pPr>
    </w:p>
    <w:p w:rsidR="00222BF1" w:rsidRPr="00802D77" w:rsidRDefault="00156789" w:rsidP="00331DDB">
      <w:pPr>
        <w:spacing w:line="360" w:lineRule="auto"/>
        <w:ind w:firstLine="709"/>
        <w:jc w:val="both"/>
        <w:rPr>
          <w:rFonts w:ascii="Arial" w:eastAsia="Calibri" w:hAnsi="Arial"/>
          <w:bCs/>
          <w:sz w:val="24"/>
          <w:szCs w:val="24"/>
        </w:rPr>
      </w:pPr>
      <w:r>
        <w:rPr>
          <w:rFonts w:ascii="Arial" w:eastAsia="Calibri" w:hAnsi="Arial"/>
          <w:bCs/>
          <w:sz w:val="24"/>
          <w:szCs w:val="24"/>
        </w:rPr>
        <w:t>3</w:t>
      </w:r>
      <w:r w:rsidR="00BB624A">
        <w:rPr>
          <w:rFonts w:ascii="Arial" w:eastAsia="Calibri" w:hAnsi="Arial"/>
          <w:bCs/>
          <w:sz w:val="24"/>
          <w:szCs w:val="24"/>
        </w:rPr>
        <w:t>.3</w:t>
      </w:r>
      <w:r w:rsidR="00222BF1">
        <w:rPr>
          <w:rFonts w:ascii="Arial" w:eastAsia="Calibri" w:hAnsi="Arial"/>
          <w:bCs/>
          <w:sz w:val="24"/>
          <w:szCs w:val="24"/>
        </w:rPr>
        <w:t xml:space="preserve"> DTM X QUALIDADE DE VIDA</w:t>
      </w:r>
    </w:p>
    <w:p w:rsidR="00D93359" w:rsidRDefault="00D93359" w:rsidP="00331DDB">
      <w:pPr>
        <w:spacing w:line="360" w:lineRule="auto"/>
        <w:ind w:firstLine="709"/>
        <w:jc w:val="both"/>
        <w:rPr>
          <w:rFonts w:ascii="Arial" w:eastAsia="Calibri" w:hAnsi="Arial"/>
          <w:bCs/>
          <w:sz w:val="24"/>
          <w:szCs w:val="24"/>
        </w:rPr>
      </w:pPr>
    </w:p>
    <w:p w:rsidR="00222BF1" w:rsidRPr="00AF5166" w:rsidRDefault="00222BF1" w:rsidP="00331DDB">
      <w:pPr>
        <w:spacing w:line="360" w:lineRule="auto"/>
        <w:ind w:firstLine="709"/>
        <w:jc w:val="both"/>
        <w:rPr>
          <w:rFonts w:ascii="Arial" w:hAnsi="Arial"/>
          <w:sz w:val="24"/>
          <w:szCs w:val="24"/>
        </w:rPr>
      </w:pPr>
      <w:r w:rsidRPr="00D93359">
        <w:rPr>
          <w:rFonts w:ascii="Arial" w:hAnsi="Arial"/>
          <w:sz w:val="24"/>
          <w:szCs w:val="24"/>
        </w:rPr>
        <w:t xml:space="preserve">A manutenção da saúde desempenha um papel fundamental na qualidade de vida.  </w:t>
      </w:r>
      <w:r w:rsidR="00370A93">
        <w:rPr>
          <w:rFonts w:ascii="Arial" w:hAnsi="Arial"/>
          <w:sz w:val="24"/>
          <w:szCs w:val="24"/>
        </w:rPr>
        <w:t>E a manutenção da saúde está relacionada a</w:t>
      </w:r>
      <w:r w:rsidRPr="00D93359">
        <w:rPr>
          <w:rFonts w:ascii="Arial" w:hAnsi="Arial"/>
          <w:sz w:val="24"/>
          <w:szCs w:val="24"/>
        </w:rPr>
        <w:t xml:space="preserve"> hábitos cultivados pelo individuo, que reflete</w:t>
      </w:r>
      <w:r w:rsidR="00370A93">
        <w:rPr>
          <w:rFonts w:ascii="Arial" w:hAnsi="Arial"/>
          <w:sz w:val="24"/>
          <w:szCs w:val="24"/>
        </w:rPr>
        <w:t>m</w:t>
      </w:r>
      <w:r w:rsidRPr="00D93359">
        <w:rPr>
          <w:rFonts w:ascii="Arial" w:hAnsi="Arial"/>
          <w:sz w:val="24"/>
          <w:szCs w:val="24"/>
        </w:rPr>
        <w:t xml:space="preserve"> no </w:t>
      </w:r>
      <w:r w:rsidR="00370A93">
        <w:rPr>
          <w:rFonts w:ascii="Arial" w:hAnsi="Arial"/>
          <w:sz w:val="24"/>
          <w:szCs w:val="24"/>
        </w:rPr>
        <w:t xml:space="preserve">seu </w:t>
      </w:r>
      <w:r w:rsidRPr="00D93359">
        <w:rPr>
          <w:rFonts w:ascii="Arial" w:hAnsi="Arial"/>
          <w:sz w:val="24"/>
          <w:szCs w:val="24"/>
        </w:rPr>
        <w:t>bem estar como um todo:</w:t>
      </w:r>
      <w:r>
        <w:rPr>
          <w:rFonts w:ascii="Arial" w:hAnsi="Arial"/>
          <w:color w:val="212121"/>
          <w:sz w:val="24"/>
          <w:szCs w:val="24"/>
          <w:lang w:val="pt-PT"/>
        </w:rPr>
        <w:t xml:space="preserve"> fisiológico, psicológico, sexual, desempenho profissional e satisfação, estado emocional e participação social</w:t>
      </w:r>
      <w:r w:rsidR="00AF5166">
        <w:rPr>
          <w:rFonts w:ascii="Arial" w:hAnsi="Arial"/>
          <w:sz w:val="24"/>
          <w:szCs w:val="24"/>
        </w:rPr>
        <w:t>.(21)</w:t>
      </w:r>
      <w:r w:rsidRPr="00DC274B">
        <w:rPr>
          <w:rFonts w:ascii="Arial" w:hAnsi="Arial"/>
          <w:sz w:val="24"/>
          <w:szCs w:val="24"/>
          <w:vertAlign w:val="superscript"/>
        </w:rPr>
        <w:t xml:space="preserve">  </w:t>
      </w:r>
      <w:r>
        <w:rPr>
          <w:rFonts w:ascii="Arial" w:hAnsi="Arial"/>
          <w:sz w:val="24"/>
          <w:szCs w:val="24"/>
        </w:rPr>
        <w:t>Partindo da compreensão de que a qualidade de vida rel</w:t>
      </w:r>
      <w:r w:rsidR="00DC274B">
        <w:rPr>
          <w:rFonts w:ascii="Arial" w:hAnsi="Arial"/>
          <w:sz w:val="24"/>
          <w:szCs w:val="24"/>
        </w:rPr>
        <w:t>aciona-se com a forma humana de</w:t>
      </w:r>
      <w:r>
        <w:rPr>
          <w:rFonts w:ascii="Arial" w:hAnsi="Arial"/>
          <w:sz w:val="24"/>
          <w:szCs w:val="24"/>
        </w:rPr>
        <w:t xml:space="preserve"> percepção do próprio existir, a partir de esferas objetivas e subjetivas, faz-se necessário observar algumas abordagens acerca do assunto, buscando compreender a sua relação com a DTM</w:t>
      </w:r>
      <w:r w:rsidR="00370A93">
        <w:rPr>
          <w:rFonts w:ascii="Arial" w:hAnsi="Arial"/>
          <w:sz w:val="24"/>
          <w:szCs w:val="24"/>
        </w:rPr>
        <w:t>,</w:t>
      </w:r>
      <w:r>
        <w:rPr>
          <w:rFonts w:ascii="Arial" w:hAnsi="Arial"/>
          <w:sz w:val="24"/>
          <w:szCs w:val="24"/>
        </w:rPr>
        <w:t xml:space="preserve"> assim como</w:t>
      </w:r>
      <w:r w:rsidR="00370A93">
        <w:rPr>
          <w:rFonts w:ascii="Arial" w:hAnsi="Arial"/>
          <w:sz w:val="24"/>
          <w:szCs w:val="24"/>
        </w:rPr>
        <w:t xml:space="preserve"> </w:t>
      </w:r>
      <w:r>
        <w:rPr>
          <w:rFonts w:ascii="Arial" w:hAnsi="Arial"/>
          <w:sz w:val="24"/>
          <w:szCs w:val="24"/>
        </w:rPr>
        <w:t>suas influências no comportamento social dos indivíduos portadores da mesma</w:t>
      </w:r>
      <w:r w:rsidR="000011AA">
        <w:rPr>
          <w:rFonts w:ascii="Arial" w:hAnsi="Arial"/>
          <w:sz w:val="24"/>
          <w:szCs w:val="24"/>
        </w:rPr>
        <w:t>.</w:t>
      </w:r>
      <w:r w:rsidR="00AF5166">
        <w:rPr>
          <w:rFonts w:ascii="Arial" w:hAnsi="Arial"/>
          <w:sz w:val="24"/>
          <w:szCs w:val="24"/>
        </w:rPr>
        <w:t>(12)</w:t>
      </w:r>
    </w:p>
    <w:p w:rsidR="003E3D99" w:rsidRDefault="00222BF1" w:rsidP="00331DDB">
      <w:pPr>
        <w:spacing w:line="360" w:lineRule="auto"/>
        <w:ind w:firstLine="709"/>
        <w:jc w:val="both"/>
        <w:rPr>
          <w:rFonts w:ascii="Arial" w:hAnsi="Arial"/>
          <w:sz w:val="24"/>
          <w:szCs w:val="24"/>
        </w:rPr>
      </w:pPr>
      <w:r>
        <w:rPr>
          <w:rFonts w:ascii="Arial" w:hAnsi="Arial"/>
          <w:sz w:val="24"/>
          <w:szCs w:val="24"/>
        </w:rPr>
        <w:t xml:space="preserve">De acordo com Almeida </w:t>
      </w:r>
      <w:r w:rsidRPr="00254E0F">
        <w:rPr>
          <w:rFonts w:ascii="Arial" w:hAnsi="Arial"/>
          <w:i/>
          <w:sz w:val="24"/>
          <w:szCs w:val="24"/>
        </w:rPr>
        <w:t>et a</w:t>
      </w:r>
      <w:r>
        <w:rPr>
          <w:rFonts w:ascii="Arial" w:hAnsi="Arial"/>
          <w:sz w:val="24"/>
          <w:szCs w:val="24"/>
        </w:rPr>
        <w:t>l</w:t>
      </w:r>
      <w:r w:rsidR="0045764E">
        <w:rPr>
          <w:rFonts w:ascii="Arial" w:hAnsi="Arial"/>
          <w:sz w:val="24"/>
          <w:szCs w:val="24"/>
        </w:rPr>
        <w:t xml:space="preserve"> (2012</w:t>
      </w:r>
      <w:r>
        <w:rPr>
          <w:rFonts w:ascii="Arial" w:hAnsi="Arial"/>
          <w:sz w:val="24"/>
          <w:szCs w:val="24"/>
        </w:rPr>
        <w:t>), o tema qualidade de vida envolve u</w:t>
      </w:r>
      <w:r w:rsidR="00370A93">
        <w:rPr>
          <w:rFonts w:ascii="Arial" w:hAnsi="Arial"/>
          <w:sz w:val="24"/>
          <w:szCs w:val="24"/>
        </w:rPr>
        <w:t xml:space="preserve">ma multiplicidade de questões; daí a </w:t>
      </w:r>
      <w:r w:rsidR="0045764E">
        <w:rPr>
          <w:rFonts w:ascii="Arial" w:hAnsi="Arial"/>
          <w:sz w:val="24"/>
          <w:szCs w:val="24"/>
        </w:rPr>
        <w:t xml:space="preserve">importância </w:t>
      </w:r>
      <w:r w:rsidR="00625297">
        <w:rPr>
          <w:rFonts w:ascii="Arial" w:hAnsi="Arial"/>
          <w:sz w:val="24"/>
          <w:szCs w:val="24"/>
        </w:rPr>
        <w:t xml:space="preserve">dos </w:t>
      </w:r>
      <w:r w:rsidR="0045764E">
        <w:rPr>
          <w:rFonts w:ascii="Arial" w:hAnsi="Arial"/>
          <w:sz w:val="24"/>
          <w:szCs w:val="24"/>
        </w:rPr>
        <w:t>indicadores</w:t>
      </w:r>
      <w:r>
        <w:rPr>
          <w:rFonts w:ascii="Arial" w:hAnsi="Arial"/>
          <w:sz w:val="24"/>
          <w:szCs w:val="24"/>
        </w:rPr>
        <w:t xml:space="preserve"> re</w:t>
      </w:r>
      <w:r w:rsidR="00370A93">
        <w:rPr>
          <w:rFonts w:ascii="Arial" w:hAnsi="Arial"/>
          <w:sz w:val="24"/>
          <w:szCs w:val="24"/>
        </w:rPr>
        <w:t>ferentes à qualidade de vida serem</w:t>
      </w:r>
      <w:r>
        <w:rPr>
          <w:rFonts w:ascii="Arial" w:hAnsi="Arial"/>
          <w:sz w:val="24"/>
          <w:szCs w:val="24"/>
        </w:rPr>
        <w:t xml:space="preserve"> analisados por diferentes áreas do conhecimento</w:t>
      </w:r>
      <w:r w:rsidR="00370A93">
        <w:rPr>
          <w:rFonts w:ascii="Arial" w:hAnsi="Arial"/>
          <w:sz w:val="24"/>
          <w:szCs w:val="24"/>
        </w:rPr>
        <w:t>, como</w:t>
      </w:r>
      <w:r>
        <w:rPr>
          <w:rFonts w:ascii="Arial" w:hAnsi="Arial"/>
          <w:sz w:val="24"/>
          <w:szCs w:val="24"/>
        </w:rPr>
        <w:t xml:space="preserve">: </w:t>
      </w:r>
      <w:r w:rsidR="0045764E">
        <w:rPr>
          <w:rFonts w:ascii="Arial" w:hAnsi="Arial"/>
          <w:sz w:val="24"/>
          <w:szCs w:val="24"/>
        </w:rPr>
        <w:t>área biológica</w:t>
      </w:r>
      <w:r>
        <w:rPr>
          <w:rFonts w:ascii="Arial" w:hAnsi="Arial"/>
          <w:sz w:val="24"/>
          <w:szCs w:val="24"/>
        </w:rPr>
        <w:t xml:space="preserve">, </w:t>
      </w:r>
      <w:r w:rsidR="0045764E">
        <w:rPr>
          <w:rFonts w:ascii="Arial" w:hAnsi="Arial"/>
          <w:sz w:val="24"/>
          <w:szCs w:val="24"/>
        </w:rPr>
        <w:t>social,</w:t>
      </w:r>
      <w:r>
        <w:rPr>
          <w:rFonts w:ascii="Arial" w:hAnsi="Arial"/>
          <w:sz w:val="24"/>
          <w:szCs w:val="24"/>
        </w:rPr>
        <w:t xml:space="preserve"> política, </w:t>
      </w:r>
      <w:r w:rsidR="0045764E">
        <w:rPr>
          <w:rFonts w:ascii="Arial" w:hAnsi="Arial"/>
          <w:sz w:val="24"/>
          <w:szCs w:val="24"/>
        </w:rPr>
        <w:t>econômica, da</w:t>
      </w:r>
      <w:r>
        <w:rPr>
          <w:rFonts w:ascii="Arial" w:hAnsi="Arial"/>
          <w:sz w:val="24"/>
          <w:szCs w:val="24"/>
        </w:rPr>
        <w:t xml:space="preserve"> saúde dentre outras, mantendo entre si uma constante relação</w:t>
      </w:r>
      <w:r w:rsidR="003062FF">
        <w:rPr>
          <w:rFonts w:ascii="Arial" w:hAnsi="Arial"/>
          <w:sz w:val="24"/>
          <w:szCs w:val="24"/>
        </w:rPr>
        <w:t>.</w:t>
      </w:r>
      <w:r w:rsidR="002A4BE7">
        <w:rPr>
          <w:rFonts w:ascii="Arial" w:hAnsi="Arial"/>
          <w:sz w:val="24"/>
          <w:szCs w:val="24"/>
        </w:rPr>
        <w:t xml:space="preserve"> (21)</w:t>
      </w:r>
      <w:r w:rsidR="003062FF">
        <w:rPr>
          <w:rFonts w:ascii="Arial" w:hAnsi="Arial"/>
          <w:sz w:val="24"/>
          <w:szCs w:val="24"/>
        </w:rPr>
        <w:t xml:space="preserve"> Para </w:t>
      </w:r>
      <w:r w:rsidR="00370A93">
        <w:rPr>
          <w:rFonts w:ascii="Arial" w:hAnsi="Arial"/>
          <w:sz w:val="24"/>
          <w:szCs w:val="24"/>
        </w:rPr>
        <w:t>Gonçalves e Vil</w:t>
      </w:r>
      <w:r w:rsidR="00AF5166">
        <w:rPr>
          <w:rFonts w:ascii="Arial" w:hAnsi="Arial"/>
          <w:sz w:val="24"/>
          <w:szCs w:val="24"/>
        </w:rPr>
        <w:t>l</w:t>
      </w:r>
      <w:r w:rsidR="00370A93">
        <w:rPr>
          <w:rFonts w:ascii="Arial" w:hAnsi="Arial"/>
          <w:sz w:val="24"/>
          <w:szCs w:val="24"/>
        </w:rPr>
        <w:t xml:space="preserve">arta (2004), </w:t>
      </w:r>
      <w:r>
        <w:rPr>
          <w:rFonts w:ascii="Arial" w:hAnsi="Arial"/>
          <w:sz w:val="24"/>
          <w:szCs w:val="24"/>
        </w:rPr>
        <w:t xml:space="preserve">qualidade de vida perpassa pela maneira como as pessoas vivem e se relacionam com seu cotidiano. Essa relação envolve questões como saúde, educação, moradia, lazer, cultura, trabalho e participação </w:t>
      </w:r>
      <w:r w:rsidR="002673A4">
        <w:rPr>
          <w:rFonts w:ascii="Arial" w:hAnsi="Arial"/>
          <w:sz w:val="24"/>
          <w:szCs w:val="24"/>
        </w:rPr>
        <w:t>social.</w:t>
      </w:r>
      <w:r w:rsidR="00B4128B">
        <w:rPr>
          <w:rFonts w:ascii="Arial" w:hAnsi="Arial"/>
          <w:sz w:val="24"/>
          <w:szCs w:val="24"/>
        </w:rPr>
        <w:t xml:space="preserve"> </w:t>
      </w:r>
      <w:r w:rsidR="004C2D7E">
        <w:rPr>
          <w:rFonts w:ascii="Arial" w:hAnsi="Arial"/>
          <w:sz w:val="24"/>
          <w:szCs w:val="24"/>
        </w:rPr>
        <w:t>(22)</w:t>
      </w:r>
      <w:r>
        <w:rPr>
          <w:rFonts w:ascii="Arial" w:hAnsi="Arial"/>
          <w:sz w:val="24"/>
          <w:szCs w:val="24"/>
        </w:rPr>
        <w:t xml:space="preserve"> </w:t>
      </w:r>
      <w:r w:rsidR="004C2D7E">
        <w:rPr>
          <w:rFonts w:ascii="Arial" w:hAnsi="Arial"/>
          <w:sz w:val="24"/>
          <w:szCs w:val="24"/>
        </w:rPr>
        <w:t xml:space="preserve">Portanto </w:t>
      </w:r>
      <w:r w:rsidR="003E3D99">
        <w:rPr>
          <w:rFonts w:ascii="Arial" w:hAnsi="Arial"/>
          <w:sz w:val="24"/>
          <w:szCs w:val="24"/>
        </w:rPr>
        <w:t>Almeida</w:t>
      </w:r>
      <w:r w:rsidR="004C2D7E">
        <w:rPr>
          <w:rFonts w:ascii="Arial" w:hAnsi="Arial"/>
          <w:sz w:val="24"/>
          <w:szCs w:val="24"/>
        </w:rPr>
        <w:t xml:space="preserve"> </w:t>
      </w:r>
      <w:r w:rsidR="004C2D7E" w:rsidRPr="004C2D7E">
        <w:rPr>
          <w:rFonts w:ascii="Arial" w:hAnsi="Arial"/>
          <w:i/>
          <w:sz w:val="24"/>
          <w:szCs w:val="24"/>
        </w:rPr>
        <w:t>et al</w:t>
      </w:r>
      <w:r w:rsidR="004C2D7E">
        <w:rPr>
          <w:rFonts w:ascii="Arial" w:hAnsi="Arial"/>
          <w:sz w:val="24"/>
          <w:szCs w:val="24"/>
        </w:rPr>
        <w:t xml:space="preserve">  2012, corrobora com </w:t>
      </w:r>
      <w:r w:rsidR="003E3D99">
        <w:rPr>
          <w:rFonts w:ascii="Arial" w:hAnsi="Arial"/>
          <w:sz w:val="24"/>
          <w:szCs w:val="24"/>
        </w:rPr>
        <w:t xml:space="preserve"> Gonçalves e</w:t>
      </w:r>
      <w:r w:rsidR="004C2D7E">
        <w:rPr>
          <w:rFonts w:ascii="Arial" w:hAnsi="Arial"/>
          <w:sz w:val="24"/>
          <w:szCs w:val="24"/>
        </w:rPr>
        <w:t xml:space="preserve"> Vi</w:t>
      </w:r>
      <w:r w:rsidR="00B4128B">
        <w:rPr>
          <w:rFonts w:ascii="Arial" w:hAnsi="Arial"/>
          <w:sz w:val="24"/>
          <w:szCs w:val="24"/>
        </w:rPr>
        <w:t>l</w:t>
      </w:r>
      <w:r w:rsidR="004C2D7E">
        <w:rPr>
          <w:rFonts w:ascii="Arial" w:hAnsi="Arial"/>
          <w:sz w:val="24"/>
          <w:szCs w:val="24"/>
        </w:rPr>
        <w:t>larta 2004</w:t>
      </w:r>
      <w:r w:rsidR="003E3D99">
        <w:rPr>
          <w:rFonts w:ascii="Arial" w:hAnsi="Arial"/>
          <w:sz w:val="24"/>
          <w:szCs w:val="24"/>
        </w:rPr>
        <w:t xml:space="preserve"> de que a qualidade de vida é consequência multifatorial. </w:t>
      </w:r>
      <w:r w:rsidR="004C2D7E">
        <w:rPr>
          <w:rFonts w:ascii="Arial" w:hAnsi="Arial"/>
          <w:sz w:val="24"/>
          <w:szCs w:val="24"/>
        </w:rPr>
        <w:t xml:space="preserve">(22) Então </w:t>
      </w:r>
      <w:r w:rsidR="003062FF">
        <w:rPr>
          <w:rFonts w:ascii="Arial" w:hAnsi="Arial"/>
          <w:sz w:val="24"/>
          <w:szCs w:val="24"/>
        </w:rPr>
        <w:t>, podemos i</w:t>
      </w:r>
      <w:r w:rsidR="004C2D7E">
        <w:rPr>
          <w:rFonts w:ascii="Arial" w:hAnsi="Arial"/>
          <w:sz w:val="24"/>
          <w:szCs w:val="24"/>
        </w:rPr>
        <w:t xml:space="preserve">nferir que a qualidade de vida decorre </w:t>
      </w:r>
      <w:r w:rsidR="003E3D99">
        <w:rPr>
          <w:rFonts w:ascii="Arial" w:hAnsi="Arial"/>
          <w:sz w:val="24"/>
          <w:szCs w:val="24"/>
        </w:rPr>
        <w:t xml:space="preserve">por diversos fatores </w:t>
      </w:r>
      <w:r w:rsidR="003062FF">
        <w:rPr>
          <w:rFonts w:ascii="Arial" w:hAnsi="Arial"/>
          <w:sz w:val="24"/>
          <w:szCs w:val="24"/>
        </w:rPr>
        <w:t xml:space="preserve">que </w:t>
      </w:r>
      <w:r w:rsidR="00AC0651">
        <w:rPr>
          <w:rFonts w:ascii="Arial" w:hAnsi="Arial"/>
          <w:sz w:val="24"/>
          <w:szCs w:val="24"/>
        </w:rPr>
        <w:t>necessitam</w:t>
      </w:r>
      <w:r w:rsidR="003062FF">
        <w:rPr>
          <w:rFonts w:ascii="Arial" w:hAnsi="Arial"/>
          <w:sz w:val="24"/>
          <w:szCs w:val="24"/>
        </w:rPr>
        <w:t xml:space="preserve"> </w:t>
      </w:r>
      <w:r w:rsidR="003E3D99">
        <w:rPr>
          <w:rFonts w:ascii="Arial" w:hAnsi="Arial"/>
          <w:sz w:val="24"/>
          <w:szCs w:val="24"/>
        </w:rPr>
        <w:t xml:space="preserve">de </w:t>
      </w:r>
      <w:r w:rsidR="003062FF">
        <w:rPr>
          <w:rFonts w:ascii="Arial" w:hAnsi="Arial"/>
          <w:sz w:val="24"/>
          <w:szCs w:val="24"/>
        </w:rPr>
        <w:t>intervenções sociais e políticas para a garantia</w:t>
      </w:r>
      <w:r w:rsidR="00AC0651">
        <w:rPr>
          <w:rFonts w:ascii="Arial" w:hAnsi="Arial"/>
          <w:sz w:val="24"/>
          <w:szCs w:val="24"/>
        </w:rPr>
        <w:t xml:space="preserve"> da mesma</w:t>
      </w:r>
      <w:r w:rsidR="003E3D99">
        <w:rPr>
          <w:rFonts w:ascii="Arial" w:hAnsi="Arial"/>
          <w:sz w:val="24"/>
          <w:szCs w:val="24"/>
        </w:rPr>
        <w:t>.</w:t>
      </w:r>
    </w:p>
    <w:p w:rsidR="00222BF1" w:rsidRPr="004C2D7E" w:rsidRDefault="00222BF1" w:rsidP="00331DDB">
      <w:pPr>
        <w:spacing w:line="360" w:lineRule="auto"/>
        <w:ind w:firstLine="709"/>
        <w:jc w:val="both"/>
        <w:rPr>
          <w:rFonts w:ascii="Arial" w:hAnsi="Arial"/>
          <w:sz w:val="24"/>
          <w:szCs w:val="24"/>
        </w:rPr>
      </w:pPr>
      <w:r>
        <w:rPr>
          <w:rFonts w:ascii="Arial" w:hAnsi="Arial"/>
          <w:sz w:val="24"/>
          <w:szCs w:val="24"/>
        </w:rPr>
        <w:t>Para a Organização Mundial da Saúde (OMS) (1995)</w:t>
      </w:r>
      <w:r w:rsidR="003E3D99">
        <w:rPr>
          <w:rFonts w:ascii="Arial" w:hAnsi="Arial"/>
          <w:sz w:val="24"/>
          <w:szCs w:val="24"/>
        </w:rPr>
        <w:t>,</w:t>
      </w:r>
      <w:r w:rsidR="004C2D7E">
        <w:rPr>
          <w:rFonts w:ascii="Arial" w:hAnsi="Arial"/>
          <w:sz w:val="24"/>
          <w:szCs w:val="24"/>
        </w:rPr>
        <w:t xml:space="preserve"> qualidade de vida é </w:t>
      </w:r>
      <w:r>
        <w:rPr>
          <w:rFonts w:ascii="Arial" w:hAnsi="Arial"/>
          <w:sz w:val="24"/>
          <w:szCs w:val="24"/>
        </w:rPr>
        <w:t>a percepção do indivíduo</w:t>
      </w:r>
      <w:r w:rsidR="003E3D99">
        <w:rPr>
          <w:rFonts w:ascii="Arial" w:hAnsi="Arial"/>
          <w:sz w:val="24"/>
          <w:szCs w:val="24"/>
        </w:rPr>
        <w:t>,</w:t>
      </w:r>
      <w:r>
        <w:rPr>
          <w:rFonts w:ascii="Arial" w:hAnsi="Arial"/>
          <w:sz w:val="24"/>
          <w:szCs w:val="24"/>
        </w:rPr>
        <w:t xml:space="preserve"> de sua inserção na vida</w:t>
      </w:r>
      <w:r w:rsidR="003E3D99">
        <w:rPr>
          <w:rFonts w:ascii="Arial" w:hAnsi="Arial"/>
          <w:sz w:val="24"/>
          <w:szCs w:val="24"/>
        </w:rPr>
        <w:t>,</w:t>
      </w:r>
      <w:r>
        <w:rPr>
          <w:rFonts w:ascii="Arial" w:hAnsi="Arial"/>
          <w:sz w:val="24"/>
          <w:szCs w:val="24"/>
        </w:rPr>
        <w:t xml:space="preserve"> no contexto da cultura e sistemas de valores nos quais ele vive</w:t>
      </w:r>
      <w:r w:rsidR="003E3D99">
        <w:rPr>
          <w:rFonts w:ascii="Arial" w:hAnsi="Arial"/>
          <w:sz w:val="24"/>
          <w:szCs w:val="24"/>
        </w:rPr>
        <w:t>,</w:t>
      </w:r>
      <w:r>
        <w:rPr>
          <w:rFonts w:ascii="Arial" w:hAnsi="Arial"/>
          <w:sz w:val="24"/>
          <w:szCs w:val="24"/>
        </w:rPr>
        <w:t xml:space="preserve"> e em relação aos seus objetivos, expec</w:t>
      </w:r>
      <w:r w:rsidR="004C2D7E">
        <w:rPr>
          <w:rFonts w:ascii="Arial" w:hAnsi="Arial"/>
          <w:sz w:val="24"/>
          <w:szCs w:val="24"/>
        </w:rPr>
        <w:t xml:space="preserve">tativas, padrões e </w:t>
      </w:r>
      <w:r w:rsidR="00AF5166">
        <w:rPr>
          <w:rFonts w:ascii="Arial" w:hAnsi="Arial"/>
          <w:sz w:val="24"/>
          <w:szCs w:val="24"/>
        </w:rPr>
        <w:t xml:space="preserve">preocupações. </w:t>
      </w:r>
      <w:r w:rsidR="004C2D7E">
        <w:rPr>
          <w:rFonts w:ascii="Arial" w:hAnsi="Arial"/>
          <w:sz w:val="24"/>
          <w:szCs w:val="24"/>
        </w:rPr>
        <w:t>(23)</w:t>
      </w:r>
      <w:r>
        <w:rPr>
          <w:rFonts w:ascii="Arial" w:hAnsi="Arial"/>
          <w:sz w:val="24"/>
          <w:szCs w:val="24"/>
        </w:rPr>
        <w:t xml:space="preserve"> </w:t>
      </w:r>
      <w:r w:rsidR="004C2D7E">
        <w:rPr>
          <w:rFonts w:ascii="Arial" w:hAnsi="Arial"/>
          <w:sz w:val="24"/>
          <w:szCs w:val="24"/>
        </w:rPr>
        <w:t>da mesma maneira,</w:t>
      </w:r>
      <w:r w:rsidR="003E3D99">
        <w:rPr>
          <w:rFonts w:ascii="Arial" w:hAnsi="Arial"/>
          <w:sz w:val="24"/>
          <w:szCs w:val="24"/>
        </w:rPr>
        <w:t xml:space="preserve"> </w:t>
      </w:r>
      <w:r w:rsidR="004C2D7E">
        <w:rPr>
          <w:rFonts w:ascii="Arial" w:hAnsi="Arial"/>
          <w:sz w:val="24"/>
          <w:szCs w:val="24"/>
        </w:rPr>
        <w:t xml:space="preserve">Gonçalves </w:t>
      </w:r>
      <w:r>
        <w:rPr>
          <w:rFonts w:ascii="Arial" w:hAnsi="Arial"/>
          <w:sz w:val="24"/>
          <w:szCs w:val="24"/>
        </w:rPr>
        <w:lastRenderedPageBreak/>
        <w:t>Vil</w:t>
      </w:r>
      <w:r w:rsidR="00B4128B">
        <w:rPr>
          <w:rFonts w:ascii="Arial" w:hAnsi="Arial"/>
          <w:sz w:val="24"/>
          <w:szCs w:val="24"/>
        </w:rPr>
        <w:t>l</w:t>
      </w:r>
      <w:r>
        <w:rPr>
          <w:rFonts w:ascii="Arial" w:hAnsi="Arial"/>
          <w:sz w:val="24"/>
          <w:szCs w:val="24"/>
        </w:rPr>
        <w:t xml:space="preserve">arta e </w:t>
      </w:r>
      <w:r w:rsidR="004C2D7E">
        <w:rPr>
          <w:rFonts w:ascii="Arial" w:hAnsi="Arial"/>
          <w:sz w:val="24"/>
          <w:szCs w:val="24"/>
        </w:rPr>
        <w:t xml:space="preserve">defendem que </w:t>
      </w:r>
      <w:r>
        <w:rPr>
          <w:rFonts w:ascii="Arial" w:hAnsi="Arial"/>
          <w:sz w:val="24"/>
          <w:szCs w:val="24"/>
        </w:rPr>
        <w:t xml:space="preserve">a qualidade de vida compõe-se de domínios funcionais: Função física; função cognitiva; envolvimento com as atividades da vida; avaliação de saúde </w:t>
      </w:r>
      <w:r w:rsidR="003E3D99">
        <w:rPr>
          <w:rFonts w:ascii="Arial" w:hAnsi="Arial"/>
          <w:sz w:val="24"/>
          <w:szCs w:val="24"/>
        </w:rPr>
        <w:t xml:space="preserve">subjetiva; </w:t>
      </w:r>
      <w:r>
        <w:rPr>
          <w:rFonts w:ascii="Arial" w:hAnsi="Arial"/>
          <w:sz w:val="24"/>
          <w:szCs w:val="24"/>
        </w:rPr>
        <w:t>domínios do bem-estar; bem-estar corporal; bem-estar emocional; autoconceito;</w:t>
      </w:r>
      <w:r w:rsidR="004C2D7E">
        <w:rPr>
          <w:rFonts w:ascii="Arial" w:hAnsi="Arial"/>
          <w:sz w:val="24"/>
          <w:szCs w:val="24"/>
        </w:rPr>
        <w:t xml:space="preserve"> percepção global de bem estar.</w:t>
      </w:r>
      <w:r>
        <w:rPr>
          <w:rFonts w:ascii="Arial" w:hAnsi="Arial"/>
          <w:sz w:val="24"/>
          <w:szCs w:val="24"/>
        </w:rPr>
        <w:t xml:space="preserve"> Desta forma, o estado de saúde ou doença pode estar associado a um conjunto de ações que podem ser individuais como também de caráter social e </w:t>
      </w:r>
      <w:r w:rsidR="003E3D99">
        <w:rPr>
          <w:rFonts w:ascii="Arial" w:hAnsi="Arial"/>
          <w:sz w:val="24"/>
          <w:szCs w:val="24"/>
        </w:rPr>
        <w:t xml:space="preserve">político. </w:t>
      </w:r>
      <w:r w:rsidR="004C2D7E" w:rsidRPr="004C2D7E">
        <w:rPr>
          <w:rFonts w:ascii="Arial" w:hAnsi="Arial"/>
          <w:sz w:val="24"/>
          <w:szCs w:val="24"/>
        </w:rPr>
        <w:t>(23)</w:t>
      </w:r>
    </w:p>
    <w:p w:rsidR="005A4267" w:rsidRPr="00B4128B" w:rsidRDefault="005A4267" w:rsidP="00331DDB">
      <w:pPr>
        <w:spacing w:line="360" w:lineRule="auto"/>
        <w:ind w:firstLine="709"/>
        <w:jc w:val="both"/>
        <w:rPr>
          <w:rFonts w:ascii="Arial" w:hAnsi="Arial"/>
          <w:sz w:val="24"/>
          <w:szCs w:val="24"/>
        </w:rPr>
      </w:pPr>
      <w:r w:rsidRPr="005A4267">
        <w:rPr>
          <w:rFonts w:ascii="Arial" w:hAnsi="Arial"/>
          <w:sz w:val="24"/>
          <w:szCs w:val="24"/>
        </w:rPr>
        <w:t>Segundo</w:t>
      </w:r>
      <w:r>
        <w:rPr>
          <w:rFonts w:ascii="Arial" w:hAnsi="Arial"/>
          <w:sz w:val="24"/>
          <w:szCs w:val="24"/>
        </w:rPr>
        <w:t xml:space="preserve"> o IBGE</w:t>
      </w:r>
      <w:r w:rsidR="00963AFD">
        <w:rPr>
          <w:rFonts w:ascii="Arial" w:hAnsi="Arial"/>
          <w:sz w:val="24"/>
          <w:szCs w:val="24"/>
        </w:rPr>
        <w:t xml:space="preserve">, </w:t>
      </w:r>
      <w:r w:rsidRPr="005A4267">
        <w:rPr>
          <w:rFonts w:ascii="Arial" w:hAnsi="Arial"/>
          <w:sz w:val="24"/>
          <w:szCs w:val="24"/>
        </w:rPr>
        <w:t xml:space="preserve">as condições de vida da população brasileira são sensíveis ao comportamento da economia e ao </w:t>
      </w:r>
      <w:r>
        <w:rPr>
          <w:rFonts w:ascii="Arial" w:hAnsi="Arial"/>
          <w:sz w:val="24"/>
          <w:szCs w:val="24"/>
        </w:rPr>
        <w:t xml:space="preserve">desenho de políticas </w:t>
      </w:r>
      <w:r w:rsidR="00625297">
        <w:rPr>
          <w:rFonts w:ascii="Arial" w:hAnsi="Arial"/>
          <w:sz w:val="24"/>
          <w:szCs w:val="24"/>
        </w:rPr>
        <w:t>públicas. Alguns</w:t>
      </w:r>
      <w:r w:rsidR="00963AFD" w:rsidRPr="00963AFD">
        <w:rPr>
          <w:rFonts w:ascii="Arial" w:hAnsi="Arial"/>
          <w:sz w:val="24"/>
          <w:szCs w:val="24"/>
        </w:rPr>
        <w:t xml:space="preserve"> indicadores apontam que a consolidação de conjunto de políticas públicas e acesso a programas e serviços na área de saúde, sobretudo na atenção básica, contribuíram para melhorar as condições de vida da populaçã</w:t>
      </w:r>
      <w:r w:rsidR="00963AFD">
        <w:rPr>
          <w:rFonts w:ascii="Arial" w:hAnsi="Arial"/>
          <w:sz w:val="24"/>
          <w:szCs w:val="24"/>
        </w:rPr>
        <w:t>o entre os anos de 2000 e 2012</w:t>
      </w:r>
      <w:r w:rsidR="00E816E2">
        <w:rPr>
          <w:rFonts w:ascii="Arial" w:hAnsi="Arial"/>
          <w:sz w:val="24"/>
          <w:szCs w:val="24"/>
        </w:rPr>
        <w:t>.</w:t>
      </w:r>
      <w:r w:rsidR="00B4128B">
        <w:rPr>
          <w:rFonts w:ascii="Arial" w:hAnsi="Arial"/>
        </w:rPr>
        <w:t>(24)</w:t>
      </w:r>
    </w:p>
    <w:p w:rsidR="00222BF1" w:rsidRPr="00B4128B" w:rsidRDefault="00222BF1" w:rsidP="00331DDB">
      <w:pPr>
        <w:spacing w:line="360" w:lineRule="auto"/>
        <w:ind w:firstLine="709"/>
        <w:jc w:val="both"/>
        <w:rPr>
          <w:rFonts w:ascii="Arial" w:hAnsi="Arial"/>
          <w:sz w:val="24"/>
          <w:szCs w:val="24"/>
        </w:rPr>
      </w:pPr>
      <w:r>
        <w:rPr>
          <w:rFonts w:ascii="Arial" w:hAnsi="Arial"/>
          <w:sz w:val="24"/>
          <w:szCs w:val="24"/>
        </w:rPr>
        <w:t>Para Almeida</w:t>
      </w:r>
      <w:r w:rsidR="00157642">
        <w:rPr>
          <w:rFonts w:ascii="Arial" w:hAnsi="Arial"/>
          <w:sz w:val="24"/>
          <w:szCs w:val="24"/>
        </w:rPr>
        <w:t xml:space="preserve"> </w:t>
      </w:r>
      <w:r w:rsidR="00157642" w:rsidRPr="00157642">
        <w:rPr>
          <w:rFonts w:ascii="Arial" w:hAnsi="Arial"/>
          <w:i/>
          <w:sz w:val="24"/>
          <w:szCs w:val="24"/>
        </w:rPr>
        <w:t>et al</w:t>
      </w:r>
      <w:r w:rsidR="00157642">
        <w:rPr>
          <w:rFonts w:ascii="Arial" w:hAnsi="Arial"/>
          <w:sz w:val="24"/>
          <w:szCs w:val="24"/>
        </w:rPr>
        <w:t xml:space="preserve">  (2012), </w:t>
      </w:r>
      <w:r>
        <w:rPr>
          <w:rFonts w:ascii="Arial" w:hAnsi="Arial"/>
          <w:sz w:val="24"/>
          <w:szCs w:val="24"/>
        </w:rPr>
        <w:t>as condições, os modos e os estilos de vida das pessoas são resultados de uma longa evolução das lutas políticas, econômicas e da própria cultura, no sentido de propiciar sempre melhores e mais dignas condições de vida para</w:t>
      </w:r>
      <w:r w:rsidR="00157642">
        <w:rPr>
          <w:rFonts w:ascii="Arial" w:hAnsi="Arial"/>
          <w:sz w:val="24"/>
          <w:szCs w:val="24"/>
        </w:rPr>
        <w:t xml:space="preserve"> a sociedade como um todo. </w:t>
      </w:r>
      <w:r>
        <w:rPr>
          <w:rFonts w:ascii="Arial" w:hAnsi="Arial"/>
          <w:sz w:val="24"/>
          <w:szCs w:val="24"/>
        </w:rPr>
        <w:t xml:space="preserve"> Esse conceito, ao incorporar a dimensão subjetiva da percepção das condições de vida, permite olhar os índices econômicos (como renda e PIB) e de saúde (como expectativa de vida ao nascer</w:t>
      </w:r>
      <w:r w:rsidR="003E3D99">
        <w:rPr>
          <w:rFonts w:ascii="Arial" w:hAnsi="Arial"/>
          <w:sz w:val="24"/>
          <w:szCs w:val="24"/>
        </w:rPr>
        <w:t xml:space="preserve">), </w:t>
      </w:r>
      <w:r>
        <w:rPr>
          <w:rFonts w:ascii="Arial" w:hAnsi="Arial"/>
          <w:sz w:val="24"/>
          <w:szCs w:val="24"/>
        </w:rPr>
        <w:t>a partir de</w:t>
      </w:r>
      <w:r w:rsidR="003E3D99">
        <w:rPr>
          <w:rFonts w:ascii="Arial" w:hAnsi="Arial"/>
          <w:sz w:val="24"/>
          <w:szCs w:val="24"/>
        </w:rPr>
        <w:t xml:space="preserve"> </w:t>
      </w:r>
      <w:r>
        <w:rPr>
          <w:rFonts w:ascii="Arial" w:hAnsi="Arial"/>
          <w:sz w:val="24"/>
          <w:szCs w:val="24"/>
        </w:rPr>
        <w:t>uma perspectiva mais ampla, que pode contribuir de forma significativa para pensar a sociedade atual</w:t>
      </w:r>
      <w:r w:rsidR="003E3D99">
        <w:rPr>
          <w:rFonts w:ascii="Arial" w:hAnsi="Arial"/>
          <w:sz w:val="24"/>
          <w:szCs w:val="24"/>
        </w:rPr>
        <w:t xml:space="preserve">. </w:t>
      </w:r>
      <w:r w:rsidR="00B4128B">
        <w:rPr>
          <w:rFonts w:ascii="Arial" w:hAnsi="Arial"/>
          <w:sz w:val="24"/>
          <w:szCs w:val="24"/>
        </w:rPr>
        <w:t>(21)</w:t>
      </w:r>
    </w:p>
    <w:p w:rsidR="00CA2A4A" w:rsidRDefault="003A3483" w:rsidP="00331DDB">
      <w:pPr>
        <w:spacing w:line="360" w:lineRule="auto"/>
        <w:ind w:firstLine="709"/>
        <w:jc w:val="both"/>
        <w:rPr>
          <w:rFonts w:ascii="Arial" w:hAnsi="Arial"/>
          <w:sz w:val="24"/>
          <w:szCs w:val="24"/>
        </w:rPr>
      </w:pPr>
      <w:r w:rsidRPr="00485B85">
        <w:rPr>
          <w:rFonts w:ascii="Arial" w:hAnsi="Arial"/>
          <w:sz w:val="24"/>
          <w:szCs w:val="24"/>
        </w:rPr>
        <w:t>Para avaliar a qualidade de vida das pessoas associando a presença de sinais e sintomas da DTM, especialistas e pesquisadores criaram al</w:t>
      </w:r>
      <w:r w:rsidR="00222BF1" w:rsidRPr="00485B85">
        <w:rPr>
          <w:rFonts w:ascii="Arial" w:hAnsi="Arial"/>
          <w:sz w:val="24"/>
          <w:szCs w:val="24"/>
        </w:rPr>
        <w:t xml:space="preserve">guns indicadores </w:t>
      </w:r>
      <w:r w:rsidRPr="00485B85">
        <w:rPr>
          <w:rFonts w:ascii="Arial" w:hAnsi="Arial"/>
          <w:sz w:val="24"/>
          <w:szCs w:val="24"/>
        </w:rPr>
        <w:t xml:space="preserve">que </w:t>
      </w:r>
      <w:r w:rsidR="00222BF1" w:rsidRPr="00485B85">
        <w:rPr>
          <w:rFonts w:ascii="Arial" w:hAnsi="Arial"/>
          <w:sz w:val="24"/>
          <w:szCs w:val="24"/>
        </w:rPr>
        <w:t>contribuem</w:t>
      </w:r>
      <w:r w:rsidRPr="00485B85">
        <w:rPr>
          <w:rFonts w:ascii="Arial" w:hAnsi="Arial"/>
          <w:sz w:val="24"/>
          <w:szCs w:val="24"/>
        </w:rPr>
        <w:t xml:space="preserve"> para o diagnóstico</w:t>
      </w:r>
      <w:r>
        <w:rPr>
          <w:rFonts w:ascii="Arial" w:hAnsi="Arial"/>
          <w:sz w:val="24"/>
          <w:szCs w:val="24"/>
        </w:rPr>
        <w:t xml:space="preserve">. </w:t>
      </w:r>
      <w:r w:rsidR="00222BF1">
        <w:rPr>
          <w:rFonts w:ascii="Arial" w:hAnsi="Arial"/>
          <w:sz w:val="24"/>
          <w:szCs w:val="24"/>
        </w:rPr>
        <w:t>Um dos exemplos desses indicadores é o questionário WHOQOL-100</w:t>
      </w:r>
      <w:r w:rsidR="0081761B">
        <w:rPr>
          <w:rFonts w:ascii="Arial" w:hAnsi="Arial"/>
          <w:sz w:val="24"/>
          <w:szCs w:val="24"/>
        </w:rPr>
        <w:t xml:space="preserve"> </w:t>
      </w:r>
      <w:r w:rsidR="0081761B" w:rsidRPr="00D6488D">
        <w:rPr>
          <w:rFonts w:ascii="Arial" w:hAnsi="Arial"/>
          <w:sz w:val="24"/>
          <w:szCs w:val="24"/>
        </w:rPr>
        <w:t>(World Health Organization Quality of Life –</w:t>
      </w:r>
      <w:r w:rsidR="0081761B">
        <w:rPr>
          <w:rFonts w:ascii="Arial" w:hAnsi="Arial"/>
          <w:sz w:val="24"/>
          <w:szCs w:val="24"/>
        </w:rPr>
        <w:t xml:space="preserve"> </w:t>
      </w:r>
      <w:r w:rsidR="0081761B" w:rsidRPr="00D6488D">
        <w:rPr>
          <w:rFonts w:ascii="Arial" w:hAnsi="Arial"/>
          <w:sz w:val="24"/>
          <w:szCs w:val="24"/>
        </w:rPr>
        <w:t>BREF)</w:t>
      </w:r>
      <w:r w:rsidR="00222BF1">
        <w:rPr>
          <w:rFonts w:ascii="Arial" w:hAnsi="Arial"/>
          <w:sz w:val="24"/>
          <w:szCs w:val="24"/>
        </w:rPr>
        <w:t>, desenvolvido pela Organização Mundial de Saúde</w:t>
      </w:r>
      <w:r w:rsidR="003E723F">
        <w:rPr>
          <w:rFonts w:ascii="Arial" w:hAnsi="Arial"/>
          <w:sz w:val="24"/>
          <w:szCs w:val="24"/>
        </w:rPr>
        <w:t xml:space="preserve"> (OMS)</w:t>
      </w:r>
      <w:r w:rsidR="00222BF1">
        <w:rPr>
          <w:rFonts w:ascii="Arial" w:hAnsi="Arial"/>
          <w:sz w:val="24"/>
          <w:szCs w:val="24"/>
        </w:rPr>
        <w:t>, que busca avaliar conceitualmente aspectos do estado funcional, de bem-estar e da condição geral de saúde dos sujeitos.</w:t>
      </w:r>
      <w:r w:rsidR="008F3BDF">
        <w:rPr>
          <w:rFonts w:ascii="Arial" w:hAnsi="Arial"/>
          <w:sz w:val="24"/>
          <w:szCs w:val="24"/>
        </w:rPr>
        <w:t>(25)</w:t>
      </w:r>
      <w:r w:rsidR="00222BF1">
        <w:rPr>
          <w:rFonts w:ascii="Arial" w:hAnsi="Arial"/>
          <w:sz w:val="24"/>
          <w:szCs w:val="24"/>
        </w:rPr>
        <w:t xml:space="preserve"> </w:t>
      </w:r>
      <w:r>
        <w:rPr>
          <w:rFonts w:ascii="Arial" w:hAnsi="Arial"/>
          <w:sz w:val="24"/>
          <w:szCs w:val="24"/>
        </w:rPr>
        <w:t>É</w:t>
      </w:r>
      <w:r w:rsidR="00222BF1">
        <w:rPr>
          <w:rFonts w:ascii="Arial" w:hAnsi="Arial"/>
          <w:sz w:val="24"/>
          <w:szCs w:val="24"/>
        </w:rPr>
        <w:t xml:space="preserve"> composto por </w:t>
      </w:r>
      <w:r w:rsidR="003E723F">
        <w:rPr>
          <w:rFonts w:ascii="Arial" w:hAnsi="Arial"/>
          <w:sz w:val="24"/>
          <w:szCs w:val="24"/>
        </w:rPr>
        <w:t>100 (</w:t>
      </w:r>
      <w:r w:rsidR="00222BF1">
        <w:rPr>
          <w:rFonts w:ascii="Arial" w:hAnsi="Arial"/>
          <w:sz w:val="24"/>
          <w:szCs w:val="24"/>
        </w:rPr>
        <w:t>cem</w:t>
      </w:r>
      <w:r w:rsidR="003E723F">
        <w:rPr>
          <w:rFonts w:ascii="Arial" w:hAnsi="Arial"/>
          <w:sz w:val="24"/>
          <w:szCs w:val="24"/>
        </w:rPr>
        <w:t>)</w:t>
      </w:r>
      <w:r w:rsidR="00222BF1">
        <w:rPr>
          <w:rFonts w:ascii="Arial" w:hAnsi="Arial"/>
          <w:sz w:val="24"/>
          <w:szCs w:val="24"/>
        </w:rPr>
        <w:t xml:space="preserve"> perguntas referentes a</w:t>
      </w:r>
      <w:r w:rsidR="003E723F">
        <w:rPr>
          <w:rFonts w:ascii="Arial" w:hAnsi="Arial"/>
          <w:sz w:val="24"/>
          <w:szCs w:val="24"/>
        </w:rPr>
        <w:t xml:space="preserve"> 6</w:t>
      </w:r>
      <w:r w:rsidR="00222BF1">
        <w:rPr>
          <w:rFonts w:ascii="Arial" w:hAnsi="Arial"/>
          <w:sz w:val="24"/>
          <w:szCs w:val="24"/>
        </w:rPr>
        <w:t xml:space="preserve"> </w:t>
      </w:r>
      <w:r w:rsidR="003E723F">
        <w:rPr>
          <w:rFonts w:ascii="Arial" w:hAnsi="Arial"/>
          <w:sz w:val="24"/>
          <w:szCs w:val="24"/>
        </w:rPr>
        <w:t>(</w:t>
      </w:r>
      <w:r w:rsidR="00222BF1">
        <w:rPr>
          <w:rFonts w:ascii="Arial" w:hAnsi="Arial"/>
          <w:sz w:val="24"/>
          <w:szCs w:val="24"/>
        </w:rPr>
        <w:t>seis</w:t>
      </w:r>
      <w:r w:rsidR="003E723F">
        <w:rPr>
          <w:rFonts w:ascii="Arial" w:hAnsi="Arial"/>
          <w:sz w:val="24"/>
          <w:szCs w:val="24"/>
        </w:rPr>
        <w:t>)</w:t>
      </w:r>
      <w:r w:rsidR="00222BF1">
        <w:rPr>
          <w:rFonts w:ascii="Arial" w:hAnsi="Arial"/>
          <w:sz w:val="24"/>
          <w:szCs w:val="24"/>
        </w:rPr>
        <w:t xml:space="preserve"> domínios:</w:t>
      </w:r>
      <w:r w:rsidR="0081761B">
        <w:rPr>
          <w:rFonts w:ascii="Arial" w:hAnsi="Arial"/>
          <w:sz w:val="24"/>
          <w:szCs w:val="24"/>
        </w:rPr>
        <w:t xml:space="preserve"> </w:t>
      </w:r>
      <w:r w:rsidR="00222BF1">
        <w:rPr>
          <w:rFonts w:ascii="Arial" w:hAnsi="Arial"/>
          <w:sz w:val="24"/>
          <w:szCs w:val="24"/>
        </w:rPr>
        <w:t>físico, psico</w:t>
      </w:r>
      <w:r w:rsidR="0081761B">
        <w:rPr>
          <w:rFonts w:ascii="Arial" w:hAnsi="Arial"/>
          <w:sz w:val="24"/>
          <w:szCs w:val="24"/>
        </w:rPr>
        <w:t xml:space="preserve">lógico, nível de independência, </w:t>
      </w:r>
      <w:r w:rsidR="00222BF1">
        <w:rPr>
          <w:rFonts w:ascii="Arial" w:hAnsi="Arial"/>
          <w:sz w:val="24"/>
          <w:szCs w:val="24"/>
        </w:rPr>
        <w:t xml:space="preserve">relações sociais, meio ambiente e espiritualidade/religiosidade/crenças pessoais. Esses domínios são divididos em 24 facetas, compostas por quatro perguntas </w:t>
      </w:r>
      <w:r w:rsidR="00AA6C68">
        <w:rPr>
          <w:rFonts w:ascii="Arial" w:hAnsi="Arial"/>
          <w:sz w:val="24"/>
          <w:szCs w:val="24"/>
        </w:rPr>
        <w:t>cada.</w:t>
      </w:r>
      <w:r w:rsidR="008F3BDF">
        <w:rPr>
          <w:rFonts w:ascii="Arial" w:hAnsi="Arial"/>
          <w:sz w:val="24"/>
          <w:szCs w:val="24"/>
        </w:rPr>
        <w:t xml:space="preserve"> (25)</w:t>
      </w:r>
    </w:p>
    <w:p w:rsidR="001C2B0E" w:rsidRPr="00157642" w:rsidRDefault="00CA2A4A" w:rsidP="00331DDB">
      <w:pPr>
        <w:spacing w:line="360" w:lineRule="auto"/>
        <w:ind w:firstLine="709"/>
        <w:jc w:val="both"/>
        <w:rPr>
          <w:rFonts w:ascii="Arial" w:hAnsi="Arial"/>
          <w:sz w:val="24"/>
          <w:szCs w:val="24"/>
        </w:rPr>
      </w:pPr>
      <w:r>
        <w:rPr>
          <w:rFonts w:ascii="Arial" w:hAnsi="Arial"/>
          <w:sz w:val="24"/>
          <w:szCs w:val="24"/>
        </w:rPr>
        <w:lastRenderedPageBreak/>
        <w:t>Já o</w:t>
      </w:r>
      <w:r w:rsidR="00776B46">
        <w:rPr>
          <w:rFonts w:ascii="Arial" w:hAnsi="Arial"/>
          <w:sz w:val="24"/>
          <w:szCs w:val="24"/>
        </w:rPr>
        <w:t xml:space="preserve"> Questionário de Qualidade de Vida</w:t>
      </w:r>
      <w:r w:rsidR="003C2680" w:rsidRPr="00D6488D">
        <w:rPr>
          <w:rFonts w:ascii="Arial" w:hAnsi="Arial"/>
          <w:sz w:val="24"/>
          <w:szCs w:val="24"/>
        </w:rPr>
        <w:t xml:space="preserve">- SF-36 </w:t>
      </w:r>
      <w:r w:rsidR="003C2680">
        <w:rPr>
          <w:rFonts w:ascii="Arial" w:hAnsi="Arial"/>
          <w:sz w:val="24"/>
          <w:szCs w:val="24"/>
        </w:rPr>
        <w:t>(</w:t>
      </w:r>
      <w:r w:rsidRPr="00D6488D">
        <w:rPr>
          <w:rFonts w:ascii="Arial" w:hAnsi="Arial"/>
          <w:sz w:val="24"/>
          <w:szCs w:val="24"/>
        </w:rPr>
        <w:t>Medical Outcomes Study 36-item Short-Form Health Survey</w:t>
      </w:r>
      <w:r w:rsidR="003C2680">
        <w:rPr>
          <w:rFonts w:ascii="Arial" w:hAnsi="Arial"/>
          <w:sz w:val="24"/>
          <w:szCs w:val="24"/>
        </w:rPr>
        <w:t>),</w:t>
      </w:r>
      <w:r w:rsidRPr="00D6488D">
        <w:rPr>
          <w:rFonts w:ascii="Arial" w:hAnsi="Arial"/>
          <w:sz w:val="24"/>
          <w:szCs w:val="24"/>
        </w:rPr>
        <w:t xml:space="preserve"> </w:t>
      </w:r>
      <w:r>
        <w:rPr>
          <w:rFonts w:ascii="Arial" w:hAnsi="Arial"/>
          <w:sz w:val="24"/>
          <w:szCs w:val="24"/>
        </w:rPr>
        <w:t>é</w:t>
      </w:r>
      <w:r w:rsidRPr="00D6488D">
        <w:rPr>
          <w:rFonts w:ascii="Arial" w:hAnsi="Arial"/>
          <w:sz w:val="24"/>
          <w:szCs w:val="24"/>
        </w:rPr>
        <w:t xml:space="preserve"> </w:t>
      </w:r>
      <w:r>
        <w:rPr>
          <w:rFonts w:ascii="Arial" w:hAnsi="Arial"/>
          <w:sz w:val="24"/>
          <w:szCs w:val="24"/>
        </w:rPr>
        <w:t xml:space="preserve">considerado </w:t>
      </w:r>
      <w:r w:rsidRPr="00D6488D">
        <w:rPr>
          <w:rFonts w:ascii="Arial" w:hAnsi="Arial"/>
          <w:sz w:val="24"/>
          <w:szCs w:val="24"/>
        </w:rPr>
        <w:t>um instrumento genérico, multidimensional</w:t>
      </w:r>
      <w:r>
        <w:rPr>
          <w:rFonts w:ascii="Arial" w:hAnsi="Arial"/>
          <w:sz w:val="24"/>
          <w:szCs w:val="24"/>
        </w:rPr>
        <w:t>,</w:t>
      </w:r>
      <w:r w:rsidRPr="00D6488D">
        <w:rPr>
          <w:rFonts w:ascii="Arial" w:hAnsi="Arial"/>
          <w:sz w:val="24"/>
          <w:szCs w:val="24"/>
        </w:rPr>
        <w:t xml:space="preserve"> de fá</w:t>
      </w:r>
      <w:r>
        <w:rPr>
          <w:rFonts w:ascii="Arial" w:hAnsi="Arial"/>
          <w:sz w:val="24"/>
          <w:szCs w:val="24"/>
        </w:rPr>
        <w:t xml:space="preserve">cil administração e compreensão, que </w:t>
      </w:r>
      <w:r w:rsidRPr="00D6488D">
        <w:rPr>
          <w:rFonts w:ascii="Arial" w:hAnsi="Arial"/>
          <w:sz w:val="24"/>
          <w:szCs w:val="24"/>
        </w:rPr>
        <w:t>apresenta propriedades discriminativas, avaliativas e preditivas de</w:t>
      </w:r>
      <w:r w:rsidR="00CF0EED">
        <w:rPr>
          <w:rFonts w:ascii="Arial" w:hAnsi="Arial"/>
          <w:sz w:val="24"/>
          <w:szCs w:val="24"/>
        </w:rPr>
        <w:t>monstradas em</w:t>
      </w:r>
      <w:r w:rsidR="00157642">
        <w:rPr>
          <w:rFonts w:ascii="Arial" w:hAnsi="Arial"/>
          <w:sz w:val="24"/>
          <w:szCs w:val="24"/>
        </w:rPr>
        <w:t xml:space="preserve"> diversos estudos de Campolina e</w:t>
      </w:r>
      <w:r w:rsidR="00CF0EED">
        <w:rPr>
          <w:rFonts w:ascii="Arial" w:hAnsi="Arial"/>
          <w:sz w:val="24"/>
          <w:szCs w:val="24"/>
        </w:rPr>
        <w:t xml:space="preserve"> C</w:t>
      </w:r>
      <w:r w:rsidR="00CF0EED" w:rsidRPr="00D6488D">
        <w:rPr>
          <w:rFonts w:ascii="Arial" w:hAnsi="Arial"/>
          <w:sz w:val="24"/>
          <w:szCs w:val="24"/>
        </w:rPr>
        <w:t xml:space="preserve">iconelli, </w:t>
      </w:r>
      <w:r w:rsidR="00CF0EED">
        <w:rPr>
          <w:rFonts w:ascii="Arial" w:hAnsi="Arial"/>
          <w:sz w:val="24"/>
          <w:szCs w:val="24"/>
        </w:rPr>
        <w:t>(</w:t>
      </w:r>
      <w:r w:rsidR="00157642">
        <w:rPr>
          <w:rFonts w:ascii="Arial" w:hAnsi="Arial"/>
          <w:sz w:val="24"/>
          <w:szCs w:val="24"/>
        </w:rPr>
        <w:t>200</w:t>
      </w:r>
      <w:r w:rsidR="00F23678">
        <w:rPr>
          <w:rFonts w:ascii="Arial" w:hAnsi="Arial"/>
          <w:sz w:val="24"/>
          <w:szCs w:val="24"/>
        </w:rPr>
        <w:t>8</w:t>
      </w:r>
      <w:r w:rsidRPr="00D6488D">
        <w:rPr>
          <w:rFonts w:ascii="Arial" w:hAnsi="Arial"/>
          <w:sz w:val="24"/>
          <w:szCs w:val="24"/>
        </w:rPr>
        <w:t xml:space="preserve">), e propriedades psicométricas adequadas, com validade e confiabilidade demonstradas em ensaios clínicos </w:t>
      </w:r>
      <w:r w:rsidR="00F65136" w:rsidRPr="008E7971">
        <w:rPr>
          <w:rFonts w:ascii="Arial" w:hAnsi="Arial"/>
          <w:sz w:val="24"/>
          <w:szCs w:val="24"/>
        </w:rPr>
        <w:t>Ware</w:t>
      </w:r>
      <w:r w:rsidR="00157642" w:rsidRPr="008E7971">
        <w:rPr>
          <w:rFonts w:ascii="Arial" w:hAnsi="Arial"/>
          <w:sz w:val="24"/>
          <w:szCs w:val="24"/>
        </w:rPr>
        <w:t xml:space="preserve"> </w:t>
      </w:r>
      <w:r w:rsidR="00157642" w:rsidRPr="008E7971">
        <w:rPr>
          <w:rFonts w:ascii="Arial" w:hAnsi="Arial"/>
          <w:i/>
          <w:sz w:val="24"/>
          <w:szCs w:val="24"/>
        </w:rPr>
        <w:t>et al</w:t>
      </w:r>
      <w:r w:rsidR="00157642" w:rsidRPr="008E7971">
        <w:rPr>
          <w:rFonts w:ascii="Arial" w:hAnsi="Arial"/>
          <w:sz w:val="24"/>
          <w:szCs w:val="24"/>
        </w:rPr>
        <w:t xml:space="preserve"> </w:t>
      </w:r>
      <w:r w:rsidRPr="008E7971">
        <w:rPr>
          <w:rFonts w:ascii="Arial" w:hAnsi="Arial"/>
          <w:sz w:val="24"/>
          <w:szCs w:val="24"/>
        </w:rPr>
        <w:t xml:space="preserve"> </w:t>
      </w:r>
      <w:r w:rsidR="008E7971">
        <w:rPr>
          <w:rFonts w:ascii="Arial" w:hAnsi="Arial"/>
          <w:sz w:val="24"/>
          <w:szCs w:val="24"/>
        </w:rPr>
        <w:t>(</w:t>
      </w:r>
      <w:r w:rsidRPr="008E7971">
        <w:rPr>
          <w:rFonts w:ascii="Arial" w:hAnsi="Arial"/>
          <w:sz w:val="24"/>
          <w:szCs w:val="24"/>
        </w:rPr>
        <w:t>2000</w:t>
      </w:r>
      <w:r w:rsidRPr="00D6488D">
        <w:rPr>
          <w:rFonts w:ascii="Arial" w:hAnsi="Arial"/>
          <w:sz w:val="24"/>
          <w:szCs w:val="24"/>
        </w:rPr>
        <w:t>).</w:t>
      </w:r>
      <w:r w:rsidR="00963AFD">
        <w:rPr>
          <w:rFonts w:ascii="Arial" w:hAnsi="Arial"/>
          <w:sz w:val="24"/>
          <w:szCs w:val="24"/>
        </w:rPr>
        <w:t xml:space="preserve"> </w:t>
      </w:r>
      <w:r w:rsidRPr="00D6488D">
        <w:rPr>
          <w:rFonts w:ascii="Arial" w:hAnsi="Arial"/>
          <w:sz w:val="24"/>
          <w:szCs w:val="24"/>
        </w:rPr>
        <w:t xml:space="preserve">A estrutura do SF-36 é formada por 36 itens, divididos em oito escalas ou </w:t>
      </w:r>
      <w:r w:rsidR="00776B46">
        <w:rPr>
          <w:rFonts w:ascii="Arial" w:hAnsi="Arial"/>
          <w:sz w:val="24"/>
          <w:szCs w:val="24"/>
        </w:rPr>
        <w:t>domínios</w:t>
      </w:r>
      <w:r w:rsidR="003C2680">
        <w:rPr>
          <w:rFonts w:ascii="Arial" w:hAnsi="Arial"/>
          <w:sz w:val="24"/>
          <w:szCs w:val="24"/>
        </w:rPr>
        <w:t>, que são: capacidade f</w:t>
      </w:r>
      <w:r w:rsidRPr="00D6488D">
        <w:rPr>
          <w:rFonts w:ascii="Arial" w:hAnsi="Arial"/>
          <w:sz w:val="24"/>
          <w:szCs w:val="24"/>
        </w:rPr>
        <w:t>uncional</w:t>
      </w:r>
      <w:r>
        <w:rPr>
          <w:rFonts w:ascii="Arial" w:hAnsi="Arial"/>
          <w:sz w:val="24"/>
          <w:szCs w:val="24"/>
        </w:rPr>
        <w:t xml:space="preserve">, </w:t>
      </w:r>
      <w:r w:rsidR="003C2680">
        <w:rPr>
          <w:rFonts w:ascii="Arial" w:hAnsi="Arial"/>
          <w:sz w:val="24"/>
          <w:szCs w:val="24"/>
        </w:rPr>
        <w:t>aspectos f</w:t>
      </w:r>
      <w:r>
        <w:rPr>
          <w:rFonts w:ascii="Arial" w:hAnsi="Arial"/>
          <w:sz w:val="24"/>
          <w:szCs w:val="24"/>
        </w:rPr>
        <w:t>ísicos,</w:t>
      </w:r>
      <w:r w:rsidR="003C2680">
        <w:rPr>
          <w:rFonts w:ascii="Arial" w:hAnsi="Arial"/>
          <w:sz w:val="24"/>
          <w:szCs w:val="24"/>
        </w:rPr>
        <w:t xml:space="preserve"> d</w:t>
      </w:r>
      <w:r w:rsidR="00776B46">
        <w:rPr>
          <w:rFonts w:ascii="Arial" w:hAnsi="Arial"/>
          <w:sz w:val="24"/>
          <w:szCs w:val="24"/>
        </w:rPr>
        <w:t xml:space="preserve">or; </w:t>
      </w:r>
      <w:r w:rsidR="003C2680">
        <w:rPr>
          <w:rFonts w:ascii="Arial" w:hAnsi="Arial"/>
          <w:sz w:val="24"/>
          <w:szCs w:val="24"/>
        </w:rPr>
        <w:t>estado g</w:t>
      </w:r>
      <w:r w:rsidRPr="00D6488D">
        <w:rPr>
          <w:rFonts w:ascii="Arial" w:hAnsi="Arial"/>
          <w:sz w:val="24"/>
          <w:szCs w:val="24"/>
        </w:rPr>
        <w:t xml:space="preserve">eral de </w:t>
      </w:r>
      <w:r w:rsidR="003C2680">
        <w:rPr>
          <w:rFonts w:ascii="Arial" w:hAnsi="Arial"/>
          <w:sz w:val="24"/>
          <w:szCs w:val="24"/>
        </w:rPr>
        <w:t>s</w:t>
      </w:r>
      <w:r w:rsidR="00776B46">
        <w:rPr>
          <w:rFonts w:ascii="Arial" w:hAnsi="Arial"/>
          <w:sz w:val="24"/>
          <w:szCs w:val="24"/>
        </w:rPr>
        <w:t>aúde</w:t>
      </w:r>
      <w:r w:rsidR="003C2680">
        <w:rPr>
          <w:rFonts w:ascii="Arial" w:hAnsi="Arial"/>
          <w:sz w:val="24"/>
          <w:szCs w:val="24"/>
        </w:rPr>
        <w:t>, v</w:t>
      </w:r>
      <w:r w:rsidR="00776B46">
        <w:rPr>
          <w:rFonts w:ascii="Arial" w:hAnsi="Arial"/>
          <w:sz w:val="24"/>
          <w:szCs w:val="24"/>
        </w:rPr>
        <w:t>italidade</w:t>
      </w:r>
      <w:r w:rsidR="003C2680">
        <w:rPr>
          <w:rFonts w:ascii="Arial" w:hAnsi="Arial"/>
          <w:sz w:val="24"/>
          <w:szCs w:val="24"/>
        </w:rPr>
        <w:t>, aspectos s</w:t>
      </w:r>
      <w:r w:rsidRPr="00D6488D">
        <w:rPr>
          <w:rFonts w:ascii="Arial" w:hAnsi="Arial"/>
          <w:sz w:val="24"/>
          <w:szCs w:val="24"/>
        </w:rPr>
        <w:t>ociais</w:t>
      </w:r>
      <w:r w:rsidR="003C2680">
        <w:rPr>
          <w:rFonts w:ascii="Arial" w:hAnsi="Arial"/>
          <w:sz w:val="24"/>
          <w:szCs w:val="24"/>
        </w:rPr>
        <w:t>, aspectos e</w:t>
      </w:r>
      <w:r w:rsidR="00776B46">
        <w:rPr>
          <w:rFonts w:ascii="Arial" w:hAnsi="Arial"/>
          <w:sz w:val="24"/>
          <w:szCs w:val="24"/>
        </w:rPr>
        <w:t>mocionais</w:t>
      </w:r>
      <w:r w:rsidR="003C2680">
        <w:rPr>
          <w:rFonts w:ascii="Arial" w:hAnsi="Arial"/>
          <w:sz w:val="24"/>
          <w:szCs w:val="24"/>
        </w:rPr>
        <w:t xml:space="preserve"> e de s</w:t>
      </w:r>
      <w:r w:rsidR="00776B46">
        <w:rPr>
          <w:rFonts w:ascii="Arial" w:hAnsi="Arial"/>
          <w:sz w:val="24"/>
          <w:szCs w:val="24"/>
        </w:rPr>
        <w:t>aúde</w:t>
      </w:r>
      <w:r w:rsidR="003C2680">
        <w:rPr>
          <w:rFonts w:ascii="Arial" w:hAnsi="Arial"/>
          <w:sz w:val="24"/>
          <w:szCs w:val="24"/>
        </w:rPr>
        <w:t xml:space="preserve"> mental</w:t>
      </w:r>
      <w:r w:rsidR="00776B46">
        <w:rPr>
          <w:rFonts w:ascii="Arial" w:hAnsi="Arial"/>
          <w:sz w:val="24"/>
          <w:szCs w:val="24"/>
        </w:rPr>
        <w:t xml:space="preserve">. </w:t>
      </w:r>
      <w:r w:rsidR="00776B46" w:rsidRPr="00D6488D">
        <w:rPr>
          <w:rFonts w:ascii="Arial" w:hAnsi="Arial"/>
          <w:sz w:val="24"/>
          <w:szCs w:val="24"/>
        </w:rPr>
        <w:t>O resultado</w:t>
      </w:r>
      <w:r w:rsidR="003C2680">
        <w:rPr>
          <w:rFonts w:ascii="Arial" w:hAnsi="Arial"/>
          <w:sz w:val="24"/>
          <w:szCs w:val="24"/>
        </w:rPr>
        <w:t xml:space="preserve"> é expresso numa pontuação de 0 a 100 p</w:t>
      </w:r>
      <w:r w:rsidR="00776B46" w:rsidRPr="00D6488D">
        <w:rPr>
          <w:rFonts w:ascii="Arial" w:hAnsi="Arial"/>
          <w:sz w:val="24"/>
          <w:szCs w:val="24"/>
        </w:rPr>
        <w:t>ara cada uma das oito escalas, sendo que quanto maior o valor, melhor a Q</w:t>
      </w:r>
      <w:r w:rsidR="00776B46">
        <w:rPr>
          <w:rFonts w:ascii="Arial" w:hAnsi="Arial"/>
          <w:sz w:val="24"/>
          <w:szCs w:val="24"/>
        </w:rPr>
        <w:t xml:space="preserve">ualidade de </w:t>
      </w:r>
      <w:r w:rsidR="00776B46" w:rsidRPr="00D6488D">
        <w:rPr>
          <w:rFonts w:ascii="Arial" w:hAnsi="Arial"/>
          <w:sz w:val="24"/>
          <w:szCs w:val="24"/>
        </w:rPr>
        <w:t>V</w:t>
      </w:r>
      <w:r w:rsidR="00776B46">
        <w:rPr>
          <w:rFonts w:ascii="Arial" w:hAnsi="Arial"/>
          <w:sz w:val="24"/>
          <w:szCs w:val="24"/>
        </w:rPr>
        <w:t>ida</w:t>
      </w:r>
      <w:r w:rsidR="00776B46" w:rsidRPr="00D6488D">
        <w:rPr>
          <w:rFonts w:ascii="Arial" w:hAnsi="Arial"/>
          <w:sz w:val="24"/>
          <w:szCs w:val="24"/>
        </w:rPr>
        <w:t xml:space="preserve"> </w:t>
      </w:r>
      <w:r w:rsidR="008E7971">
        <w:rPr>
          <w:rFonts w:ascii="Arial" w:hAnsi="Arial"/>
          <w:sz w:val="24"/>
          <w:szCs w:val="24"/>
        </w:rPr>
        <w:t>Ware</w:t>
      </w:r>
      <w:r w:rsidR="008E7971" w:rsidRPr="008E7971">
        <w:rPr>
          <w:rFonts w:ascii="Arial" w:hAnsi="Arial"/>
          <w:sz w:val="24"/>
          <w:szCs w:val="24"/>
        </w:rPr>
        <w:t xml:space="preserve"> </w:t>
      </w:r>
      <w:r w:rsidR="008E7971" w:rsidRPr="008E7971">
        <w:rPr>
          <w:rFonts w:ascii="Arial" w:hAnsi="Arial"/>
          <w:i/>
          <w:sz w:val="24"/>
          <w:szCs w:val="24"/>
        </w:rPr>
        <w:t>et al</w:t>
      </w:r>
      <w:r w:rsidR="008E7971" w:rsidRPr="008E7971">
        <w:rPr>
          <w:rFonts w:ascii="Arial" w:hAnsi="Arial"/>
          <w:sz w:val="24"/>
          <w:szCs w:val="24"/>
        </w:rPr>
        <w:t>.</w:t>
      </w:r>
      <w:r w:rsidR="00776B46" w:rsidRPr="008E7971">
        <w:rPr>
          <w:rFonts w:ascii="Arial" w:hAnsi="Arial"/>
          <w:sz w:val="24"/>
          <w:szCs w:val="24"/>
        </w:rPr>
        <w:t xml:space="preserve"> </w:t>
      </w:r>
      <w:r w:rsidR="008E7971" w:rsidRPr="008E7971">
        <w:rPr>
          <w:rFonts w:ascii="Arial" w:hAnsi="Arial"/>
          <w:sz w:val="24"/>
          <w:szCs w:val="24"/>
        </w:rPr>
        <w:t>(</w:t>
      </w:r>
      <w:r w:rsidR="00776B46" w:rsidRPr="008E7971">
        <w:rPr>
          <w:rFonts w:ascii="Arial" w:hAnsi="Arial"/>
          <w:sz w:val="24"/>
          <w:szCs w:val="24"/>
        </w:rPr>
        <w:t>2000</w:t>
      </w:r>
      <w:r w:rsidR="00776B46" w:rsidRPr="003A5EA5">
        <w:rPr>
          <w:rFonts w:ascii="Arial" w:hAnsi="Arial"/>
          <w:sz w:val="24"/>
          <w:szCs w:val="24"/>
        </w:rPr>
        <w:t xml:space="preserve">). </w:t>
      </w:r>
      <w:r w:rsidR="00963AFD" w:rsidRPr="003A5EA5">
        <w:rPr>
          <w:rFonts w:ascii="Arial" w:hAnsi="Arial"/>
          <w:sz w:val="24"/>
          <w:szCs w:val="24"/>
        </w:rPr>
        <w:t xml:space="preserve"> </w:t>
      </w:r>
      <w:r w:rsidR="00FF787D" w:rsidRPr="003A5EA5">
        <w:rPr>
          <w:rFonts w:ascii="Arial" w:hAnsi="Arial"/>
          <w:sz w:val="24"/>
          <w:szCs w:val="24"/>
        </w:rPr>
        <w:t>Tais questionários têm servido</w:t>
      </w:r>
      <w:r w:rsidR="00963AFD" w:rsidRPr="003A5EA5">
        <w:rPr>
          <w:rFonts w:ascii="Arial" w:hAnsi="Arial"/>
          <w:sz w:val="24"/>
          <w:szCs w:val="24"/>
        </w:rPr>
        <w:t xml:space="preserve"> de suporte na avaliação do paciente com DTM, buscando associar impactos </w:t>
      </w:r>
      <w:r w:rsidR="00FF787D" w:rsidRPr="003A5EA5">
        <w:rPr>
          <w:rFonts w:ascii="Arial" w:hAnsi="Arial"/>
          <w:sz w:val="24"/>
          <w:szCs w:val="24"/>
        </w:rPr>
        <w:t xml:space="preserve">dos sintomas na qualidade de vida </w:t>
      </w:r>
      <w:r w:rsidR="008E7971" w:rsidRPr="003A5EA5">
        <w:rPr>
          <w:rFonts w:ascii="Arial" w:hAnsi="Arial"/>
          <w:sz w:val="24"/>
          <w:szCs w:val="24"/>
        </w:rPr>
        <w:t xml:space="preserve">deste. </w:t>
      </w:r>
      <w:r w:rsidR="008F3BDF">
        <w:rPr>
          <w:rFonts w:ascii="Arial" w:hAnsi="Arial"/>
          <w:sz w:val="24"/>
          <w:szCs w:val="24"/>
        </w:rPr>
        <w:t xml:space="preserve">(26) </w:t>
      </w:r>
      <w:r w:rsidR="00157642">
        <w:rPr>
          <w:rFonts w:ascii="Arial" w:hAnsi="Arial"/>
          <w:sz w:val="24"/>
          <w:szCs w:val="24"/>
        </w:rPr>
        <w:t>anexo I</w:t>
      </w:r>
    </w:p>
    <w:p w:rsidR="00222BF1" w:rsidRPr="001C2B0E" w:rsidRDefault="001C2B0E" w:rsidP="00331DDB">
      <w:pPr>
        <w:spacing w:line="360" w:lineRule="auto"/>
        <w:ind w:firstLine="709"/>
        <w:jc w:val="both"/>
        <w:rPr>
          <w:rFonts w:ascii="Arial" w:hAnsi="Arial"/>
          <w:sz w:val="24"/>
          <w:szCs w:val="24"/>
          <w:vertAlign w:val="superscript"/>
        </w:rPr>
      </w:pPr>
      <w:r>
        <w:rPr>
          <w:rFonts w:ascii="Arial" w:hAnsi="Arial"/>
          <w:sz w:val="24"/>
          <w:szCs w:val="24"/>
        </w:rPr>
        <w:t xml:space="preserve">  </w:t>
      </w:r>
      <w:r w:rsidR="00963AFD" w:rsidRPr="00825E8D">
        <w:rPr>
          <w:rFonts w:ascii="Arial" w:hAnsi="Arial"/>
          <w:sz w:val="24"/>
          <w:szCs w:val="24"/>
        </w:rPr>
        <w:t>A</w:t>
      </w:r>
      <w:r w:rsidR="00222BF1" w:rsidRPr="00825E8D">
        <w:rPr>
          <w:rFonts w:ascii="Arial" w:hAnsi="Arial"/>
          <w:sz w:val="24"/>
          <w:szCs w:val="24"/>
        </w:rPr>
        <w:t xml:space="preserve"> presença de sintomas </w:t>
      </w:r>
      <w:r w:rsidR="00963AFD" w:rsidRPr="00825E8D">
        <w:rPr>
          <w:rFonts w:ascii="Arial" w:hAnsi="Arial"/>
          <w:sz w:val="24"/>
          <w:szCs w:val="24"/>
        </w:rPr>
        <w:t xml:space="preserve">da DTM </w:t>
      </w:r>
      <w:r w:rsidR="00222BF1" w:rsidRPr="00825E8D">
        <w:rPr>
          <w:rFonts w:ascii="Arial" w:hAnsi="Arial"/>
          <w:sz w:val="24"/>
          <w:szCs w:val="24"/>
        </w:rPr>
        <w:t>pode ser determinada através de questionário anam</w:t>
      </w:r>
      <w:r w:rsidR="008A5C93" w:rsidRPr="00825E8D">
        <w:rPr>
          <w:rFonts w:ascii="Arial" w:hAnsi="Arial"/>
          <w:sz w:val="24"/>
          <w:szCs w:val="24"/>
        </w:rPr>
        <w:t>i</w:t>
      </w:r>
      <w:r w:rsidR="00222BF1" w:rsidRPr="00825E8D">
        <w:rPr>
          <w:rFonts w:ascii="Arial" w:hAnsi="Arial"/>
          <w:sz w:val="24"/>
          <w:szCs w:val="24"/>
        </w:rPr>
        <w:t xml:space="preserve">nésico, abordando questões relacionadas </w:t>
      </w:r>
      <w:r w:rsidR="008A5C93" w:rsidRPr="00825E8D">
        <w:rPr>
          <w:rFonts w:ascii="Arial" w:hAnsi="Arial"/>
          <w:sz w:val="24"/>
          <w:szCs w:val="24"/>
        </w:rPr>
        <w:t>à</w:t>
      </w:r>
      <w:r w:rsidR="00222BF1" w:rsidRPr="00825E8D">
        <w:rPr>
          <w:rFonts w:ascii="Arial" w:hAnsi="Arial"/>
          <w:sz w:val="24"/>
          <w:szCs w:val="24"/>
        </w:rPr>
        <w:t xml:space="preserve"> presença de hábitos parafuncionais e tensão emocional.</w:t>
      </w:r>
      <w:r w:rsidR="00222BF1">
        <w:rPr>
          <w:rFonts w:ascii="Arial" w:hAnsi="Arial"/>
          <w:sz w:val="24"/>
          <w:szCs w:val="24"/>
        </w:rPr>
        <w:t xml:space="preserve">  Algumas pesquisas analisam ansiedade</w:t>
      </w:r>
      <w:r w:rsidR="00AA6C68">
        <w:rPr>
          <w:rFonts w:ascii="Arial" w:hAnsi="Arial"/>
          <w:sz w:val="24"/>
          <w:szCs w:val="24"/>
        </w:rPr>
        <w:t xml:space="preserve"> </w:t>
      </w:r>
      <w:r w:rsidR="00222BF1">
        <w:rPr>
          <w:rFonts w:ascii="Arial" w:hAnsi="Arial"/>
          <w:sz w:val="24"/>
          <w:szCs w:val="24"/>
        </w:rPr>
        <w:t>e depressão a partir da escala Hospital Anxiety and Depression (HAD), que possui 14 itens que avaliam e classificam os níveis de ansiedade (</w:t>
      </w:r>
      <w:r w:rsidR="000B001C">
        <w:rPr>
          <w:rFonts w:ascii="Arial" w:hAnsi="Arial"/>
          <w:sz w:val="24"/>
          <w:szCs w:val="24"/>
        </w:rPr>
        <w:t>HADS-A</w:t>
      </w:r>
      <w:r w:rsidR="008A5C93">
        <w:rPr>
          <w:rFonts w:ascii="Arial" w:hAnsi="Arial"/>
          <w:sz w:val="24"/>
          <w:szCs w:val="24"/>
        </w:rPr>
        <w:t xml:space="preserve">) e de depressão (HADS-D). Caso o somatório atinja pontuação </w:t>
      </w:r>
      <w:r w:rsidR="00222BF1">
        <w:rPr>
          <w:rFonts w:ascii="Arial" w:hAnsi="Arial"/>
          <w:sz w:val="24"/>
          <w:szCs w:val="24"/>
        </w:rPr>
        <w:t>≥ 9</w:t>
      </w:r>
      <w:r w:rsidR="0045764E">
        <w:rPr>
          <w:rFonts w:ascii="Arial" w:hAnsi="Arial"/>
          <w:sz w:val="24"/>
          <w:szCs w:val="24"/>
        </w:rPr>
        <w:t xml:space="preserve">, considera-se </w:t>
      </w:r>
      <w:r w:rsidR="00222BF1">
        <w:rPr>
          <w:rFonts w:ascii="Arial" w:hAnsi="Arial"/>
          <w:sz w:val="24"/>
          <w:szCs w:val="24"/>
        </w:rPr>
        <w:t>com depressão.  Estudos apontam que estes fatores, especialmente o estresse e a ansiedade, podem causar hiperatividade muscular e o desenvolvimento de hábitos parafuncionais, levando a microtraumas da ATM e lesões musculares.</w:t>
      </w:r>
    </w:p>
    <w:p w:rsidR="00222BF1" w:rsidRDefault="00222BF1" w:rsidP="00331DDB">
      <w:pPr>
        <w:spacing w:line="360" w:lineRule="auto"/>
        <w:ind w:firstLine="709"/>
        <w:jc w:val="both"/>
        <w:rPr>
          <w:rFonts w:ascii="Arial" w:hAnsi="Arial"/>
          <w:sz w:val="24"/>
          <w:szCs w:val="24"/>
        </w:rPr>
      </w:pPr>
      <w:r>
        <w:rPr>
          <w:rFonts w:ascii="Arial" w:hAnsi="Arial"/>
          <w:sz w:val="24"/>
          <w:szCs w:val="24"/>
        </w:rPr>
        <w:t>O Oral Health Impact Profile (OHIP14) é comumente utilizado para medir a Qualidade de Vida Relacionada à Saúde Oral (QVRSO). É um método composto por 14 perguntas, e para cada uma há cinco opções de respostas, sendo elas: nunca, raramente, às vezes, repetidamente e sempre, atribuindo a cada resposta a graduação zero, um, dois, três e quatro pontos, respectivamente. O somatório total do escore OHIP-14 pode variar de zero a 56, com maiores escores significando maior impacto negativo na saúde oral.</w:t>
      </w:r>
      <w:r w:rsidR="0045764E">
        <w:rPr>
          <w:rFonts w:ascii="Arial" w:hAnsi="Arial"/>
          <w:sz w:val="24"/>
          <w:szCs w:val="24"/>
        </w:rPr>
        <w:t xml:space="preserve"> </w:t>
      </w:r>
    </w:p>
    <w:p w:rsidR="00222BF1" w:rsidRDefault="2AF3A9FD" w:rsidP="00331DDB">
      <w:pPr>
        <w:spacing w:line="360" w:lineRule="auto"/>
        <w:ind w:firstLine="709"/>
        <w:jc w:val="both"/>
        <w:rPr>
          <w:rFonts w:ascii="Arial" w:hAnsi="Arial"/>
          <w:sz w:val="24"/>
          <w:szCs w:val="24"/>
        </w:rPr>
      </w:pPr>
      <w:r w:rsidRPr="2AF3A9FD">
        <w:rPr>
          <w:rFonts w:ascii="Arial" w:hAnsi="Arial"/>
          <w:sz w:val="24"/>
          <w:szCs w:val="24"/>
        </w:rPr>
        <w:lastRenderedPageBreak/>
        <w:t>Com relação aos domínios da saúde bucal, o OHIP-14 distingue sete, sendo dois itens para cada: limitação funcional, dor física, desconforto psicológico, incapacidade física, incapacidade psicológica, incapacidade social e deficiência. A pontuação de cada um dos sete domínios do OHIP-14 pode variar de zero a oito pontos, com maiores escores significando maior comprometimento.</w:t>
      </w:r>
    </w:p>
    <w:p w:rsidR="00222BF1" w:rsidRPr="008F3BDF" w:rsidRDefault="00222BF1" w:rsidP="00331DDB">
      <w:pPr>
        <w:spacing w:line="360" w:lineRule="auto"/>
        <w:ind w:firstLine="709"/>
        <w:jc w:val="both"/>
        <w:rPr>
          <w:rFonts w:ascii="Arial" w:hAnsi="Arial"/>
          <w:color w:val="000000" w:themeColor="text1"/>
          <w:sz w:val="24"/>
          <w:szCs w:val="24"/>
        </w:rPr>
      </w:pPr>
      <w:r>
        <w:rPr>
          <w:rFonts w:ascii="Arial" w:hAnsi="Arial"/>
          <w:sz w:val="24"/>
          <w:szCs w:val="24"/>
        </w:rPr>
        <w:t xml:space="preserve">Quando avaliado o impacto da DTM na qualidade de vida relacionada </w:t>
      </w:r>
      <w:r w:rsidR="000B001C">
        <w:rPr>
          <w:rFonts w:ascii="Arial" w:hAnsi="Arial"/>
          <w:sz w:val="24"/>
          <w:szCs w:val="24"/>
        </w:rPr>
        <w:t>à</w:t>
      </w:r>
      <w:r>
        <w:rPr>
          <w:rFonts w:ascii="Arial" w:hAnsi="Arial"/>
          <w:sz w:val="24"/>
          <w:szCs w:val="24"/>
        </w:rPr>
        <w:t xml:space="preserve"> saúde oral, percebe-se que pacientes que apresentam sintomas da DTM, possuem</w:t>
      </w:r>
      <w:r w:rsidR="000B001C">
        <w:rPr>
          <w:rFonts w:ascii="Arial" w:hAnsi="Arial"/>
          <w:sz w:val="24"/>
          <w:szCs w:val="24"/>
        </w:rPr>
        <w:t xml:space="preserve"> </w:t>
      </w:r>
      <w:r>
        <w:rPr>
          <w:rFonts w:ascii="Arial" w:hAnsi="Arial"/>
          <w:sz w:val="24"/>
          <w:szCs w:val="24"/>
        </w:rPr>
        <w:t>o</w:t>
      </w:r>
      <w:r w:rsidR="000B001C">
        <w:rPr>
          <w:rFonts w:ascii="Arial" w:hAnsi="Arial"/>
          <w:sz w:val="24"/>
          <w:szCs w:val="24"/>
        </w:rPr>
        <w:t xml:space="preserve"> </w:t>
      </w:r>
      <w:r>
        <w:rPr>
          <w:rFonts w:ascii="Arial" w:hAnsi="Arial"/>
          <w:sz w:val="24"/>
          <w:szCs w:val="24"/>
        </w:rPr>
        <w:t>OHIP-</w:t>
      </w:r>
      <w:r w:rsidR="005A4267">
        <w:rPr>
          <w:rFonts w:ascii="Arial" w:hAnsi="Arial"/>
          <w:sz w:val="24"/>
          <w:szCs w:val="24"/>
        </w:rPr>
        <w:t>14 estatisticamente maiores</w:t>
      </w:r>
      <w:r>
        <w:rPr>
          <w:rFonts w:ascii="Arial" w:hAnsi="Arial"/>
          <w:sz w:val="24"/>
          <w:szCs w:val="24"/>
        </w:rPr>
        <w:t xml:space="preserve"> em comparação aos sem sintomas (p &lt; 0,001), </w:t>
      </w:r>
      <w:r w:rsidR="003A5EA5">
        <w:rPr>
          <w:rFonts w:ascii="Arial" w:hAnsi="Arial"/>
          <w:sz w:val="24"/>
          <w:szCs w:val="24"/>
        </w:rPr>
        <w:t>sugerindo impacto negativo na qualidade de vida</w:t>
      </w:r>
      <w:r>
        <w:rPr>
          <w:rFonts w:ascii="Arial" w:hAnsi="Arial"/>
          <w:sz w:val="24"/>
          <w:szCs w:val="24"/>
        </w:rPr>
        <w:t xml:space="preserve">. Ainda de acordo com estudos, pacientes que apresentam sintomas ou sinais clínicos de DTM (índice DMF ou exame físico) apresentam também maiores escores do OHIP14 em comparação aos pacientes sem sintomas, o que pode sugerir influência negativa da disfunção na QVRSO. Em pacientes com maior grau de dor crônica, o escore de exaustão emocional para SB é maior, e quanto maior o escore para a SB pior a QVRSB e um pior escore da SB impactam o </w:t>
      </w:r>
      <w:r w:rsidRPr="00254E0F">
        <w:rPr>
          <w:rFonts w:ascii="Arial" w:hAnsi="Arial"/>
          <w:color w:val="000000" w:themeColor="text1"/>
          <w:sz w:val="24"/>
          <w:szCs w:val="24"/>
        </w:rPr>
        <w:t xml:space="preserve">comprometimento articular e da </w:t>
      </w:r>
      <w:r w:rsidR="008F3BDF" w:rsidRPr="00254E0F">
        <w:rPr>
          <w:rFonts w:ascii="Arial" w:hAnsi="Arial"/>
          <w:color w:val="000000" w:themeColor="text1"/>
          <w:sz w:val="24"/>
          <w:szCs w:val="24"/>
        </w:rPr>
        <w:t>depressão</w:t>
      </w:r>
      <w:r w:rsidR="008F3BDF">
        <w:rPr>
          <w:rFonts w:ascii="Arial" w:hAnsi="Arial"/>
          <w:color w:val="000000" w:themeColor="text1"/>
          <w:sz w:val="24"/>
          <w:szCs w:val="24"/>
        </w:rPr>
        <w:t>. (27)</w:t>
      </w:r>
    </w:p>
    <w:p w:rsidR="009A1792" w:rsidRPr="008F3BDF" w:rsidRDefault="0051746C" w:rsidP="00331DDB">
      <w:pPr>
        <w:spacing w:line="360" w:lineRule="auto"/>
        <w:ind w:firstLine="709"/>
        <w:jc w:val="both"/>
        <w:rPr>
          <w:rFonts w:ascii="Arial" w:hAnsi="Arial"/>
          <w:sz w:val="24"/>
          <w:szCs w:val="24"/>
        </w:rPr>
      </w:pPr>
      <w:r w:rsidRPr="00254E0F">
        <w:rPr>
          <w:rFonts w:ascii="Arial" w:hAnsi="Arial"/>
          <w:bCs/>
          <w:color w:val="000000" w:themeColor="text1"/>
          <w:sz w:val="24"/>
          <w:szCs w:val="24"/>
        </w:rPr>
        <w:t xml:space="preserve">Outra forma de </w:t>
      </w:r>
      <w:r w:rsidR="009D0AE6" w:rsidRPr="00254E0F">
        <w:rPr>
          <w:rFonts w:ascii="Arial" w:hAnsi="Arial"/>
          <w:bCs/>
          <w:color w:val="000000" w:themeColor="text1"/>
          <w:sz w:val="24"/>
          <w:szCs w:val="24"/>
        </w:rPr>
        <w:t>classificar</w:t>
      </w:r>
      <w:r w:rsidRPr="00254E0F">
        <w:rPr>
          <w:rFonts w:ascii="Arial" w:hAnsi="Arial"/>
          <w:bCs/>
          <w:color w:val="000000" w:themeColor="text1"/>
          <w:sz w:val="24"/>
          <w:szCs w:val="24"/>
        </w:rPr>
        <w:t xml:space="preserve"> a DTM são os </w:t>
      </w:r>
      <w:r w:rsidR="00AC5D0B" w:rsidRPr="00254E0F">
        <w:rPr>
          <w:rFonts w:ascii="Arial" w:hAnsi="Arial"/>
          <w:bCs/>
          <w:color w:val="000000" w:themeColor="text1"/>
          <w:sz w:val="24"/>
          <w:szCs w:val="24"/>
        </w:rPr>
        <w:t xml:space="preserve">índices </w:t>
      </w:r>
      <w:r w:rsidR="00B03F3A" w:rsidRPr="00254E0F">
        <w:rPr>
          <w:rFonts w:ascii="Arial" w:hAnsi="Arial"/>
          <w:bCs/>
          <w:color w:val="000000" w:themeColor="text1"/>
          <w:sz w:val="24"/>
          <w:szCs w:val="24"/>
        </w:rPr>
        <w:t xml:space="preserve">anmnésico ou </w:t>
      </w:r>
      <w:r w:rsidR="000033F6" w:rsidRPr="00254E0F">
        <w:rPr>
          <w:rFonts w:ascii="Arial" w:hAnsi="Arial"/>
          <w:bCs/>
          <w:color w:val="000000" w:themeColor="text1"/>
          <w:sz w:val="24"/>
          <w:szCs w:val="24"/>
        </w:rPr>
        <w:t>clínicos</w:t>
      </w:r>
      <w:r w:rsidRPr="00254E0F">
        <w:rPr>
          <w:rFonts w:ascii="Arial" w:hAnsi="Arial"/>
          <w:bCs/>
          <w:color w:val="000000" w:themeColor="text1"/>
          <w:sz w:val="24"/>
          <w:szCs w:val="24"/>
        </w:rPr>
        <w:t>,</w:t>
      </w:r>
      <w:r w:rsidR="009D0AE6" w:rsidRPr="00254E0F">
        <w:rPr>
          <w:rFonts w:ascii="Arial" w:hAnsi="Arial"/>
          <w:bCs/>
          <w:color w:val="000000" w:themeColor="text1"/>
          <w:sz w:val="24"/>
          <w:szCs w:val="24"/>
        </w:rPr>
        <w:t xml:space="preserve"> cuja pontuação dos </w:t>
      </w:r>
      <w:r w:rsidRPr="00254E0F">
        <w:rPr>
          <w:rFonts w:ascii="Arial" w:hAnsi="Arial"/>
          <w:bCs/>
          <w:color w:val="000000" w:themeColor="text1"/>
          <w:sz w:val="24"/>
          <w:szCs w:val="24"/>
        </w:rPr>
        <w:t xml:space="preserve">sinais e sintomas </w:t>
      </w:r>
      <w:r w:rsidR="009D0AE6" w:rsidRPr="00254E0F">
        <w:rPr>
          <w:rFonts w:ascii="Arial" w:hAnsi="Arial"/>
          <w:bCs/>
          <w:color w:val="000000" w:themeColor="text1"/>
          <w:sz w:val="24"/>
          <w:szCs w:val="24"/>
        </w:rPr>
        <w:t>possibilita atribuir um grau de</w:t>
      </w:r>
      <w:r w:rsidR="009A1792" w:rsidRPr="00254E0F">
        <w:rPr>
          <w:rFonts w:ascii="Arial" w:hAnsi="Arial"/>
          <w:bCs/>
          <w:color w:val="000000" w:themeColor="text1"/>
          <w:sz w:val="24"/>
          <w:szCs w:val="24"/>
        </w:rPr>
        <w:t xml:space="preserve"> severidade</w:t>
      </w:r>
      <w:r w:rsidR="009D0AE6" w:rsidRPr="00254E0F">
        <w:rPr>
          <w:rFonts w:ascii="Arial" w:hAnsi="Arial"/>
          <w:bCs/>
          <w:color w:val="000000" w:themeColor="text1"/>
          <w:sz w:val="24"/>
          <w:szCs w:val="24"/>
        </w:rPr>
        <w:t xml:space="preserve"> da mesma</w:t>
      </w:r>
      <w:r w:rsidR="00CF0EED" w:rsidRPr="00CF0EED">
        <w:rPr>
          <w:rFonts w:ascii="Arial" w:hAnsi="Arial"/>
          <w:bCs/>
          <w:color w:val="000000" w:themeColor="text1"/>
          <w:sz w:val="24"/>
          <w:szCs w:val="24"/>
        </w:rPr>
        <w:t>.</w:t>
      </w:r>
      <w:r w:rsidR="009D0AE6" w:rsidRPr="00CF0EED">
        <w:rPr>
          <w:rFonts w:ascii="Arial" w:hAnsi="Arial"/>
          <w:color w:val="000000" w:themeColor="text1"/>
          <w:sz w:val="24"/>
          <w:szCs w:val="24"/>
          <w:vertAlign w:val="superscript"/>
        </w:rPr>
        <w:t xml:space="preserve"> </w:t>
      </w:r>
      <w:r w:rsidR="008F3BDF">
        <w:rPr>
          <w:rFonts w:ascii="Arial" w:hAnsi="Arial"/>
          <w:sz w:val="24"/>
          <w:szCs w:val="24"/>
        </w:rPr>
        <w:t>(28)</w:t>
      </w:r>
      <w:r w:rsidR="009A1792" w:rsidRPr="00825E8D">
        <w:rPr>
          <w:rFonts w:ascii="Arial" w:hAnsi="Arial"/>
          <w:sz w:val="24"/>
          <w:szCs w:val="24"/>
        </w:rPr>
        <w:t xml:space="preserve"> </w:t>
      </w:r>
      <w:r w:rsidR="00254E0F">
        <w:rPr>
          <w:rFonts w:ascii="Arial" w:hAnsi="Arial"/>
          <w:sz w:val="24"/>
          <w:szCs w:val="24"/>
        </w:rPr>
        <w:t>Para</w:t>
      </w:r>
      <w:r w:rsidR="009D0AE6">
        <w:rPr>
          <w:rFonts w:ascii="Arial" w:hAnsi="Arial"/>
          <w:sz w:val="24"/>
          <w:szCs w:val="24"/>
        </w:rPr>
        <w:t xml:space="preserve"> </w:t>
      </w:r>
      <w:r w:rsidR="009A1792" w:rsidRPr="00825E8D">
        <w:rPr>
          <w:rFonts w:ascii="Arial" w:hAnsi="Arial"/>
          <w:sz w:val="24"/>
          <w:szCs w:val="24"/>
        </w:rPr>
        <w:t>Chaves</w:t>
      </w:r>
      <w:r w:rsidR="009D0AE6">
        <w:rPr>
          <w:rFonts w:ascii="Arial" w:hAnsi="Arial"/>
          <w:sz w:val="24"/>
          <w:szCs w:val="24"/>
        </w:rPr>
        <w:t xml:space="preserve"> </w:t>
      </w:r>
      <w:r w:rsidR="009D0AE6" w:rsidRPr="00CF0EED">
        <w:rPr>
          <w:rFonts w:ascii="Arial" w:hAnsi="Arial"/>
          <w:i/>
          <w:sz w:val="24"/>
          <w:szCs w:val="24"/>
        </w:rPr>
        <w:t>et al</w:t>
      </w:r>
      <w:r w:rsidR="00F23678">
        <w:rPr>
          <w:rFonts w:ascii="Arial" w:hAnsi="Arial"/>
          <w:sz w:val="24"/>
          <w:szCs w:val="24"/>
        </w:rPr>
        <w:t xml:space="preserve"> (2008</w:t>
      </w:r>
      <w:r w:rsidR="00D11292">
        <w:rPr>
          <w:rFonts w:ascii="Arial" w:hAnsi="Arial"/>
          <w:sz w:val="24"/>
          <w:szCs w:val="24"/>
        </w:rPr>
        <w:t>)</w:t>
      </w:r>
      <w:r w:rsidR="009A1792" w:rsidRPr="00825E8D">
        <w:rPr>
          <w:rFonts w:ascii="Arial" w:hAnsi="Arial"/>
          <w:sz w:val="24"/>
          <w:szCs w:val="24"/>
        </w:rPr>
        <w:t xml:space="preserve">, </w:t>
      </w:r>
      <w:r w:rsidR="008F07D8" w:rsidRPr="00825E8D">
        <w:rPr>
          <w:rFonts w:ascii="Arial" w:hAnsi="Arial"/>
          <w:sz w:val="24"/>
          <w:szCs w:val="24"/>
        </w:rPr>
        <w:t>os questionários funcionais são mais adequados p</w:t>
      </w:r>
      <w:r w:rsidR="009A1792" w:rsidRPr="00825E8D">
        <w:rPr>
          <w:rFonts w:ascii="Arial" w:hAnsi="Arial"/>
          <w:sz w:val="24"/>
          <w:szCs w:val="24"/>
        </w:rPr>
        <w:t>a</w:t>
      </w:r>
      <w:r w:rsidR="008F07D8" w:rsidRPr="00825E8D">
        <w:rPr>
          <w:rFonts w:ascii="Arial" w:hAnsi="Arial"/>
          <w:sz w:val="24"/>
          <w:szCs w:val="24"/>
        </w:rPr>
        <w:t>ra a</w:t>
      </w:r>
      <w:r w:rsidR="009A1792" w:rsidRPr="00825E8D">
        <w:rPr>
          <w:rFonts w:ascii="Arial" w:hAnsi="Arial"/>
          <w:sz w:val="24"/>
          <w:szCs w:val="24"/>
        </w:rPr>
        <w:t xml:space="preserve"> avaliação dos eventuais impactos da DTM nas atividades de vida </w:t>
      </w:r>
      <w:r w:rsidR="008F07D8" w:rsidRPr="00825E8D">
        <w:rPr>
          <w:rFonts w:ascii="Arial" w:hAnsi="Arial"/>
          <w:sz w:val="24"/>
          <w:szCs w:val="24"/>
        </w:rPr>
        <w:t>diária</w:t>
      </w:r>
      <w:r w:rsidR="009A1792" w:rsidRPr="00825E8D">
        <w:rPr>
          <w:rFonts w:ascii="Arial" w:hAnsi="Arial"/>
          <w:sz w:val="24"/>
          <w:szCs w:val="24"/>
        </w:rPr>
        <w:t>. Mas a utilização deste ou de outra ferramenta depende de como irá se aplicar e quais objetivos que se deseja alcançar. Os questionários possuem uma utilidade muito importante, porém, devem ser interpretados com muita cautela, pois a presença de sinais e sintomas de DTM nem sempre é um indicativo da presença de DTM.</w:t>
      </w:r>
      <w:r w:rsidR="008F3BDF">
        <w:rPr>
          <w:rFonts w:ascii="Arial" w:hAnsi="Arial"/>
          <w:sz w:val="24"/>
          <w:szCs w:val="24"/>
        </w:rPr>
        <w:t>(28)</w:t>
      </w:r>
    </w:p>
    <w:p w:rsidR="2AF3A9FD" w:rsidRPr="008F3BDF" w:rsidRDefault="2AF3A9FD" w:rsidP="00331DDB">
      <w:pPr>
        <w:spacing w:line="360" w:lineRule="auto"/>
        <w:ind w:firstLine="709"/>
        <w:jc w:val="both"/>
        <w:rPr>
          <w:rFonts w:ascii="Arial" w:hAnsi="Arial"/>
          <w:sz w:val="24"/>
          <w:szCs w:val="24"/>
        </w:rPr>
      </w:pPr>
      <w:r w:rsidRPr="2AF3A9FD">
        <w:rPr>
          <w:rFonts w:ascii="Arial" w:hAnsi="Arial"/>
          <w:sz w:val="24"/>
          <w:szCs w:val="24"/>
        </w:rPr>
        <w:t xml:space="preserve"> O Índice de Disfunção Clínica Cranio-mandibular – IDCCM (Clinical DysfunctionIndex, ou Índice de Helkimo)</w:t>
      </w:r>
      <w:r w:rsidRPr="2AF3A9FD">
        <w:rPr>
          <w:rFonts w:ascii="Arial" w:hAnsi="Arial"/>
          <w:sz w:val="24"/>
          <w:szCs w:val="24"/>
          <w:vertAlign w:val="superscript"/>
        </w:rPr>
        <w:t xml:space="preserve"> </w:t>
      </w:r>
      <w:r w:rsidRPr="2AF3A9FD">
        <w:rPr>
          <w:rFonts w:ascii="Arial" w:hAnsi="Arial"/>
          <w:sz w:val="24"/>
          <w:szCs w:val="24"/>
        </w:rPr>
        <w:t>foi o primeiro índice para avaliação de DTM. Foi criado na Finlândia por Helkimo que iniciou os estudos para investigar a epidemiologia da função e disfunção do sistema mastigatório que tem como objetivo classificar os voluntários em categorias de severidade de sinais clínicos de DTM.</w:t>
      </w:r>
      <w:r w:rsidR="009D0AE6" w:rsidRPr="009D0AE6">
        <w:rPr>
          <w:rFonts w:ascii="Arial" w:hAnsi="Arial"/>
          <w:sz w:val="24"/>
          <w:szCs w:val="24"/>
          <w:vertAlign w:val="superscript"/>
        </w:rPr>
        <w:t xml:space="preserve"> </w:t>
      </w:r>
      <w:r w:rsidR="008F3BDF">
        <w:rPr>
          <w:rFonts w:ascii="Arial" w:hAnsi="Arial"/>
          <w:sz w:val="24"/>
          <w:szCs w:val="24"/>
        </w:rPr>
        <w:t>(28)</w:t>
      </w:r>
    </w:p>
    <w:p w:rsidR="00AF0FDF" w:rsidRPr="008F3BDF" w:rsidRDefault="2AF3A9FD" w:rsidP="00331DDB">
      <w:pPr>
        <w:spacing w:line="360" w:lineRule="auto"/>
        <w:ind w:firstLine="709"/>
        <w:jc w:val="both"/>
        <w:rPr>
          <w:rFonts w:ascii="Arial" w:hAnsi="Arial"/>
          <w:color w:val="C00000"/>
          <w:sz w:val="24"/>
          <w:szCs w:val="24"/>
        </w:rPr>
      </w:pPr>
      <w:r w:rsidRPr="2AF3A9FD">
        <w:rPr>
          <w:rFonts w:ascii="Arial" w:hAnsi="Arial"/>
          <w:sz w:val="24"/>
          <w:szCs w:val="24"/>
        </w:rPr>
        <w:lastRenderedPageBreak/>
        <w:t>O Questionário anamnésico de Fonseca, que foi influenciado pelo de Helkimo, é usado para caracterizar a severidade dos sintomas de DTM. E para cada questão existe a possibilidade de três respostas, sendo sim, não e às vezes. Tais questões podem ter pontuações entre 10, 0 e 5, respectivamente, e o somatório dos pontos classifica o índice anamnésico em categorias de severidade de sintomas (Fig;3).</w:t>
      </w:r>
      <w:r w:rsidR="008F3BDF">
        <w:rPr>
          <w:rFonts w:ascii="Arial" w:hAnsi="Arial"/>
          <w:sz w:val="24"/>
          <w:szCs w:val="24"/>
        </w:rPr>
        <w:t>(28)</w:t>
      </w:r>
    </w:p>
    <w:p w:rsidR="00F23678" w:rsidRDefault="00625297" w:rsidP="00AF6C2B">
      <w:pPr>
        <w:spacing w:line="360" w:lineRule="auto"/>
        <w:ind w:firstLine="709"/>
        <w:jc w:val="both"/>
        <w:rPr>
          <w:rFonts w:ascii="Arial" w:hAnsi="Arial"/>
          <w:sz w:val="24"/>
          <w:szCs w:val="24"/>
        </w:rPr>
      </w:pPr>
      <w:r>
        <w:rPr>
          <w:rFonts w:ascii="Arial" w:hAnsi="Arial"/>
          <w:sz w:val="24"/>
          <w:szCs w:val="24"/>
        </w:rPr>
        <w:t xml:space="preserve">                     </w:t>
      </w:r>
    </w:p>
    <w:p w:rsidR="00F23678" w:rsidRDefault="00F23678" w:rsidP="009A0D9D">
      <w:pPr>
        <w:spacing w:line="360" w:lineRule="auto"/>
        <w:jc w:val="both"/>
        <w:rPr>
          <w:rFonts w:ascii="Arial" w:hAnsi="Arial"/>
          <w:sz w:val="24"/>
          <w:szCs w:val="24"/>
        </w:rPr>
      </w:pPr>
    </w:p>
    <w:p w:rsidR="00AF0FDF" w:rsidRDefault="00F23678" w:rsidP="009A0D9D">
      <w:pPr>
        <w:spacing w:line="360" w:lineRule="auto"/>
        <w:jc w:val="both"/>
        <w:rPr>
          <w:rFonts w:ascii="Arial" w:hAnsi="Arial"/>
          <w:sz w:val="24"/>
          <w:szCs w:val="24"/>
        </w:rPr>
      </w:pPr>
      <w:r>
        <w:rPr>
          <w:rFonts w:ascii="Arial" w:hAnsi="Arial"/>
          <w:sz w:val="24"/>
          <w:szCs w:val="24"/>
        </w:rPr>
        <w:t xml:space="preserve">                     </w:t>
      </w:r>
      <w:r w:rsidR="00625297">
        <w:rPr>
          <w:rFonts w:ascii="Arial" w:hAnsi="Arial"/>
          <w:sz w:val="24"/>
          <w:szCs w:val="24"/>
        </w:rPr>
        <w:t xml:space="preserve">  </w:t>
      </w:r>
      <w:r w:rsidR="001C2B0E" w:rsidRPr="009A1792">
        <w:rPr>
          <w:b/>
          <w:noProof/>
          <w:sz w:val="24"/>
          <w:szCs w:val="24"/>
        </w:rPr>
        <w:drawing>
          <wp:inline distT="0" distB="0" distL="0" distR="0">
            <wp:extent cx="3678624" cy="2117252"/>
            <wp:effectExtent l="0" t="0" r="0" b="0"/>
            <wp:docPr id="9" name="Imagem 1" descr="C:\Users\Lucy\Downloads\15q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Lucy\Downloads\15q3.gif"/>
                    <pic:cNvPicPr>
                      <a:picLocks noChangeAspect="1" noChangeArrowheads="1"/>
                    </pic:cNvPicPr>
                  </pic:nvPicPr>
                  <pic:blipFill>
                    <a:blip r:embed="rId9" cstate="print">
                      <a:grayscl/>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2646" t="5296"/>
                    <a:stretch>
                      <a:fillRect/>
                    </a:stretch>
                  </pic:blipFill>
                  <pic:spPr bwMode="auto">
                    <a:xfrm>
                      <a:off x="0" y="0"/>
                      <a:ext cx="3694861" cy="2126598"/>
                    </a:xfrm>
                    <a:prstGeom prst="rect">
                      <a:avLst/>
                    </a:prstGeom>
                    <a:noFill/>
                    <a:ln>
                      <a:noFill/>
                    </a:ln>
                  </pic:spPr>
                </pic:pic>
              </a:graphicData>
            </a:graphic>
          </wp:inline>
        </w:drawing>
      </w:r>
    </w:p>
    <w:p w:rsidR="00F224F4" w:rsidRPr="00625297" w:rsidRDefault="00B36EC4" w:rsidP="00625297">
      <w:pPr>
        <w:jc w:val="both"/>
        <w:rPr>
          <w:rFonts w:ascii="Arial" w:hAnsi="Arial"/>
          <w:noProof/>
          <w:sz w:val="18"/>
          <w:szCs w:val="18"/>
        </w:rPr>
      </w:pPr>
      <w:r w:rsidRPr="00625297">
        <w:rPr>
          <w:rFonts w:ascii="Arial" w:hAnsi="Arial"/>
          <w:noProof/>
          <w:sz w:val="18"/>
          <w:szCs w:val="18"/>
        </w:rPr>
        <w:t xml:space="preserve">            </w:t>
      </w:r>
      <w:r w:rsidR="001C2B0E" w:rsidRPr="00625297">
        <w:rPr>
          <w:rFonts w:ascii="Arial" w:hAnsi="Arial"/>
          <w:noProof/>
          <w:sz w:val="18"/>
          <w:szCs w:val="18"/>
        </w:rPr>
        <w:t xml:space="preserve"> </w:t>
      </w:r>
      <w:r w:rsidR="00F224F4" w:rsidRPr="00625297">
        <w:rPr>
          <w:rFonts w:ascii="Arial" w:hAnsi="Arial"/>
          <w:noProof/>
          <w:sz w:val="18"/>
          <w:szCs w:val="18"/>
        </w:rPr>
        <w:t xml:space="preserve"> (Fig; 3) Questionário anamnésico de Fonseca (com o qual se obtém o Índi</w:t>
      </w:r>
      <w:r w:rsidRPr="00625297">
        <w:rPr>
          <w:rFonts w:ascii="Arial" w:hAnsi="Arial"/>
          <w:noProof/>
          <w:sz w:val="18"/>
          <w:szCs w:val="18"/>
        </w:rPr>
        <w:t>ce Anaminético de</w:t>
      </w:r>
      <w:r w:rsidR="00F224F4" w:rsidRPr="00625297">
        <w:rPr>
          <w:rFonts w:ascii="Arial" w:hAnsi="Arial"/>
          <w:noProof/>
          <w:sz w:val="18"/>
          <w:szCs w:val="18"/>
        </w:rPr>
        <w:t xml:space="preserve"> Fonseca.</w:t>
      </w:r>
    </w:p>
    <w:p w:rsidR="001C2B0E" w:rsidRPr="00F224F4" w:rsidRDefault="001C2B0E" w:rsidP="00625297">
      <w:pPr>
        <w:spacing w:line="360" w:lineRule="auto"/>
        <w:ind w:firstLine="709"/>
        <w:jc w:val="both"/>
        <w:rPr>
          <w:rFonts w:ascii="Arial" w:hAnsi="Arial"/>
          <w:noProof/>
          <w:sz w:val="14"/>
          <w:szCs w:val="14"/>
        </w:rPr>
      </w:pPr>
    </w:p>
    <w:p w:rsidR="00F224F4" w:rsidRPr="00F224F4" w:rsidRDefault="00F224F4" w:rsidP="00625297">
      <w:pPr>
        <w:spacing w:line="360" w:lineRule="auto"/>
        <w:ind w:firstLine="709"/>
        <w:jc w:val="both"/>
        <w:rPr>
          <w:noProof/>
          <w:sz w:val="14"/>
          <w:szCs w:val="14"/>
        </w:rPr>
      </w:pPr>
      <w:r w:rsidRPr="00F224F4">
        <w:rPr>
          <w:rFonts w:ascii="Arial" w:hAnsi="Arial"/>
          <w:noProof/>
          <w:sz w:val="14"/>
          <w:szCs w:val="14"/>
        </w:rPr>
        <w:t>.</w:t>
      </w:r>
      <w:r w:rsidRPr="00F224F4">
        <w:rPr>
          <w:noProof/>
          <w:sz w:val="14"/>
          <w:szCs w:val="14"/>
        </w:rPr>
        <w:t xml:space="preserve">  </w:t>
      </w:r>
    </w:p>
    <w:p w:rsidR="00F23678" w:rsidRDefault="00B36EC4" w:rsidP="00625297">
      <w:pPr>
        <w:spacing w:line="360" w:lineRule="auto"/>
        <w:ind w:firstLine="709"/>
        <w:jc w:val="both"/>
        <w:rPr>
          <w:rFonts w:ascii="Arial" w:hAnsi="Arial"/>
          <w:sz w:val="24"/>
          <w:szCs w:val="24"/>
        </w:rPr>
      </w:pPr>
      <w:r>
        <w:rPr>
          <w:b/>
          <w:noProof/>
          <w:sz w:val="24"/>
          <w:szCs w:val="24"/>
        </w:rPr>
        <w:t xml:space="preserve">         </w:t>
      </w:r>
      <w:r w:rsidR="001C2B0E">
        <w:rPr>
          <w:rFonts w:ascii="Arial" w:hAnsi="Arial"/>
          <w:sz w:val="24"/>
          <w:szCs w:val="24"/>
        </w:rPr>
        <w:t xml:space="preserve">     </w:t>
      </w:r>
    </w:p>
    <w:p w:rsidR="00AF0FDF" w:rsidRPr="008F3BDF" w:rsidRDefault="00AF0FDF" w:rsidP="00331DDB">
      <w:pPr>
        <w:spacing w:line="360" w:lineRule="auto"/>
        <w:ind w:firstLine="709"/>
        <w:jc w:val="both"/>
        <w:rPr>
          <w:rFonts w:ascii="Arial" w:hAnsi="Arial"/>
          <w:sz w:val="24"/>
          <w:szCs w:val="24"/>
        </w:rPr>
      </w:pPr>
      <w:r w:rsidRPr="00AF0FDF">
        <w:rPr>
          <w:rFonts w:ascii="Arial" w:hAnsi="Arial"/>
          <w:sz w:val="24"/>
          <w:szCs w:val="24"/>
        </w:rPr>
        <w:t>Já o Mandibular Function Impairment Questionnaire (MFIQ)29 ou Questionário de Limitação Funcional Mandibular, tem um sistema de pontuação que o caracteriza como índice que possibilita a classificação em categorias de severidade de limitação funcional relacionada à DTM. Apresenta 17 questões com cinco respostas possíveis, co</w:t>
      </w:r>
      <w:r w:rsidR="00C4599D">
        <w:rPr>
          <w:rFonts w:ascii="Arial" w:hAnsi="Arial"/>
          <w:sz w:val="24"/>
          <w:szCs w:val="24"/>
        </w:rPr>
        <w:t>m pontuação entre 0 a 4 (Fig;4</w:t>
      </w:r>
      <w:r w:rsidRPr="00AF0FDF">
        <w:rPr>
          <w:rFonts w:ascii="Arial" w:hAnsi="Arial"/>
          <w:sz w:val="24"/>
          <w:szCs w:val="24"/>
        </w:rPr>
        <w:t>). A pontuação total é obtida somando-se os valores das respostas a cada questão, mas a gradu</w:t>
      </w:r>
      <w:r w:rsidR="00104601">
        <w:rPr>
          <w:rFonts w:ascii="Arial" w:hAnsi="Arial"/>
          <w:sz w:val="24"/>
          <w:szCs w:val="24"/>
        </w:rPr>
        <w:t xml:space="preserve">ação não é </w:t>
      </w:r>
      <w:r w:rsidR="008F3BDF">
        <w:rPr>
          <w:rFonts w:ascii="Arial" w:hAnsi="Arial"/>
          <w:sz w:val="24"/>
          <w:szCs w:val="24"/>
        </w:rPr>
        <w:t>linear. (28)</w:t>
      </w:r>
    </w:p>
    <w:p w:rsidR="001C2B0E" w:rsidRPr="00104601" w:rsidRDefault="001C2B0E" w:rsidP="00625297">
      <w:pPr>
        <w:spacing w:line="360" w:lineRule="auto"/>
        <w:ind w:firstLine="709"/>
        <w:jc w:val="both"/>
        <w:rPr>
          <w:rFonts w:ascii="Arial" w:hAnsi="Arial"/>
          <w:noProof/>
          <w:sz w:val="24"/>
          <w:szCs w:val="24"/>
          <w:vertAlign w:val="superscript"/>
        </w:rPr>
      </w:pPr>
    </w:p>
    <w:p w:rsidR="00556129" w:rsidRDefault="00556129" w:rsidP="00625297">
      <w:pPr>
        <w:spacing w:line="360" w:lineRule="auto"/>
        <w:ind w:firstLine="709"/>
        <w:jc w:val="both"/>
        <w:rPr>
          <w:rFonts w:ascii="Arial" w:hAnsi="Arial"/>
          <w:noProof/>
          <w:sz w:val="24"/>
          <w:szCs w:val="24"/>
        </w:rPr>
      </w:pPr>
    </w:p>
    <w:p w:rsidR="00556129" w:rsidRDefault="00556129" w:rsidP="00625297">
      <w:pPr>
        <w:spacing w:line="360" w:lineRule="auto"/>
        <w:ind w:firstLine="709"/>
        <w:jc w:val="both"/>
        <w:rPr>
          <w:rFonts w:ascii="Arial" w:hAnsi="Arial"/>
          <w:noProof/>
          <w:sz w:val="18"/>
          <w:szCs w:val="18"/>
        </w:rPr>
      </w:pPr>
    </w:p>
    <w:p w:rsidR="00556129" w:rsidRDefault="00556129" w:rsidP="00625297">
      <w:pPr>
        <w:spacing w:line="360" w:lineRule="auto"/>
        <w:ind w:firstLine="709"/>
        <w:jc w:val="both"/>
        <w:rPr>
          <w:rFonts w:ascii="Arial" w:hAnsi="Arial"/>
          <w:noProof/>
          <w:sz w:val="18"/>
          <w:szCs w:val="18"/>
        </w:rPr>
      </w:pPr>
    </w:p>
    <w:p w:rsidR="00556129" w:rsidRDefault="00556129" w:rsidP="00625297">
      <w:pPr>
        <w:spacing w:line="360" w:lineRule="auto"/>
        <w:ind w:firstLine="709"/>
        <w:jc w:val="both"/>
        <w:rPr>
          <w:rFonts w:ascii="Arial" w:hAnsi="Arial"/>
          <w:noProof/>
          <w:sz w:val="18"/>
          <w:szCs w:val="18"/>
        </w:rPr>
      </w:pPr>
    </w:p>
    <w:p w:rsidR="00556129" w:rsidRDefault="00556129" w:rsidP="00625297">
      <w:pPr>
        <w:spacing w:line="360" w:lineRule="auto"/>
        <w:ind w:firstLine="709"/>
        <w:jc w:val="both"/>
        <w:rPr>
          <w:rFonts w:ascii="Arial" w:hAnsi="Arial"/>
          <w:noProof/>
          <w:sz w:val="18"/>
          <w:szCs w:val="18"/>
        </w:rPr>
      </w:pPr>
    </w:p>
    <w:p w:rsidR="00253D35" w:rsidRDefault="00253D35" w:rsidP="00625297">
      <w:pPr>
        <w:spacing w:line="360" w:lineRule="auto"/>
        <w:ind w:firstLine="709"/>
        <w:jc w:val="both"/>
        <w:rPr>
          <w:rFonts w:ascii="Arial" w:hAnsi="Arial"/>
          <w:noProof/>
          <w:sz w:val="18"/>
          <w:szCs w:val="18"/>
        </w:rPr>
      </w:pPr>
    </w:p>
    <w:p w:rsidR="00253D35" w:rsidRDefault="00F23678" w:rsidP="00625297">
      <w:pPr>
        <w:spacing w:line="360" w:lineRule="auto"/>
        <w:ind w:firstLine="709"/>
        <w:jc w:val="both"/>
        <w:rPr>
          <w:rFonts w:ascii="Arial" w:hAnsi="Arial"/>
          <w:noProof/>
          <w:sz w:val="18"/>
          <w:szCs w:val="18"/>
        </w:rPr>
      </w:pPr>
      <w:r>
        <w:rPr>
          <w:rFonts w:ascii="Arial" w:hAnsi="Arial"/>
          <w:noProof/>
          <w:sz w:val="18"/>
          <w:szCs w:val="18"/>
        </w:rPr>
        <w:lastRenderedPageBreak/>
        <w:drawing>
          <wp:anchor distT="0" distB="0" distL="114300" distR="114300" simplePos="0" relativeHeight="251661824" behindDoc="0" locked="0" layoutInCell="1" allowOverlap="1">
            <wp:simplePos x="0" y="0"/>
            <wp:positionH relativeFrom="column">
              <wp:posOffset>1453515</wp:posOffset>
            </wp:positionH>
            <wp:positionV relativeFrom="paragraph">
              <wp:posOffset>-822960</wp:posOffset>
            </wp:positionV>
            <wp:extent cx="3057525" cy="3133725"/>
            <wp:effectExtent l="19050" t="0" r="9525" b="0"/>
            <wp:wrapSquare wrapText="bothSides"/>
            <wp:docPr id="7" name="Imagem 3" descr="C:\Users\Lucy\Downloads\15q5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C:\Users\Lucy\Downloads\15q5 (2).gif"/>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t="2017"/>
                    <a:stretch>
                      <a:fillRect/>
                    </a:stretch>
                  </pic:blipFill>
                  <pic:spPr bwMode="auto">
                    <a:xfrm>
                      <a:off x="0" y="0"/>
                      <a:ext cx="3057525" cy="3133725"/>
                    </a:xfrm>
                    <a:prstGeom prst="rect">
                      <a:avLst/>
                    </a:prstGeom>
                    <a:noFill/>
                    <a:ln>
                      <a:noFill/>
                    </a:ln>
                  </pic:spPr>
                </pic:pic>
              </a:graphicData>
            </a:graphic>
          </wp:anchor>
        </w:drawing>
      </w:r>
    </w:p>
    <w:p w:rsidR="00253D35" w:rsidRDefault="00253D35" w:rsidP="00625297">
      <w:pPr>
        <w:spacing w:line="360" w:lineRule="auto"/>
        <w:ind w:firstLine="709"/>
        <w:jc w:val="both"/>
        <w:rPr>
          <w:rFonts w:ascii="Arial" w:hAnsi="Arial"/>
          <w:noProof/>
          <w:sz w:val="18"/>
          <w:szCs w:val="18"/>
        </w:rPr>
      </w:pPr>
    </w:p>
    <w:p w:rsidR="00253D35" w:rsidRDefault="00253D35" w:rsidP="00625297">
      <w:pPr>
        <w:spacing w:line="360" w:lineRule="auto"/>
        <w:ind w:firstLine="709"/>
        <w:jc w:val="both"/>
        <w:rPr>
          <w:rFonts w:ascii="Arial" w:hAnsi="Arial"/>
          <w:noProof/>
          <w:sz w:val="18"/>
          <w:szCs w:val="18"/>
        </w:rPr>
      </w:pPr>
    </w:p>
    <w:p w:rsidR="001C2B0E" w:rsidRDefault="001C2B0E" w:rsidP="00625297">
      <w:pPr>
        <w:spacing w:line="360" w:lineRule="auto"/>
        <w:ind w:firstLine="709"/>
        <w:jc w:val="both"/>
        <w:rPr>
          <w:rFonts w:ascii="Arial" w:hAnsi="Arial"/>
          <w:noProof/>
          <w:sz w:val="18"/>
          <w:szCs w:val="18"/>
        </w:rPr>
      </w:pPr>
    </w:p>
    <w:p w:rsidR="001C2B0E" w:rsidRDefault="001C2B0E" w:rsidP="00625297">
      <w:pPr>
        <w:spacing w:line="360" w:lineRule="auto"/>
        <w:ind w:firstLine="709"/>
        <w:jc w:val="both"/>
        <w:rPr>
          <w:rFonts w:ascii="Arial" w:hAnsi="Arial"/>
          <w:noProof/>
          <w:sz w:val="18"/>
          <w:szCs w:val="18"/>
        </w:rPr>
      </w:pPr>
    </w:p>
    <w:p w:rsidR="001C2B0E" w:rsidRDefault="001C2B0E" w:rsidP="00625297">
      <w:pPr>
        <w:spacing w:line="360" w:lineRule="auto"/>
        <w:ind w:firstLine="709"/>
        <w:jc w:val="both"/>
        <w:rPr>
          <w:rFonts w:ascii="Arial" w:hAnsi="Arial"/>
          <w:noProof/>
          <w:sz w:val="18"/>
          <w:szCs w:val="18"/>
        </w:rPr>
      </w:pPr>
    </w:p>
    <w:p w:rsidR="001C2B0E" w:rsidRDefault="001C2B0E" w:rsidP="00625297">
      <w:pPr>
        <w:spacing w:line="360" w:lineRule="auto"/>
        <w:ind w:firstLine="709"/>
        <w:jc w:val="both"/>
        <w:rPr>
          <w:rFonts w:ascii="Arial" w:hAnsi="Arial"/>
          <w:noProof/>
          <w:sz w:val="18"/>
          <w:szCs w:val="18"/>
        </w:rPr>
      </w:pPr>
    </w:p>
    <w:p w:rsidR="001C2B0E" w:rsidRDefault="001C2B0E" w:rsidP="00625297">
      <w:pPr>
        <w:spacing w:line="360" w:lineRule="auto"/>
        <w:ind w:firstLine="709"/>
        <w:jc w:val="both"/>
        <w:rPr>
          <w:rFonts w:ascii="Arial" w:hAnsi="Arial"/>
          <w:noProof/>
          <w:sz w:val="18"/>
          <w:szCs w:val="18"/>
        </w:rPr>
      </w:pPr>
    </w:p>
    <w:p w:rsidR="001C2B0E" w:rsidRDefault="001C2B0E" w:rsidP="00625297">
      <w:pPr>
        <w:spacing w:line="360" w:lineRule="auto"/>
        <w:ind w:firstLine="709"/>
        <w:jc w:val="both"/>
        <w:rPr>
          <w:rFonts w:ascii="Arial" w:hAnsi="Arial"/>
          <w:noProof/>
          <w:sz w:val="12"/>
          <w:szCs w:val="12"/>
        </w:rPr>
      </w:pPr>
    </w:p>
    <w:p w:rsidR="001C2B0E" w:rsidRPr="00625297" w:rsidRDefault="001C2B0E" w:rsidP="00625297">
      <w:pPr>
        <w:spacing w:line="360" w:lineRule="auto"/>
        <w:ind w:firstLine="709"/>
        <w:jc w:val="both"/>
        <w:rPr>
          <w:rFonts w:ascii="Arial" w:hAnsi="Arial"/>
          <w:noProof/>
          <w:sz w:val="18"/>
          <w:szCs w:val="18"/>
        </w:rPr>
      </w:pPr>
    </w:p>
    <w:p w:rsidR="00F23678" w:rsidRDefault="00F23678" w:rsidP="00957AD1">
      <w:pPr>
        <w:spacing w:line="360" w:lineRule="auto"/>
        <w:rPr>
          <w:rFonts w:ascii="Arial" w:hAnsi="Arial"/>
          <w:noProof/>
          <w:sz w:val="18"/>
          <w:szCs w:val="18"/>
        </w:rPr>
      </w:pPr>
    </w:p>
    <w:p w:rsidR="00F23678" w:rsidRDefault="00F23678" w:rsidP="00957AD1">
      <w:pPr>
        <w:spacing w:line="360" w:lineRule="auto"/>
        <w:rPr>
          <w:rFonts w:ascii="Arial" w:hAnsi="Arial"/>
          <w:noProof/>
          <w:sz w:val="18"/>
          <w:szCs w:val="18"/>
        </w:rPr>
      </w:pPr>
    </w:p>
    <w:p w:rsidR="00F23678" w:rsidRDefault="00F23678" w:rsidP="00957AD1">
      <w:pPr>
        <w:spacing w:line="360" w:lineRule="auto"/>
        <w:rPr>
          <w:rFonts w:ascii="Arial" w:hAnsi="Arial"/>
          <w:noProof/>
          <w:sz w:val="18"/>
          <w:szCs w:val="18"/>
        </w:rPr>
      </w:pPr>
      <w:r>
        <w:rPr>
          <w:rFonts w:ascii="Arial" w:hAnsi="Arial"/>
          <w:noProof/>
          <w:sz w:val="18"/>
          <w:szCs w:val="18"/>
        </w:rPr>
        <w:t xml:space="preserve"> </w:t>
      </w:r>
    </w:p>
    <w:p w:rsidR="001C2B0E" w:rsidRPr="00625297" w:rsidRDefault="00F23678" w:rsidP="00957AD1">
      <w:pPr>
        <w:spacing w:line="360" w:lineRule="auto"/>
        <w:rPr>
          <w:rFonts w:ascii="Arial" w:hAnsi="Arial"/>
          <w:noProof/>
          <w:sz w:val="18"/>
          <w:szCs w:val="18"/>
        </w:rPr>
      </w:pPr>
      <w:r>
        <w:rPr>
          <w:rFonts w:ascii="Arial" w:hAnsi="Arial"/>
          <w:noProof/>
          <w:sz w:val="18"/>
          <w:szCs w:val="18"/>
        </w:rPr>
        <w:t xml:space="preserve">                 </w:t>
      </w:r>
      <w:r w:rsidR="001C2B0E" w:rsidRPr="00625297">
        <w:rPr>
          <w:rFonts w:ascii="Arial" w:hAnsi="Arial"/>
          <w:noProof/>
          <w:sz w:val="18"/>
          <w:szCs w:val="18"/>
        </w:rPr>
        <w:t>Fig; 04  (Questionário Indice de Limitação Funcional Mandibular (MFIQ) [Tradução não-oficia)].</w:t>
      </w:r>
    </w:p>
    <w:p w:rsidR="00957AD1" w:rsidRDefault="00F224F4" w:rsidP="00957AD1">
      <w:pPr>
        <w:spacing w:line="360" w:lineRule="auto"/>
        <w:ind w:firstLine="709"/>
        <w:jc w:val="both"/>
        <w:rPr>
          <w:rFonts w:ascii="Arial" w:hAnsi="Arial"/>
          <w:noProof/>
          <w:sz w:val="24"/>
          <w:szCs w:val="24"/>
        </w:rPr>
      </w:pPr>
      <w:r>
        <w:rPr>
          <w:rFonts w:ascii="Arial" w:hAnsi="Arial"/>
          <w:noProof/>
          <w:sz w:val="24"/>
          <w:szCs w:val="24"/>
        </w:rPr>
        <w:t xml:space="preserve"> </w:t>
      </w:r>
    </w:p>
    <w:p w:rsidR="00F23678" w:rsidRDefault="00F23678" w:rsidP="00F23678">
      <w:pPr>
        <w:spacing w:line="360" w:lineRule="auto"/>
        <w:jc w:val="both"/>
        <w:rPr>
          <w:rFonts w:ascii="Arial" w:hAnsi="Arial"/>
          <w:sz w:val="24"/>
          <w:szCs w:val="24"/>
        </w:rPr>
      </w:pPr>
      <w:r>
        <w:rPr>
          <w:rFonts w:ascii="Arial" w:hAnsi="Arial"/>
          <w:sz w:val="24"/>
          <w:szCs w:val="24"/>
        </w:rPr>
        <w:t xml:space="preserve">     </w:t>
      </w:r>
    </w:p>
    <w:p w:rsidR="00556129" w:rsidRPr="00957AD1" w:rsidRDefault="00F23678" w:rsidP="00331DDB">
      <w:pPr>
        <w:spacing w:line="360" w:lineRule="auto"/>
        <w:ind w:firstLine="709"/>
        <w:jc w:val="both"/>
        <w:rPr>
          <w:rFonts w:ascii="Arial" w:hAnsi="Arial"/>
          <w:noProof/>
          <w:sz w:val="18"/>
          <w:szCs w:val="18"/>
        </w:rPr>
      </w:pPr>
      <w:r>
        <w:rPr>
          <w:rFonts w:ascii="Arial" w:hAnsi="Arial"/>
          <w:sz w:val="24"/>
          <w:szCs w:val="24"/>
        </w:rPr>
        <w:t xml:space="preserve">      </w:t>
      </w:r>
      <w:r w:rsidR="2AF3A9FD" w:rsidRPr="2AF3A9FD">
        <w:rPr>
          <w:rFonts w:ascii="Arial" w:hAnsi="Arial"/>
          <w:sz w:val="24"/>
          <w:szCs w:val="24"/>
        </w:rPr>
        <w:t>Uma das vantagens do questionário, apresentada por</w:t>
      </w:r>
      <w:r w:rsidR="009D0AE6">
        <w:rPr>
          <w:rFonts w:ascii="Arial" w:hAnsi="Arial"/>
          <w:sz w:val="24"/>
          <w:szCs w:val="24"/>
        </w:rPr>
        <w:t xml:space="preserve"> Chaves </w:t>
      </w:r>
      <w:r w:rsidR="009D0AE6" w:rsidRPr="008F3BDF">
        <w:rPr>
          <w:rFonts w:ascii="Arial" w:hAnsi="Arial"/>
          <w:i/>
          <w:sz w:val="24"/>
          <w:szCs w:val="24"/>
        </w:rPr>
        <w:t>et al</w:t>
      </w:r>
      <w:r w:rsidR="00987FF7">
        <w:rPr>
          <w:rFonts w:ascii="Arial" w:hAnsi="Arial"/>
          <w:sz w:val="24"/>
          <w:szCs w:val="24"/>
        </w:rPr>
        <w:t xml:space="preserve"> (2008</w:t>
      </w:r>
      <w:r w:rsidR="00D11292">
        <w:rPr>
          <w:rFonts w:ascii="Arial" w:hAnsi="Arial"/>
          <w:sz w:val="24"/>
          <w:szCs w:val="24"/>
        </w:rPr>
        <w:t>)</w:t>
      </w:r>
      <w:r w:rsidR="2AF3A9FD" w:rsidRPr="2AF3A9FD">
        <w:rPr>
          <w:rFonts w:ascii="Arial" w:hAnsi="Arial"/>
          <w:sz w:val="24"/>
          <w:szCs w:val="24"/>
        </w:rPr>
        <w:t>, é que ele mede a limitação funcional relativa à DTM, enquanto outros índices avaliam especificamente a severidade dos sinais e sintomas clínicos.</w:t>
      </w:r>
    </w:p>
    <w:p w:rsidR="00222BF1" w:rsidRPr="008F3BDF" w:rsidRDefault="00222BF1" w:rsidP="00331DDB">
      <w:pPr>
        <w:spacing w:line="360" w:lineRule="auto"/>
        <w:ind w:firstLine="709"/>
        <w:jc w:val="both"/>
        <w:rPr>
          <w:rFonts w:ascii="Arial" w:hAnsi="Arial"/>
          <w:sz w:val="24"/>
          <w:szCs w:val="24"/>
          <w:lang w:val="pt-PT"/>
        </w:rPr>
      </w:pPr>
      <w:r w:rsidRPr="00AA6C68">
        <w:rPr>
          <w:rFonts w:ascii="Arial" w:hAnsi="Arial"/>
          <w:sz w:val="24"/>
          <w:szCs w:val="24"/>
          <w:vertAlign w:val="superscript"/>
        </w:rPr>
        <w:t xml:space="preserve"> </w:t>
      </w:r>
      <w:r w:rsidRPr="00AA6C68">
        <w:rPr>
          <w:rFonts w:ascii="Arial" w:hAnsi="Arial"/>
          <w:sz w:val="24"/>
          <w:szCs w:val="24"/>
          <w:lang w:val="pt-PT"/>
        </w:rPr>
        <w:t xml:space="preserve">          Mas apesar dos estudos, indicadores e avanços em relação a DTM e a qualidade de vida</w:t>
      </w:r>
      <w:r w:rsidR="00556129">
        <w:rPr>
          <w:rFonts w:ascii="Arial" w:hAnsi="Arial"/>
          <w:sz w:val="24"/>
          <w:szCs w:val="24"/>
          <w:lang w:val="pt-PT"/>
        </w:rPr>
        <w:t>,</w:t>
      </w:r>
      <w:r w:rsidRPr="00AA6C68">
        <w:rPr>
          <w:rFonts w:ascii="Arial" w:hAnsi="Arial"/>
          <w:sz w:val="24"/>
          <w:szCs w:val="24"/>
          <w:lang w:val="pt-PT"/>
        </w:rPr>
        <w:t xml:space="preserve"> ainda  é difícil  estebalecer um diagnóstico mais precoce que garanta aos pacientes um melhor acompanhamento clínico, e  que possibilite a redução dos impactos  nas suas vidas</w:t>
      </w:r>
      <w:bookmarkStart w:id="1" w:name="_Hlk525548166"/>
      <w:r w:rsidRPr="00AA6C68">
        <w:rPr>
          <w:rFonts w:ascii="Arial" w:hAnsi="Arial"/>
          <w:sz w:val="24"/>
          <w:szCs w:val="24"/>
          <w:lang w:val="pt-PT"/>
        </w:rPr>
        <w:t>.</w:t>
      </w:r>
      <w:r w:rsidR="005F761A">
        <w:rPr>
          <w:rFonts w:ascii="Arial" w:hAnsi="Arial"/>
          <w:sz w:val="24"/>
          <w:szCs w:val="24"/>
          <w:lang w:val="pt-PT"/>
        </w:rPr>
        <w:t xml:space="preserve"> </w:t>
      </w:r>
      <w:r w:rsidRPr="00AA6C68">
        <w:rPr>
          <w:rFonts w:ascii="Arial" w:hAnsi="Arial"/>
          <w:sz w:val="24"/>
          <w:szCs w:val="24"/>
          <w:lang w:val="pt-PT"/>
        </w:rPr>
        <w:t>Em alguns casos isso acontece porque os pacientes não se preocupam em buscar a</w:t>
      </w:r>
      <w:r w:rsidR="00987FF7">
        <w:rPr>
          <w:rFonts w:ascii="Arial" w:hAnsi="Arial"/>
          <w:sz w:val="24"/>
          <w:szCs w:val="24"/>
          <w:lang w:val="pt-PT"/>
        </w:rPr>
        <w:t>juda aos primei</w:t>
      </w:r>
      <w:r w:rsidRPr="00AA6C68">
        <w:rPr>
          <w:rFonts w:ascii="Arial" w:hAnsi="Arial"/>
          <w:sz w:val="24"/>
          <w:szCs w:val="24"/>
          <w:lang w:val="pt-PT"/>
        </w:rPr>
        <w:t>ros sinais e sintoma</w:t>
      </w:r>
      <w:r w:rsidR="00987FF7">
        <w:rPr>
          <w:rFonts w:ascii="Arial" w:hAnsi="Arial"/>
          <w:sz w:val="24"/>
          <w:szCs w:val="24"/>
          <w:lang w:val="pt-PT"/>
        </w:rPr>
        <w:t>s</w:t>
      </w:r>
      <w:r w:rsidRPr="00AA6C68">
        <w:rPr>
          <w:rFonts w:ascii="Arial" w:hAnsi="Arial"/>
          <w:sz w:val="24"/>
          <w:szCs w:val="24"/>
          <w:lang w:val="pt-PT"/>
        </w:rPr>
        <w:t>. O que só acontece com as consequências dos impactos.</w:t>
      </w:r>
      <w:r w:rsidR="008F3BDF">
        <w:rPr>
          <w:rFonts w:ascii="Arial" w:hAnsi="Arial"/>
          <w:sz w:val="24"/>
          <w:szCs w:val="24"/>
          <w:lang w:val="pt-PT"/>
        </w:rPr>
        <w:t>(28)</w:t>
      </w:r>
    </w:p>
    <w:p w:rsidR="00222BF1" w:rsidRPr="00AA6C68" w:rsidRDefault="2AF3A9FD" w:rsidP="00331DDB">
      <w:pPr>
        <w:spacing w:line="360" w:lineRule="auto"/>
        <w:ind w:firstLine="709"/>
        <w:jc w:val="both"/>
        <w:rPr>
          <w:rFonts w:ascii="Arial" w:hAnsi="Arial"/>
          <w:sz w:val="24"/>
          <w:szCs w:val="24"/>
        </w:rPr>
      </w:pPr>
      <w:r w:rsidRPr="0085712F">
        <w:rPr>
          <w:rFonts w:ascii="Arial" w:hAnsi="Arial"/>
          <w:color w:val="000000" w:themeColor="text1"/>
          <w:sz w:val="24"/>
          <w:szCs w:val="24"/>
          <w:lang w:val="pt-PT"/>
        </w:rPr>
        <w:t xml:space="preserve"> Estudos realizados por</w:t>
      </w:r>
      <w:r w:rsidR="0085712F" w:rsidRPr="0085712F">
        <w:rPr>
          <w:rFonts w:ascii="Arial" w:hAnsi="Arial"/>
          <w:color w:val="000000" w:themeColor="text1"/>
          <w:sz w:val="24"/>
          <w:szCs w:val="24"/>
          <w:lang w:val="pt-PT"/>
        </w:rPr>
        <w:t xml:space="preserve"> apude</w:t>
      </w:r>
      <w:r w:rsidRPr="0085712F">
        <w:rPr>
          <w:rFonts w:ascii="Arial" w:hAnsi="Arial"/>
          <w:color w:val="000000" w:themeColor="text1"/>
          <w:sz w:val="24"/>
          <w:szCs w:val="24"/>
          <w:lang w:val="pt-PT"/>
        </w:rPr>
        <w:t xml:space="preserve"> Reisine e Weber (1989)</w:t>
      </w:r>
      <w:r w:rsidRPr="2AF3A9FD">
        <w:rPr>
          <w:rFonts w:ascii="Arial" w:hAnsi="Arial"/>
          <w:sz w:val="24"/>
          <w:szCs w:val="24"/>
          <w:lang w:val="pt-PT"/>
        </w:rPr>
        <w:t>, por exemplo apontam índices do impacto da DTM na qualidade de vida e na saúde geral dos pacientes após o período de tratamento.</w:t>
      </w:r>
      <w:bookmarkEnd w:id="1"/>
      <w:r w:rsidR="0085712F">
        <w:rPr>
          <w:rFonts w:ascii="Arial" w:hAnsi="Arial"/>
          <w:sz w:val="24"/>
          <w:szCs w:val="24"/>
          <w:lang w:val="pt-PT"/>
        </w:rPr>
        <w:t>(29)</w:t>
      </w:r>
    </w:p>
    <w:p w:rsidR="00222BF1" w:rsidRPr="008F3BDF" w:rsidRDefault="2AF3A9FD" w:rsidP="00331DDB">
      <w:pPr>
        <w:spacing w:line="360" w:lineRule="auto"/>
        <w:ind w:firstLine="709"/>
        <w:jc w:val="both"/>
        <w:rPr>
          <w:rFonts w:ascii="Arial" w:hAnsi="Arial"/>
          <w:sz w:val="24"/>
          <w:szCs w:val="24"/>
          <w:lang w:val="pt-PT"/>
        </w:rPr>
      </w:pPr>
      <w:r w:rsidRPr="2AF3A9FD">
        <w:rPr>
          <w:rFonts w:ascii="Arial" w:hAnsi="Arial"/>
          <w:sz w:val="24"/>
          <w:szCs w:val="24"/>
          <w:lang w:val="pt-PT"/>
        </w:rPr>
        <w:t>Dentre os resultados de pesquisas analisadas, observou-se que os pacientes que apresentaram níveis relativamente altos de dor aguda e crônica,apresentaram melhora após o tratamento da DTM. Os altos níveis de ansiedade, observados no início do tratamento também diminuíram após o período de avaliação.</w:t>
      </w:r>
      <w:r w:rsidR="008F3BDF">
        <w:rPr>
          <w:rFonts w:ascii="Arial" w:hAnsi="Arial"/>
          <w:sz w:val="24"/>
          <w:szCs w:val="24"/>
          <w:lang w:val="pt-PT"/>
        </w:rPr>
        <w:t>(11)</w:t>
      </w:r>
    </w:p>
    <w:p w:rsidR="00253D35" w:rsidRPr="001C2B0E" w:rsidRDefault="2AF3A9FD" w:rsidP="00331DDB">
      <w:pPr>
        <w:spacing w:line="360" w:lineRule="auto"/>
        <w:ind w:firstLine="709"/>
        <w:jc w:val="both"/>
        <w:rPr>
          <w:rStyle w:val="RodapChar"/>
          <w:rFonts w:ascii="Arial" w:hAnsi="Arial" w:cs="Arial"/>
          <w:sz w:val="24"/>
          <w:szCs w:val="24"/>
          <w:vertAlign w:val="superscript"/>
        </w:rPr>
      </w:pPr>
      <w:r w:rsidRPr="2AF3A9FD">
        <w:rPr>
          <w:rFonts w:ascii="Arial" w:hAnsi="Arial"/>
          <w:sz w:val="24"/>
          <w:szCs w:val="24"/>
        </w:rPr>
        <w:t xml:space="preserve">De forma geral, alguns aspectos da vida social dos indivíduos também estão associados ao desencadeamento dos sintomas da DTM, o que requer </w:t>
      </w:r>
      <w:r w:rsidRPr="2AF3A9FD">
        <w:rPr>
          <w:rFonts w:ascii="Arial" w:hAnsi="Arial"/>
          <w:sz w:val="24"/>
          <w:szCs w:val="24"/>
        </w:rPr>
        <w:lastRenderedPageBreak/>
        <w:t xml:space="preserve">uma maior atenção e sensibilização do profissional da área para garantir um diagnóstico mais precoce. Requer também dos cidadãos uma maior participação nas </w:t>
      </w:r>
      <w:r w:rsidR="0045764E" w:rsidRPr="2AF3A9FD">
        <w:rPr>
          <w:rFonts w:ascii="Arial" w:hAnsi="Arial"/>
          <w:sz w:val="24"/>
          <w:szCs w:val="24"/>
        </w:rPr>
        <w:t>decisões políticas</w:t>
      </w:r>
      <w:r w:rsidRPr="2AF3A9FD">
        <w:rPr>
          <w:rFonts w:ascii="Arial" w:hAnsi="Arial"/>
          <w:sz w:val="24"/>
          <w:szCs w:val="24"/>
        </w:rPr>
        <w:t xml:space="preserve"> para que seja garantido qualitativamente o acesso à saúde preventiva, que contemple a saúde bucal continua, e assim impactar na qualidade de vida como um todo. </w:t>
      </w:r>
    </w:p>
    <w:p w:rsidR="001C2B0E" w:rsidRDefault="001C2B0E" w:rsidP="00331DDB">
      <w:pPr>
        <w:tabs>
          <w:tab w:val="left" w:pos="3750"/>
        </w:tabs>
        <w:spacing w:line="360" w:lineRule="auto"/>
        <w:ind w:firstLine="709"/>
        <w:jc w:val="both"/>
        <w:rPr>
          <w:rStyle w:val="RodapChar"/>
          <w:rFonts w:ascii="Arial" w:eastAsia="Calibri" w:hAnsi="Arial" w:cs="Arial"/>
          <w:b/>
          <w:sz w:val="24"/>
          <w:szCs w:val="24"/>
        </w:rPr>
      </w:pPr>
    </w:p>
    <w:p w:rsidR="001C2B0E" w:rsidRDefault="001C2B0E" w:rsidP="00331DDB">
      <w:pPr>
        <w:tabs>
          <w:tab w:val="left" w:pos="3750"/>
        </w:tabs>
        <w:spacing w:line="360" w:lineRule="auto"/>
        <w:ind w:firstLine="709"/>
        <w:jc w:val="both"/>
        <w:rPr>
          <w:rStyle w:val="RodapChar"/>
          <w:rFonts w:ascii="Arial" w:eastAsia="Calibri" w:hAnsi="Arial" w:cs="Arial"/>
          <w:b/>
          <w:sz w:val="24"/>
          <w:szCs w:val="24"/>
        </w:rPr>
      </w:pPr>
    </w:p>
    <w:p w:rsidR="001C2B0E" w:rsidRDefault="001C2B0E" w:rsidP="00331DDB">
      <w:pPr>
        <w:tabs>
          <w:tab w:val="left" w:pos="3750"/>
        </w:tabs>
        <w:spacing w:line="360" w:lineRule="auto"/>
        <w:ind w:firstLine="709"/>
        <w:jc w:val="both"/>
        <w:rPr>
          <w:rStyle w:val="RodapChar"/>
          <w:rFonts w:ascii="Arial" w:eastAsia="Calibri" w:hAnsi="Arial" w:cs="Arial"/>
          <w:b/>
          <w:sz w:val="24"/>
          <w:szCs w:val="24"/>
        </w:rPr>
      </w:pPr>
    </w:p>
    <w:p w:rsidR="001C2B0E" w:rsidRDefault="001C2B0E" w:rsidP="00625297">
      <w:pPr>
        <w:tabs>
          <w:tab w:val="left" w:pos="3750"/>
        </w:tabs>
        <w:spacing w:line="360" w:lineRule="auto"/>
        <w:ind w:firstLine="709"/>
        <w:jc w:val="both"/>
        <w:rPr>
          <w:rStyle w:val="RodapChar"/>
          <w:rFonts w:ascii="Arial" w:eastAsia="Calibri" w:hAnsi="Arial" w:cs="Arial"/>
          <w:b/>
          <w:sz w:val="24"/>
          <w:szCs w:val="24"/>
        </w:rPr>
      </w:pPr>
    </w:p>
    <w:p w:rsidR="001C2B0E" w:rsidRDefault="001C2B0E" w:rsidP="00625297">
      <w:pPr>
        <w:tabs>
          <w:tab w:val="left" w:pos="3750"/>
        </w:tabs>
        <w:spacing w:line="360" w:lineRule="auto"/>
        <w:ind w:firstLine="709"/>
        <w:jc w:val="both"/>
        <w:rPr>
          <w:rStyle w:val="RodapChar"/>
          <w:rFonts w:ascii="Arial" w:eastAsia="Calibri" w:hAnsi="Arial" w:cs="Arial"/>
          <w:b/>
          <w:sz w:val="24"/>
          <w:szCs w:val="24"/>
        </w:rPr>
      </w:pPr>
    </w:p>
    <w:p w:rsidR="009A0D9D" w:rsidRDefault="009A0D9D" w:rsidP="00625297">
      <w:pPr>
        <w:tabs>
          <w:tab w:val="left" w:pos="3750"/>
        </w:tabs>
        <w:spacing w:line="360" w:lineRule="auto"/>
        <w:ind w:firstLine="709"/>
        <w:jc w:val="both"/>
        <w:rPr>
          <w:rStyle w:val="RodapChar"/>
          <w:rFonts w:ascii="Arial" w:eastAsia="Calibri" w:hAnsi="Arial" w:cs="Arial"/>
          <w:b/>
          <w:sz w:val="24"/>
          <w:szCs w:val="24"/>
        </w:rPr>
      </w:pPr>
    </w:p>
    <w:p w:rsidR="001C2B0E" w:rsidRDefault="001C2B0E" w:rsidP="00625297">
      <w:pPr>
        <w:tabs>
          <w:tab w:val="left" w:pos="3750"/>
        </w:tabs>
        <w:spacing w:line="360" w:lineRule="auto"/>
        <w:ind w:firstLine="709"/>
        <w:jc w:val="both"/>
        <w:rPr>
          <w:rStyle w:val="RodapChar"/>
          <w:rFonts w:ascii="Arial" w:eastAsia="Calibri" w:hAnsi="Arial" w:cs="Arial"/>
          <w:b/>
          <w:sz w:val="24"/>
          <w:szCs w:val="24"/>
        </w:rPr>
      </w:pPr>
    </w:p>
    <w:p w:rsidR="00B36EC4" w:rsidRDefault="00B36EC4" w:rsidP="00625297">
      <w:pPr>
        <w:tabs>
          <w:tab w:val="left" w:pos="3750"/>
        </w:tabs>
        <w:spacing w:line="360" w:lineRule="auto"/>
        <w:ind w:firstLine="709"/>
        <w:jc w:val="both"/>
        <w:rPr>
          <w:rStyle w:val="RodapChar"/>
          <w:rFonts w:ascii="Arial" w:eastAsia="Calibri" w:hAnsi="Arial" w:cs="Arial"/>
          <w:b/>
          <w:sz w:val="24"/>
          <w:szCs w:val="24"/>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987FF7" w:rsidRDefault="00987FF7" w:rsidP="009A0D9D">
      <w:pPr>
        <w:tabs>
          <w:tab w:val="left" w:pos="3750"/>
        </w:tabs>
        <w:spacing w:line="360" w:lineRule="auto"/>
        <w:jc w:val="both"/>
        <w:rPr>
          <w:rStyle w:val="RodapChar"/>
          <w:rFonts w:ascii="Arial" w:eastAsia="Calibri" w:hAnsi="Arial" w:cs="Arial"/>
          <w:b/>
          <w:sz w:val="28"/>
          <w:szCs w:val="28"/>
        </w:rPr>
      </w:pPr>
    </w:p>
    <w:p w:rsidR="008F3BDF" w:rsidRDefault="008F3BDF" w:rsidP="009A0D9D">
      <w:pPr>
        <w:tabs>
          <w:tab w:val="left" w:pos="3750"/>
        </w:tabs>
        <w:spacing w:line="360" w:lineRule="auto"/>
        <w:jc w:val="both"/>
        <w:rPr>
          <w:rStyle w:val="RodapChar"/>
          <w:rFonts w:ascii="Arial" w:eastAsia="Calibri" w:hAnsi="Arial" w:cs="Arial"/>
          <w:b/>
          <w:sz w:val="28"/>
          <w:szCs w:val="28"/>
        </w:rPr>
      </w:pPr>
    </w:p>
    <w:p w:rsidR="0034552F" w:rsidRDefault="0034552F" w:rsidP="009A0D9D">
      <w:pPr>
        <w:tabs>
          <w:tab w:val="left" w:pos="3750"/>
        </w:tabs>
        <w:spacing w:line="360" w:lineRule="auto"/>
        <w:jc w:val="both"/>
        <w:rPr>
          <w:rStyle w:val="RodapChar"/>
          <w:rFonts w:ascii="Arial" w:eastAsia="Calibri" w:hAnsi="Arial" w:cs="Arial"/>
          <w:b/>
          <w:sz w:val="28"/>
          <w:szCs w:val="28"/>
        </w:rPr>
      </w:pPr>
    </w:p>
    <w:p w:rsidR="00556129" w:rsidRPr="009A0D9D" w:rsidRDefault="00101CB5" w:rsidP="009A0D9D">
      <w:pPr>
        <w:tabs>
          <w:tab w:val="left" w:pos="3750"/>
        </w:tabs>
        <w:spacing w:line="360" w:lineRule="auto"/>
        <w:jc w:val="both"/>
        <w:rPr>
          <w:rStyle w:val="RodapChar"/>
          <w:rFonts w:ascii="Arial" w:eastAsia="Calibri" w:hAnsi="Arial" w:cs="Arial"/>
          <w:b/>
          <w:sz w:val="28"/>
          <w:szCs w:val="28"/>
        </w:rPr>
      </w:pPr>
      <w:r w:rsidRPr="009A0D9D">
        <w:rPr>
          <w:rStyle w:val="RodapChar"/>
          <w:rFonts w:ascii="Arial" w:eastAsia="Calibri" w:hAnsi="Arial" w:cs="Arial"/>
          <w:b/>
          <w:sz w:val="28"/>
          <w:szCs w:val="28"/>
        </w:rPr>
        <w:lastRenderedPageBreak/>
        <w:t>4</w:t>
      </w:r>
      <w:r w:rsidR="005F761A" w:rsidRPr="009A0D9D">
        <w:rPr>
          <w:rStyle w:val="RodapChar"/>
          <w:rFonts w:ascii="Arial" w:eastAsia="Calibri" w:hAnsi="Arial" w:cs="Arial"/>
          <w:b/>
          <w:sz w:val="28"/>
          <w:szCs w:val="28"/>
        </w:rPr>
        <w:t xml:space="preserve">. </w:t>
      </w:r>
      <w:r w:rsidR="003E4575" w:rsidRPr="009A0D9D">
        <w:rPr>
          <w:rStyle w:val="RodapChar"/>
          <w:rFonts w:ascii="Arial" w:eastAsia="Calibri" w:hAnsi="Arial" w:cs="Arial"/>
          <w:b/>
          <w:sz w:val="28"/>
          <w:szCs w:val="28"/>
        </w:rPr>
        <w:t>CONSIDERAÇÕES FINAIS</w:t>
      </w:r>
      <w:r w:rsidR="003E4575" w:rsidRPr="009A0D9D">
        <w:rPr>
          <w:rStyle w:val="RodapChar"/>
          <w:rFonts w:ascii="Arial" w:eastAsia="Calibri" w:hAnsi="Arial" w:cs="Arial"/>
          <w:b/>
          <w:sz w:val="28"/>
          <w:szCs w:val="28"/>
        </w:rPr>
        <w:tab/>
      </w:r>
    </w:p>
    <w:p w:rsidR="003E4575" w:rsidRDefault="003E4575" w:rsidP="00625297">
      <w:pPr>
        <w:spacing w:line="360" w:lineRule="auto"/>
        <w:ind w:firstLine="709"/>
        <w:jc w:val="both"/>
        <w:rPr>
          <w:rFonts w:ascii="Arial" w:hAnsi="Arial"/>
          <w:sz w:val="24"/>
          <w:szCs w:val="24"/>
        </w:rPr>
      </w:pPr>
    </w:p>
    <w:p w:rsidR="00BE39E7" w:rsidRPr="00BD6863" w:rsidRDefault="5DD0945E" w:rsidP="00625297">
      <w:pPr>
        <w:spacing w:line="360" w:lineRule="auto"/>
        <w:ind w:firstLine="709"/>
        <w:jc w:val="both"/>
        <w:rPr>
          <w:sz w:val="24"/>
          <w:szCs w:val="24"/>
        </w:rPr>
      </w:pPr>
      <w:r w:rsidRPr="5DD0945E">
        <w:rPr>
          <w:rFonts w:ascii="Arial" w:hAnsi="Arial"/>
          <w:sz w:val="24"/>
          <w:szCs w:val="24"/>
        </w:rPr>
        <w:t>Os estudos demonstraram o impacto da DTM na qualidade de vida e a importância de uma atenção maior dos profissionais da Odontologia no diagnóstico e nos cuidados aos pacientes acometidos pela DTM. Dependendo do grau da enfermidade, sintomas como a dor impactam diretamente na execução de atividades diárias, o que compromete a vida do indivíduo como um todo. Por isso é importante também usar de forma adequada os índices e questionários que avaliam e medem os impactos da doença e que funcionam como importante aliado não só para um diagnóstico mais preciso, mas também possibilitando um tratamento que reduza as repercussões negativas sobre a qualidade de vida</w:t>
      </w:r>
      <w:r w:rsidRPr="5DD0945E">
        <w:rPr>
          <w:sz w:val="24"/>
          <w:szCs w:val="24"/>
        </w:rPr>
        <w:t>.</w:t>
      </w:r>
    </w:p>
    <w:p w:rsidR="00556129" w:rsidRDefault="00556129" w:rsidP="00625297">
      <w:pPr>
        <w:tabs>
          <w:tab w:val="left" w:pos="7670"/>
        </w:tabs>
        <w:spacing w:line="360" w:lineRule="auto"/>
        <w:ind w:firstLine="709"/>
        <w:jc w:val="both"/>
        <w:rPr>
          <w:rStyle w:val="RodapChar"/>
          <w:rFonts w:ascii="Arial" w:eastAsia="Calibri" w:hAnsi="Arial" w:cs="Arial"/>
          <w:sz w:val="24"/>
          <w:szCs w:val="24"/>
        </w:rPr>
      </w:pPr>
    </w:p>
    <w:p w:rsidR="00222BF1" w:rsidRDefault="00222BF1" w:rsidP="00625297">
      <w:pPr>
        <w:tabs>
          <w:tab w:val="left" w:pos="7670"/>
        </w:tabs>
        <w:spacing w:line="360" w:lineRule="auto"/>
        <w:ind w:firstLine="709"/>
        <w:jc w:val="both"/>
        <w:rPr>
          <w:rFonts w:ascii="Arial" w:eastAsia="Calibri" w:hAnsi="Arial"/>
          <w:sz w:val="24"/>
          <w:szCs w:val="24"/>
        </w:rPr>
      </w:pPr>
      <w:r>
        <w:br w:type="page"/>
      </w:r>
      <w:r w:rsidR="00A533E9">
        <w:rPr>
          <w:rFonts w:ascii="Arial" w:hAnsi="Arial"/>
          <w:b/>
          <w:bCs/>
          <w:noProof/>
          <w:color w:val="000000"/>
          <w:sz w:val="28"/>
          <w:szCs w:val="28"/>
        </w:rPr>
        <w:lastRenderedPageBreak/>
        <mc:AlternateContent>
          <mc:Choice Requires="wps">
            <w:drawing>
              <wp:anchor distT="0" distB="0" distL="114300" distR="114300" simplePos="0" relativeHeight="251655680" behindDoc="0" locked="0" layoutInCell="1" allowOverlap="1">
                <wp:simplePos x="0" y="0"/>
                <wp:positionH relativeFrom="column">
                  <wp:posOffset>5012055</wp:posOffset>
                </wp:positionH>
                <wp:positionV relativeFrom="paragraph">
                  <wp:posOffset>-876300</wp:posOffset>
                </wp:positionV>
                <wp:extent cx="605790" cy="52260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87" w:rsidRDefault="00B36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394.65pt;margin-top:-69pt;width:47.7pt;height:4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iOgQIAABU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" stroked="f">
                <v:textbox>
                  <w:txbxContent>
                    <w:p w:rsidR="00B36B87" w:rsidRDefault="00B36B87"/>
                  </w:txbxContent>
                </v:textbox>
              </v:shape>
            </w:pict>
          </mc:Fallback>
        </mc:AlternateContent>
      </w:r>
      <w:r w:rsidR="00A566F6">
        <w:t xml:space="preserve">                   </w:t>
      </w:r>
      <w:r w:rsidR="003D0353">
        <w:t xml:space="preserve"> </w:t>
      </w:r>
      <w:r w:rsidR="00860E66">
        <w:t xml:space="preserve">             </w:t>
      </w:r>
      <w:r w:rsidR="003D0353">
        <w:t xml:space="preserve">    </w:t>
      </w:r>
      <w:r w:rsidR="00A566F6">
        <w:t xml:space="preserve">          </w:t>
      </w:r>
      <w:r>
        <w:rPr>
          <w:rFonts w:ascii="Arial" w:hAnsi="Arial"/>
          <w:b/>
          <w:bCs/>
          <w:color w:val="000000"/>
          <w:sz w:val="28"/>
          <w:szCs w:val="28"/>
        </w:rPr>
        <w:t>REFERÊNCIAS</w:t>
      </w:r>
    </w:p>
    <w:p w:rsidR="00222BF1" w:rsidRDefault="00222BF1">
      <w:pPr>
        <w:pStyle w:val="Corpodetexto3"/>
        <w:spacing w:line="480" w:lineRule="auto"/>
        <w:jc w:val="center"/>
        <w:outlineLvl w:val="0"/>
        <w:rPr>
          <w:rFonts w:ascii="Arial" w:hAnsi="Arial" w:cs="Arial"/>
          <w:b/>
          <w:bCs/>
          <w:color w:val="000000"/>
          <w:sz w:val="24"/>
          <w:szCs w:val="24"/>
        </w:rPr>
      </w:pPr>
    </w:p>
    <w:p w:rsidR="00222BF1" w:rsidRDefault="00222BF1">
      <w:pPr>
        <w:pStyle w:val="Corpodetexto3"/>
        <w:spacing w:line="240" w:lineRule="auto"/>
        <w:jc w:val="left"/>
        <w:outlineLvl w:val="0"/>
        <w:rPr>
          <w:rFonts w:ascii="Arial" w:hAnsi="Arial" w:cs="Arial"/>
          <w:bCs/>
          <w:sz w:val="24"/>
          <w:szCs w:val="24"/>
        </w:rPr>
      </w:pPr>
    </w:p>
    <w:p w:rsidR="00C32C56" w:rsidRDefault="000F5327" w:rsidP="00A566F6">
      <w:pPr>
        <w:pStyle w:val="Corpodetexto3"/>
        <w:spacing w:line="240" w:lineRule="auto"/>
        <w:jc w:val="left"/>
        <w:outlineLvl w:val="0"/>
        <w:rPr>
          <w:rFonts w:ascii="Arial" w:hAnsi="Arial" w:cs="Arial"/>
          <w:sz w:val="24"/>
          <w:szCs w:val="24"/>
        </w:rPr>
      </w:pPr>
      <w:r>
        <w:rPr>
          <w:rFonts w:ascii="Arial" w:hAnsi="Arial" w:cs="Arial"/>
          <w:bCs/>
          <w:color w:val="000000"/>
          <w:sz w:val="24"/>
          <w:szCs w:val="24"/>
          <w:shd w:val="clear" w:color="auto" w:fill="FFFFFF"/>
        </w:rPr>
        <w:t>1.</w:t>
      </w:r>
      <w:r w:rsidRPr="000F5327">
        <w:rPr>
          <w:rFonts w:ascii="Arial" w:hAnsi="Arial" w:cs="Arial"/>
          <w:bCs/>
          <w:color w:val="000000"/>
          <w:sz w:val="24"/>
          <w:szCs w:val="24"/>
          <w:shd w:val="clear" w:color="auto" w:fill="FFFFFF"/>
        </w:rPr>
        <w:t>Carrara SV, Conti PCR, Barbosa JS.</w:t>
      </w:r>
      <w:r w:rsidRPr="000F5327">
        <w:rPr>
          <w:rFonts w:ascii="Arial" w:hAnsi="Arial" w:cs="Arial"/>
          <w:b/>
          <w:bCs/>
          <w:color w:val="000000"/>
          <w:sz w:val="24"/>
          <w:szCs w:val="24"/>
          <w:shd w:val="clear" w:color="auto" w:fill="FFFFFF"/>
        </w:rPr>
        <w:t xml:space="preserve"> </w:t>
      </w:r>
      <w:r w:rsidRPr="00A533E9">
        <w:rPr>
          <w:rFonts w:ascii="Arial" w:hAnsi="Arial" w:cs="Arial"/>
          <w:sz w:val="24"/>
          <w:szCs w:val="24"/>
          <w:lang w:val="en-US"/>
        </w:rPr>
        <w:t xml:space="preserve">Statement of the 1st Consensus on Temporomandibular Disorders and Orofacial Pain. </w:t>
      </w:r>
      <w:r w:rsidRPr="000F5327">
        <w:rPr>
          <w:rFonts w:ascii="Arial" w:hAnsi="Arial" w:cs="Arial"/>
          <w:sz w:val="24"/>
          <w:szCs w:val="24"/>
        </w:rPr>
        <w:t xml:space="preserve">Dental Press J Orthod. </w:t>
      </w:r>
      <w:r>
        <w:rPr>
          <w:rFonts w:ascii="Arial" w:hAnsi="Arial" w:cs="Arial"/>
          <w:sz w:val="24"/>
          <w:szCs w:val="24"/>
        </w:rPr>
        <w:t>2010;</w:t>
      </w:r>
      <w:r w:rsidRPr="000F5327">
        <w:rPr>
          <w:rFonts w:ascii="Arial" w:hAnsi="Arial" w:cs="Arial"/>
          <w:sz w:val="24"/>
          <w:szCs w:val="24"/>
        </w:rPr>
        <w:t>15(3):114-20</w:t>
      </w:r>
    </w:p>
    <w:p w:rsidR="0085712F" w:rsidRPr="000F5327" w:rsidRDefault="0085712F" w:rsidP="00A566F6">
      <w:pPr>
        <w:pStyle w:val="Corpodetexto3"/>
        <w:spacing w:line="240" w:lineRule="auto"/>
        <w:jc w:val="left"/>
        <w:outlineLvl w:val="0"/>
        <w:rPr>
          <w:rFonts w:ascii="Arial" w:hAnsi="Arial" w:cs="Arial"/>
          <w:sz w:val="24"/>
          <w:szCs w:val="24"/>
        </w:rPr>
      </w:pPr>
    </w:p>
    <w:p w:rsidR="00C32C56" w:rsidRPr="000F5327" w:rsidRDefault="00C32C56" w:rsidP="00A566F6">
      <w:pPr>
        <w:pStyle w:val="Corpodetexto3"/>
        <w:spacing w:line="240" w:lineRule="auto"/>
        <w:jc w:val="left"/>
        <w:outlineLvl w:val="0"/>
        <w:rPr>
          <w:rFonts w:ascii="Arial" w:hAnsi="Arial" w:cs="Arial"/>
          <w:sz w:val="24"/>
          <w:szCs w:val="24"/>
        </w:rPr>
      </w:pPr>
    </w:p>
    <w:p w:rsidR="00222BF1" w:rsidRDefault="00F70409" w:rsidP="00A566F6">
      <w:pPr>
        <w:pStyle w:val="Corpodetexto3"/>
        <w:spacing w:line="240" w:lineRule="auto"/>
        <w:jc w:val="left"/>
        <w:outlineLvl w:val="0"/>
        <w:rPr>
          <w:rFonts w:ascii="Arial" w:hAnsi="Arial" w:cs="Arial"/>
          <w:color w:val="000000"/>
          <w:sz w:val="24"/>
          <w:szCs w:val="24"/>
        </w:rPr>
      </w:pPr>
      <w:r>
        <w:rPr>
          <w:rFonts w:ascii="Arial" w:hAnsi="Arial" w:cs="Arial"/>
          <w:color w:val="000000"/>
          <w:sz w:val="24"/>
          <w:szCs w:val="24"/>
        </w:rPr>
        <w:t xml:space="preserve">2.Minghellia B, Kiselova </w:t>
      </w:r>
      <w:r w:rsidR="0093366D">
        <w:rPr>
          <w:rFonts w:ascii="Arial" w:hAnsi="Arial" w:cs="Arial"/>
          <w:color w:val="000000"/>
          <w:sz w:val="24"/>
          <w:szCs w:val="24"/>
        </w:rPr>
        <w:t>L,</w:t>
      </w:r>
      <w:r>
        <w:rPr>
          <w:rFonts w:ascii="Arial" w:hAnsi="Arial" w:cs="Arial"/>
          <w:color w:val="000000"/>
          <w:sz w:val="24"/>
          <w:szCs w:val="24"/>
        </w:rPr>
        <w:t xml:space="preserve"> Pereira </w:t>
      </w:r>
      <w:r w:rsidR="00222BF1">
        <w:rPr>
          <w:rFonts w:ascii="Arial" w:hAnsi="Arial" w:cs="Arial"/>
          <w:color w:val="000000"/>
          <w:sz w:val="24"/>
          <w:szCs w:val="24"/>
        </w:rPr>
        <w:t>C.  Associação  entre  os  sintomas</w:t>
      </w:r>
    </w:p>
    <w:p w:rsidR="00222BF1" w:rsidRDefault="0045764E" w:rsidP="00A566F6">
      <w:pPr>
        <w:pStyle w:val="Corpodetexto3"/>
        <w:spacing w:line="240" w:lineRule="auto"/>
        <w:jc w:val="left"/>
        <w:outlineLvl w:val="0"/>
        <w:rPr>
          <w:rFonts w:ascii="Arial" w:hAnsi="Arial" w:cs="Arial"/>
          <w:color w:val="000000"/>
          <w:sz w:val="24"/>
          <w:szCs w:val="24"/>
        </w:rPr>
      </w:pPr>
      <w:r>
        <w:rPr>
          <w:rFonts w:ascii="Arial" w:hAnsi="Arial" w:cs="Arial"/>
          <w:color w:val="000000"/>
          <w:sz w:val="24"/>
          <w:szCs w:val="24"/>
        </w:rPr>
        <w:t>da disfunção</w:t>
      </w:r>
      <w:r w:rsidR="00222BF1">
        <w:rPr>
          <w:rFonts w:ascii="Arial" w:hAnsi="Arial" w:cs="Arial"/>
          <w:color w:val="000000"/>
          <w:sz w:val="24"/>
          <w:szCs w:val="24"/>
        </w:rPr>
        <w:t xml:space="preserve">  temporo–mandibular com  factores  psicológicos  e  alterações  na  coluna  cervical em  alunos da  Escola  Superior  </w:t>
      </w:r>
      <w:r w:rsidR="00F70409">
        <w:rPr>
          <w:rFonts w:ascii="Arial" w:hAnsi="Arial" w:cs="Arial"/>
          <w:color w:val="000000"/>
          <w:sz w:val="24"/>
          <w:szCs w:val="24"/>
        </w:rPr>
        <w:t xml:space="preserve">de  Saúde  Jean </w:t>
      </w:r>
      <w:r w:rsidR="00222BF1">
        <w:rPr>
          <w:rFonts w:ascii="Arial" w:hAnsi="Arial" w:cs="Arial"/>
          <w:color w:val="000000"/>
          <w:sz w:val="24"/>
          <w:szCs w:val="24"/>
        </w:rPr>
        <w:t>Piaget  do  Algarve. Revista Po</w:t>
      </w:r>
      <w:r w:rsidR="00AF6C2B">
        <w:rPr>
          <w:rFonts w:ascii="Arial" w:hAnsi="Arial" w:cs="Arial"/>
          <w:color w:val="000000"/>
          <w:sz w:val="24"/>
          <w:szCs w:val="24"/>
        </w:rPr>
        <w:t>rtuguesa de Saúde Pública. 2011;.29;</w:t>
      </w:r>
      <w:r w:rsidR="00101CB5">
        <w:rPr>
          <w:rFonts w:ascii="Arial" w:hAnsi="Arial" w:cs="Arial"/>
          <w:color w:val="000000"/>
          <w:sz w:val="24"/>
          <w:szCs w:val="24"/>
        </w:rPr>
        <w:t>.1. Disponível</w:t>
      </w:r>
      <w:r w:rsidR="00222BF1">
        <w:rPr>
          <w:rFonts w:ascii="Arial" w:hAnsi="Arial" w:cs="Arial"/>
          <w:color w:val="000000"/>
          <w:sz w:val="24"/>
          <w:szCs w:val="24"/>
        </w:rPr>
        <w:t>em:</w:t>
      </w:r>
      <w:r w:rsidR="00222BF1" w:rsidRPr="0085712F">
        <w:rPr>
          <w:rFonts w:ascii="Arial" w:hAnsi="Arial"/>
          <w:color w:val="000000"/>
          <w:sz w:val="24"/>
        </w:rPr>
        <w:t>http://www.scielo.mec.pt/</w:t>
      </w:r>
      <w:r w:rsidRPr="0085712F">
        <w:rPr>
          <w:rFonts w:ascii="Arial" w:hAnsi="Arial"/>
          <w:color w:val="000000"/>
          <w:sz w:val="24"/>
        </w:rPr>
        <w:t>scielo.php? pid</w:t>
      </w:r>
      <w:r w:rsidR="00222BF1" w:rsidRPr="0085712F">
        <w:rPr>
          <w:rFonts w:ascii="Arial" w:hAnsi="Arial"/>
          <w:color w:val="000000"/>
          <w:sz w:val="24"/>
        </w:rPr>
        <w:t>=S087090252011000200007&amp;script=sci_arttext&amp;tlng=en</w:t>
      </w:r>
    </w:p>
    <w:p w:rsidR="00C32C56" w:rsidRDefault="00C32C56" w:rsidP="00A566F6">
      <w:pPr>
        <w:pStyle w:val="Corpodetexto3"/>
        <w:spacing w:line="240" w:lineRule="auto"/>
        <w:jc w:val="left"/>
        <w:outlineLvl w:val="0"/>
        <w:rPr>
          <w:rFonts w:ascii="Arial" w:hAnsi="Arial" w:cs="Arial"/>
          <w:color w:val="000000"/>
          <w:sz w:val="24"/>
          <w:szCs w:val="24"/>
        </w:rPr>
      </w:pPr>
    </w:p>
    <w:p w:rsidR="00C32C56" w:rsidRDefault="00C32C56" w:rsidP="00A566F6">
      <w:pPr>
        <w:pStyle w:val="Corpodetexto3"/>
        <w:spacing w:line="240" w:lineRule="auto"/>
        <w:jc w:val="left"/>
        <w:outlineLvl w:val="0"/>
        <w:rPr>
          <w:rFonts w:ascii="Arial" w:hAnsi="Arial" w:cs="Arial"/>
          <w:color w:val="000000"/>
          <w:sz w:val="24"/>
          <w:szCs w:val="24"/>
        </w:rPr>
      </w:pPr>
    </w:p>
    <w:p w:rsidR="00222BF1" w:rsidRDefault="00222BF1" w:rsidP="00A566F6">
      <w:pPr>
        <w:pStyle w:val="Corpodetexto3"/>
        <w:spacing w:line="240" w:lineRule="auto"/>
        <w:jc w:val="left"/>
        <w:outlineLvl w:val="0"/>
        <w:rPr>
          <w:rFonts w:ascii="Arial" w:hAnsi="Arial" w:cs="Arial"/>
          <w:color w:val="000000"/>
          <w:sz w:val="24"/>
          <w:szCs w:val="24"/>
        </w:rPr>
      </w:pPr>
      <w:r>
        <w:rPr>
          <w:rFonts w:ascii="Arial" w:hAnsi="Arial" w:cs="Arial"/>
          <w:color w:val="000000"/>
          <w:sz w:val="24"/>
          <w:szCs w:val="24"/>
        </w:rPr>
        <w:t>3.Dantas AMX, Santos EJL, Vilela RM, Lucena LBS. Perfil epidemiológico de pacientes atendidos em um Serviço de Controle da Dor Orofacial. Revista de Odontologia da UNESP.2015; 44</w:t>
      </w:r>
      <w:r>
        <w:rPr>
          <w:rFonts w:ascii="Arial" w:hAnsi="Arial" w:cs="Arial"/>
          <w:b/>
          <w:color w:val="FF0000"/>
          <w:sz w:val="24"/>
          <w:szCs w:val="24"/>
        </w:rPr>
        <w:t xml:space="preserve"> </w:t>
      </w:r>
    </w:p>
    <w:p w:rsidR="00C32C56" w:rsidRDefault="00C32C56" w:rsidP="00A566F6">
      <w:pPr>
        <w:pStyle w:val="Corpodetexto3"/>
        <w:spacing w:line="240" w:lineRule="auto"/>
        <w:jc w:val="left"/>
        <w:outlineLvl w:val="0"/>
        <w:rPr>
          <w:rFonts w:ascii="Arial" w:hAnsi="Arial" w:cs="Arial"/>
          <w:color w:val="000000"/>
          <w:sz w:val="24"/>
          <w:szCs w:val="24"/>
        </w:rPr>
      </w:pPr>
    </w:p>
    <w:p w:rsidR="00C32C56" w:rsidRDefault="00C32C56" w:rsidP="00A566F6">
      <w:pPr>
        <w:pStyle w:val="Corpodetexto3"/>
        <w:spacing w:line="240" w:lineRule="auto"/>
        <w:jc w:val="left"/>
        <w:outlineLvl w:val="0"/>
        <w:rPr>
          <w:rFonts w:ascii="Arial" w:hAnsi="Arial" w:cs="Arial"/>
          <w:color w:val="000000"/>
          <w:sz w:val="24"/>
          <w:szCs w:val="24"/>
        </w:rPr>
      </w:pPr>
    </w:p>
    <w:p w:rsidR="00222BF1" w:rsidRDefault="00222BF1" w:rsidP="00A566F6">
      <w:pPr>
        <w:pStyle w:val="Corpodetexto3"/>
        <w:spacing w:line="240" w:lineRule="auto"/>
        <w:jc w:val="left"/>
        <w:outlineLvl w:val="0"/>
        <w:rPr>
          <w:rFonts w:ascii="Arial" w:hAnsi="Arial" w:cs="Arial"/>
          <w:color w:val="FF0000"/>
          <w:sz w:val="24"/>
          <w:szCs w:val="24"/>
        </w:rPr>
      </w:pPr>
      <w:r>
        <w:rPr>
          <w:rFonts w:ascii="Arial" w:hAnsi="Arial" w:cs="Arial"/>
          <w:color w:val="000000"/>
          <w:sz w:val="24"/>
          <w:szCs w:val="24"/>
        </w:rPr>
        <w:t xml:space="preserve">4.Oliveira AS, Bermudes CC, Souza CMF, Berzin F. Impacto a dor na vida de portadores de disfunção temporomandibular.  J Appl Oral Sci. 2003; 138-43. Disponível em: </w:t>
      </w:r>
      <w:hyperlink r:id="rId13" w:history="1">
        <w:r>
          <w:rPr>
            <w:rStyle w:val="Hyperlink"/>
            <w:rFonts w:ascii="Arial" w:hAnsi="Arial" w:cs="Arial"/>
            <w:color w:val="000000"/>
            <w:sz w:val="24"/>
            <w:szCs w:val="24"/>
            <w:u w:val="none"/>
          </w:rPr>
          <w:t>https://www.revistas.usp.br/jaos/article/download/3128/3817</w:t>
        </w:r>
      </w:hyperlink>
    </w:p>
    <w:p w:rsidR="00C32C56" w:rsidRDefault="00C32C56" w:rsidP="00A566F6">
      <w:pPr>
        <w:pStyle w:val="Corpodetexto3"/>
        <w:spacing w:line="240" w:lineRule="auto"/>
        <w:jc w:val="left"/>
        <w:outlineLvl w:val="0"/>
        <w:rPr>
          <w:rFonts w:ascii="Arial" w:hAnsi="Arial" w:cs="Arial"/>
          <w:color w:val="FF0000"/>
          <w:sz w:val="24"/>
          <w:szCs w:val="24"/>
        </w:rPr>
      </w:pPr>
    </w:p>
    <w:p w:rsidR="00C32C56" w:rsidRDefault="00C32C56" w:rsidP="00A566F6">
      <w:pPr>
        <w:pStyle w:val="Corpodetexto3"/>
        <w:spacing w:line="240" w:lineRule="auto"/>
        <w:jc w:val="left"/>
        <w:outlineLvl w:val="0"/>
        <w:rPr>
          <w:rFonts w:ascii="Arial" w:hAnsi="Arial" w:cs="Arial"/>
          <w:color w:val="FF0000"/>
          <w:sz w:val="24"/>
          <w:szCs w:val="24"/>
        </w:rPr>
      </w:pPr>
    </w:p>
    <w:p w:rsidR="00222BF1" w:rsidRDefault="00222BF1" w:rsidP="00A566F6">
      <w:pPr>
        <w:pStyle w:val="Corpodetexto3"/>
        <w:spacing w:line="240" w:lineRule="auto"/>
        <w:jc w:val="left"/>
        <w:outlineLvl w:val="0"/>
        <w:rPr>
          <w:rFonts w:ascii="Arial" w:hAnsi="Arial" w:cs="Arial"/>
          <w:b/>
          <w:color w:val="000000"/>
          <w:sz w:val="24"/>
          <w:szCs w:val="24"/>
        </w:rPr>
      </w:pPr>
      <w:r w:rsidRPr="0085712F">
        <w:rPr>
          <w:rFonts w:ascii="Arial" w:hAnsi="Arial"/>
          <w:color w:val="000000"/>
          <w:sz w:val="24"/>
        </w:rPr>
        <w:t>5.</w:t>
      </w:r>
      <w:r w:rsidR="00010F16" w:rsidRPr="0085712F">
        <w:rPr>
          <w:rFonts w:ascii="Arial" w:hAnsi="Arial"/>
          <w:color w:val="000000"/>
          <w:sz w:val="24"/>
        </w:rPr>
        <w:t xml:space="preserve"> </w:t>
      </w:r>
      <w:r w:rsidRPr="0085712F">
        <w:rPr>
          <w:rFonts w:ascii="Arial" w:hAnsi="Arial"/>
          <w:color w:val="000000"/>
          <w:sz w:val="24"/>
        </w:rPr>
        <w:t xml:space="preserve">Viana MO, Olegario, Silva GPF, Santos </w:t>
      </w:r>
      <w:r w:rsidR="0045764E" w:rsidRPr="0085712F">
        <w:rPr>
          <w:rFonts w:ascii="Arial" w:hAnsi="Arial"/>
          <w:color w:val="000000"/>
          <w:sz w:val="24"/>
        </w:rPr>
        <w:t>JLF, Carvalho</w:t>
      </w:r>
      <w:r w:rsidRPr="0085712F">
        <w:rPr>
          <w:rFonts w:ascii="Arial" w:hAnsi="Arial"/>
          <w:color w:val="000000"/>
          <w:sz w:val="24"/>
        </w:rPr>
        <w:t xml:space="preserve"> STRF. Effect of a physical therapy protocol on thehealth related quality of life of patients withtemporomandibular disorde. </w:t>
      </w:r>
      <w:r w:rsidR="0045764E" w:rsidRPr="0085712F">
        <w:rPr>
          <w:rFonts w:ascii="Arial" w:hAnsi="Arial"/>
          <w:color w:val="000000"/>
          <w:sz w:val="24"/>
        </w:rPr>
        <w:t>Fisioter Mov</w:t>
      </w:r>
      <w:r w:rsidRPr="0085712F">
        <w:rPr>
          <w:rFonts w:ascii="Arial" w:hAnsi="Arial"/>
          <w:color w:val="000000"/>
          <w:sz w:val="24"/>
        </w:rPr>
        <w:t xml:space="preserve">. </w:t>
      </w:r>
      <w:r w:rsidR="00AF6C2B">
        <w:rPr>
          <w:rFonts w:ascii="Arial" w:hAnsi="Arial" w:cs="Arial"/>
          <w:color w:val="000000"/>
          <w:sz w:val="24"/>
          <w:szCs w:val="24"/>
        </w:rPr>
        <w:t>2016; 29(3): 507-</w:t>
      </w:r>
      <w:r>
        <w:rPr>
          <w:rFonts w:ascii="Arial" w:hAnsi="Arial" w:cs="Arial"/>
          <w:color w:val="000000"/>
          <w:sz w:val="24"/>
          <w:szCs w:val="24"/>
        </w:rPr>
        <w:t>14</w:t>
      </w:r>
      <w:r>
        <w:rPr>
          <w:rFonts w:ascii="Arial" w:hAnsi="Arial" w:cs="Arial"/>
          <w:b/>
          <w:color w:val="000000"/>
          <w:sz w:val="24"/>
          <w:szCs w:val="24"/>
        </w:rPr>
        <w:t>.</w:t>
      </w:r>
    </w:p>
    <w:p w:rsidR="00C32C56" w:rsidRDefault="00C32C56" w:rsidP="00A566F6">
      <w:pPr>
        <w:pStyle w:val="Corpodetexto3"/>
        <w:spacing w:line="240" w:lineRule="auto"/>
        <w:jc w:val="left"/>
        <w:outlineLvl w:val="0"/>
        <w:rPr>
          <w:rFonts w:ascii="Arial" w:hAnsi="Arial" w:cs="Arial"/>
          <w:sz w:val="24"/>
          <w:szCs w:val="24"/>
        </w:rPr>
      </w:pPr>
    </w:p>
    <w:p w:rsidR="00C32C56" w:rsidRDefault="00C32C56" w:rsidP="00A566F6">
      <w:pPr>
        <w:pStyle w:val="Corpodetexto3"/>
        <w:spacing w:line="240" w:lineRule="auto"/>
        <w:jc w:val="left"/>
        <w:outlineLvl w:val="0"/>
        <w:rPr>
          <w:rFonts w:ascii="Arial" w:hAnsi="Arial" w:cs="Arial"/>
          <w:sz w:val="24"/>
          <w:szCs w:val="24"/>
        </w:rPr>
      </w:pPr>
    </w:p>
    <w:p w:rsidR="00222BF1" w:rsidRDefault="00222BF1" w:rsidP="00A566F6">
      <w:pPr>
        <w:pStyle w:val="Corpodetexto3"/>
        <w:spacing w:line="240" w:lineRule="auto"/>
        <w:jc w:val="left"/>
        <w:outlineLvl w:val="0"/>
        <w:rPr>
          <w:rFonts w:ascii="Arial" w:hAnsi="Arial" w:cs="Arial"/>
          <w:color w:val="000000"/>
          <w:sz w:val="24"/>
          <w:szCs w:val="24"/>
        </w:rPr>
      </w:pPr>
      <w:r>
        <w:rPr>
          <w:rFonts w:ascii="Arial" w:hAnsi="Arial" w:cs="Arial"/>
          <w:color w:val="000000"/>
          <w:sz w:val="24"/>
          <w:szCs w:val="24"/>
        </w:rPr>
        <w:t>6.</w:t>
      </w:r>
      <w:r w:rsidR="00010F16">
        <w:rPr>
          <w:rFonts w:ascii="Arial" w:hAnsi="Arial" w:cs="Arial"/>
          <w:color w:val="000000"/>
          <w:sz w:val="24"/>
          <w:szCs w:val="24"/>
        </w:rPr>
        <w:t xml:space="preserve">  </w:t>
      </w:r>
      <w:r>
        <w:rPr>
          <w:rFonts w:ascii="Arial" w:hAnsi="Arial" w:cs="Arial"/>
          <w:color w:val="000000"/>
          <w:sz w:val="24"/>
          <w:szCs w:val="24"/>
        </w:rPr>
        <w:t>Mynaio MCS, Hartz ZMA, Buss PM. Qualidade de Vida e saúde: um debate necessário. Cienc Saude Colet. 2000; 5(1): 7-19.</w:t>
      </w:r>
    </w:p>
    <w:p w:rsidR="00C32C56" w:rsidRDefault="00C32C56" w:rsidP="00A566F6">
      <w:pPr>
        <w:pStyle w:val="Corpodetexto3"/>
        <w:spacing w:line="240" w:lineRule="auto"/>
        <w:jc w:val="left"/>
        <w:outlineLvl w:val="0"/>
        <w:rPr>
          <w:rFonts w:ascii="Arial" w:eastAsia="Calibri" w:hAnsi="Arial" w:cs="Arial"/>
          <w:color w:val="000000"/>
          <w:sz w:val="24"/>
          <w:szCs w:val="24"/>
          <w:lang w:eastAsia="en-US"/>
        </w:rPr>
      </w:pPr>
    </w:p>
    <w:p w:rsidR="00C32C56" w:rsidRDefault="00C32C56" w:rsidP="00A566F6">
      <w:pPr>
        <w:pStyle w:val="Corpodetexto3"/>
        <w:spacing w:line="240" w:lineRule="auto"/>
        <w:jc w:val="left"/>
        <w:outlineLvl w:val="0"/>
        <w:rPr>
          <w:rFonts w:ascii="Arial" w:eastAsia="Calibri" w:hAnsi="Arial" w:cs="Arial"/>
          <w:color w:val="000000"/>
          <w:sz w:val="24"/>
          <w:szCs w:val="24"/>
          <w:lang w:eastAsia="en-US"/>
        </w:rPr>
      </w:pPr>
    </w:p>
    <w:p w:rsidR="00222BF1" w:rsidRDefault="00222BF1" w:rsidP="000F5327">
      <w:pPr>
        <w:pStyle w:val="Corpodetexto3"/>
        <w:jc w:val="left"/>
        <w:outlineLvl w:val="0"/>
        <w:rPr>
          <w:rFonts w:ascii="Arial" w:hAnsi="Arial" w:cs="Arial"/>
          <w:color w:val="000000"/>
          <w:sz w:val="24"/>
          <w:szCs w:val="24"/>
        </w:rPr>
      </w:pPr>
      <w:r>
        <w:rPr>
          <w:rFonts w:ascii="Arial" w:hAnsi="Arial" w:cs="Arial"/>
          <w:color w:val="000000"/>
          <w:sz w:val="24"/>
          <w:szCs w:val="24"/>
        </w:rPr>
        <w:t>7.</w:t>
      </w:r>
      <w:r w:rsidR="00010F16">
        <w:rPr>
          <w:rFonts w:ascii="Arial" w:hAnsi="Arial" w:cs="Arial"/>
          <w:color w:val="000000"/>
          <w:sz w:val="24"/>
          <w:szCs w:val="24"/>
        </w:rPr>
        <w:t xml:space="preserve"> </w:t>
      </w:r>
      <w:r w:rsidRPr="0085712F">
        <w:rPr>
          <w:rFonts w:ascii="Arial" w:hAnsi="Arial"/>
          <w:color w:val="000000"/>
          <w:sz w:val="24"/>
        </w:rPr>
        <w:t xml:space="preserve">Santos SR, Santos </w:t>
      </w:r>
      <w:r w:rsidR="0045764E" w:rsidRPr="0085712F">
        <w:rPr>
          <w:rFonts w:ascii="Arial" w:hAnsi="Arial"/>
          <w:color w:val="000000"/>
          <w:sz w:val="24"/>
        </w:rPr>
        <w:t>IBC, Fernandes</w:t>
      </w:r>
      <w:r w:rsidRPr="0085712F">
        <w:rPr>
          <w:rFonts w:ascii="Arial" w:hAnsi="Arial"/>
          <w:color w:val="000000"/>
          <w:sz w:val="24"/>
        </w:rPr>
        <w:t xml:space="preserve"> MG,Henrique MERM. Qualidade de Vida do Idoso na comunidade</w:t>
      </w:r>
      <w:r>
        <w:rPr>
          <w:rFonts w:ascii="Arial" w:hAnsi="Arial" w:cs="Arial"/>
          <w:color w:val="000000"/>
          <w:sz w:val="24"/>
          <w:szCs w:val="24"/>
        </w:rPr>
        <w:t>.</w:t>
      </w:r>
      <w:r w:rsidR="000F5327" w:rsidRPr="000F5327">
        <w:t xml:space="preserve"> </w:t>
      </w:r>
      <w:r w:rsidR="000F5327" w:rsidRPr="000F5327">
        <w:rPr>
          <w:rFonts w:ascii="Arial" w:hAnsi="Arial" w:cs="Arial"/>
          <w:color w:val="000000"/>
          <w:sz w:val="24"/>
          <w:szCs w:val="24"/>
        </w:rPr>
        <w:t>Rev Latino-am E</w:t>
      </w:r>
      <w:r w:rsidR="0085712F">
        <w:rPr>
          <w:rFonts w:ascii="Arial" w:hAnsi="Arial" w:cs="Arial"/>
          <w:color w:val="000000"/>
          <w:sz w:val="24"/>
          <w:szCs w:val="24"/>
        </w:rPr>
        <w:t>nfermagem.2002;</w:t>
      </w:r>
      <w:r w:rsidR="000F5327" w:rsidRPr="000F5327">
        <w:rPr>
          <w:rFonts w:ascii="Arial" w:hAnsi="Arial" w:cs="Arial"/>
          <w:color w:val="000000"/>
          <w:sz w:val="24"/>
          <w:szCs w:val="24"/>
        </w:rPr>
        <w:t>10(6): 757-64</w:t>
      </w:r>
      <w:r w:rsidR="000F5327">
        <w:rPr>
          <w:rFonts w:ascii="Arial" w:hAnsi="Arial" w:cs="Arial"/>
          <w:color w:val="000000"/>
          <w:sz w:val="24"/>
          <w:szCs w:val="24"/>
        </w:rPr>
        <w:t xml:space="preserve"> </w:t>
      </w:r>
      <w:r w:rsidR="000F5327" w:rsidRPr="000F5327">
        <w:rPr>
          <w:rFonts w:ascii="Arial" w:hAnsi="Arial" w:cs="Arial"/>
          <w:color w:val="000000"/>
          <w:sz w:val="24"/>
          <w:szCs w:val="24"/>
        </w:rPr>
        <w:t>www.eerp.usp.br/rlaenf</w:t>
      </w:r>
    </w:p>
    <w:p w:rsidR="00C32C56" w:rsidRDefault="00C32C56" w:rsidP="00A566F6">
      <w:pPr>
        <w:pStyle w:val="Corpodetexto3"/>
        <w:spacing w:line="240" w:lineRule="auto"/>
        <w:jc w:val="left"/>
        <w:outlineLvl w:val="0"/>
        <w:rPr>
          <w:rFonts w:ascii="Arial" w:hAnsi="Arial" w:cs="Arial"/>
          <w:color w:val="000000"/>
          <w:sz w:val="24"/>
          <w:szCs w:val="24"/>
        </w:rPr>
      </w:pPr>
    </w:p>
    <w:p w:rsidR="00C32C56" w:rsidRDefault="00C32C56" w:rsidP="00A566F6">
      <w:pPr>
        <w:pStyle w:val="Corpodetexto3"/>
        <w:spacing w:line="240" w:lineRule="auto"/>
        <w:jc w:val="left"/>
        <w:outlineLvl w:val="0"/>
        <w:rPr>
          <w:rFonts w:ascii="Arial" w:hAnsi="Arial" w:cs="Arial"/>
          <w:color w:val="000000"/>
          <w:sz w:val="24"/>
          <w:szCs w:val="24"/>
        </w:rPr>
      </w:pPr>
    </w:p>
    <w:p w:rsidR="00222BF1" w:rsidRDefault="00222BF1" w:rsidP="00A566F6">
      <w:pPr>
        <w:pStyle w:val="Corpodetexto3"/>
        <w:spacing w:line="240" w:lineRule="auto"/>
        <w:jc w:val="left"/>
        <w:outlineLvl w:val="0"/>
        <w:rPr>
          <w:rFonts w:ascii="Arial" w:hAnsi="Arial" w:cs="Arial"/>
          <w:color w:val="000000"/>
          <w:sz w:val="24"/>
          <w:szCs w:val="24"/>
        </w:rPr>
      </w:pPr>
      <w:r>
        <w:rPr>
          <w:rFonts w:ascii="Arial" w:hAnsi="Arial" w:cs="Arial"/>
          <w:color w:val="000000"/>
          <w:sz w:val="24"/>
          <w:szCs w:val="24"/>
        </w:rPr>
        <w:t>8.</w:t>
      </w:r>
      <w:r w:rsidR="00010F16">
        <w:rPr>
          <w:rFonts w:ascii="Arial" w:hAnsi="Arial" w:cs="Arial"/>
          <w:color w:val="000000"/>
          <w:sz w:val="24"/>
          <w:szCs w:val="24"/>
        </w:rPr>
        <w:t xml:space="preserve"> </w:t>
      </w:r>
      <w:r w:rsidR="00010F16" w:rsidRPr="0085712F">
        <w:rPr>
          <w:rFonts w:ascii="Arial" w:hAnsi="Arial"/>
          <w:color w:val="000000"/>
          <w:sz w:val="24"/>
        </w:rPr>
        <w:t>Oliveira GJJ</w:t>
      </w:r>
      <w:r>
        <w:rPr>
          <w:rFonts w:ascii="Arial" w:hAnsi="Arial" w:cs="Arial"/>
          <w:color w:val="000000"/>
          <w:sz w:val="24"/>
          <w:szCs w:val="24"/>
        </w:rPr>
        <w:t>, Cruz JN, Ditos L, Candido LNS, Caldas LF. Associação entre os sintomas da Disfunção Temporomandibular e sal relação com fatores psicológicos em comunida</w:t>
      </w:r>
      <w:r w:rsidR="00AF6C2B">
        <w:rPr>
          <w:rFonts w:ascii="Arial" w:hAnsi="Arial" w:cs="Arial"/>
          <w:color w:val="000000"/>
          <w:sz w:val="24"/>
          <w:szCs w:val="24"/>
        </w:rPr>
        <w:t xml:space="preserve">des de Cuiabá-MT. Rev. Odontol Univ  Cid </w:t>
      </w:r>
      <w:r>
        <w:rPr>
          <w:rFonts w:ascii="Arial" w:hAnsi="Arial" w:cs="Arial"/>
          <w:color w:val="000000"/>
          <w:sz w:val="24"/>
          <w:szCs w:val="24"/>
        </w:rPr>
        <w:t xml:space="preserve"> São Paulo. 2016; 29(1): 32-41.</w:t>
      </w:r>
    </w:p>
    <w:p w:rsidR="00B36B87" w:rsidRDefault="00B36B87" w:rsidP="00A566F6">
      <w:pPr>
        <w:pStyle w:val="Corpodetexto3"/>
        <w:spacing w:line="240" w:lineRule="auto"/>
        <w:jc w:val="left"/>
        <w:outlineLvl w:val="0"/>
        <w:rPr>
          <w:rFonts w:ascii="Arial" w:hAnsi="Arial" w:cs="Arial"/>
          <w:color w:val="000000"/>
          <w:sz w:val="24"/>
          <w:szCs w:val="24"/>
        </w:rPr>
      </w:pPr>
    </w:p>
    <w:p w:rsidR="009D0228" w:rsidRDefault="009D0228" w:rsidP="00A566F6">
      <w:pPr>
        <w:pStyle w:val="Corpodetexto3"/>
        <w:spacing w:line="240" w:lineRule="auto"/>
        <w:jc w:val="left"/>
        <w:outlineLvl w:val="0"/>
        <w:rPr>
          <w:rFonts w:ascii="Arial" w:hAnsi="Arial" w:cs="Arial"/>
          <w:color w:val="000000"/>
          <w:sz w:val="24"/>
          <w:szCs w:val="24"/>
        </w:rPr>
      </w:pPr>
    </w:p>
    <w:p w:rsidR="009D0228" w:rsidRPr="000A5C77" w:rsidRDefault="009D0228" w:rsidP="009D0228">
      <w:pPr>
        <w:pStyle w:val="PargrafodaLista"/>
        <w:spacing w:line="240" w:lineRule="auto"/>
        <w:ind w:left="0"/>
        <w:outlineLvl w:val="0"/>
        <w:rPr>
          <w:rFonts w:ascii="Arial" w:hAnsi="Arial" w:cs="Arial"/>
          <w:color w:val="000000"/>
          <w:sz w:val="24"/>
          <w:szCs w:val="24"/>
        </w:rPr>
      </w:pPr>
      <w:r w:rsidRPr="000A5C77">
        <w:rPr>
          <w:rFonts w:ascii="Arial" w:hAnsi="Arial"/>
          <w:sz w:val="24"/>
        </w:rPr>
        <w:t>9.</w:t>
      </w:r>
      <w:r w:rsidR="000A5C77">
        <w:rPr>
          <w:rFonts w:ascii="Arial" w:hAnsi="Arial"/>
          <w:b/>
          <w:bCs/>
          <w:noProof/>
          <w:color w:val="000000"/>
          <w:sz w:val="28"/>
          <w:szCs w:val="28"/>
          <w:lang w:eastAsia="pt-BR"/>
        </w:rPr>
        <w:t xml:space="preserve"> </w:t>
      </w:r>
      <w:r w:rsidR="00A533E9">
        <w:rPr>
          <w:rFonts w:ascii="Arial" w:hAnsi="Arial"/>
          <w:b/>
          <w:bCs/>
          <w:noProof/>
          <w:color w:val="000000"/>
          <w:sz w:val="28"/>
          <w:szCs w:val="28"/>
          <w:lang w:eastAsia="pt-BR"/>
        </w:rPr>
        <mc:AlternateContent>
          <mc:Choice Requires="wps">
            <w:drawing>
              <wp:anchor distT="0" distB="0" distL="114300" distR="114300" simplePos="0" relativeHeight="251701760" behindDoc="0" locked="0" layoutInCell="1" allowOverlap="1">
                <wp:simplePos x="0" y="0"/>
                <wp:positionH relativeFrom="column">
                  <wp:posOffset>4928235</wp:posOffset>
                </wp:positionH>
                <wp:positionV relativeFrom="paragraph">
                  <wp:posOffset>-882015</wp:posOffset>
                </wp:positionV>
                <wp:extent cx="605790" cy="5226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0228" w:rsidRDefault="009D0228" w:rsidP="009D02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88.05pt;margin-top:-69.45pt;width:47.7pt;height:41.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4mgQIAABU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" stroked="f">
                <v:textbox>
                  <w:txbxContent>
                    <w:p w:rsidR="009D0228" w:rsidRDefault="009D0228" w:rsidP="009D0228"/>
                  </w:txbxContent>
                </v:textbox>
              </v:shape>
            </w:pict>
          </mc:Fallback>
        </mc:AlternateContent>
      </w:r>
      <w:r>
        <w:rPr>
          <w:rFonts w:ascii="Arial" w:hAnsi="Arial" w:cs="Arial"/>
          <w:color w:val="000000" w:themeColor="text1"/>
          <w:sz w:val="24"/>
          <w:szCs w:val="24"/>
        </w:rPr>
        <w:t xml:space="preserve"> </w:t>
      </w:r>
      <w:r w:rsidRPr="007F07F1">
        <w:rPr>
          <w:rFonts w:ascii="Arial" w:hAnsi="Arial" w:cs="Arial"/>
          <w:color w:val="000000" w:themeColor="text1"/>
          <w:sz w:val="24"/>
          <w:szCs w:val="24"/>
        </w:rPr>
        <w:t xml:space="preserve">Neumann, D. A. Cinesiologia do aparelho musculoesquelético. Fundamentos para a Reabilitação Física. Rio de Janeiro: Guanabara koogan, 2006 </w:t>
      </w:r>
      <w:r>
        <w:rPr>
          <w:rFonts w:ascii="Arial" w:hAnsi="Arial" w:cs="Arial"/>
          <w:color w:val="000000" w:themeColor="text1"/>
          <w:sz w:val="24"/>
          <w:szCs w:val="24"/>
        </w:rPr>
        <w:t>;</w:t>
      </w:r>
      <w:r w:rsidRPr="007F07F1">
        <w:rPr>
          <w:rFonts w:ascii="Arial" w:hAnsi="Arial" w:cs="Arial"/>
          <w:bCs/>
          <w:color w:val="000000" w:themeColor="text1"/>
          <w:sz w:val="24"/>
          <w:szCs w:val="24"/>
        </w:rPr>
        <w:t>423.</w:t>
      </w:r>
    </w:p>
    <w:p w:rsidR="000A5C77" w:rsidRDefault="000A5C77" w:rsidP="009D0228">
      <w:pPr>
        <w:pStyle w:val="PargrafodaLista"/>
        <w:spacing w:line="240" w:lineRule="auto"/>
        <w:ind w:left="0"/>
        <w:outlineLvl w:val="0"/>
        <w:rPr>
          <w:rFonts w:ascii="Arial" w:hAnsi="Arial" w:cs="Arial"/>
          <w:bCs/>
          <w:color w:val="000000" w:themeColor="text1"/>
          <w:sz w:val="24"/>
          <w:szCs w:val="24"/>
        </w:rPr>
      </w:pPr>
    </w:p>
    <w:p w:rsidR="009D0228" w:rsidRDefault="009D0228" w:rsidP="009D0228">
      <w:pPr>
        <w:pStyle w:val="PargrafodaLista"/>
        <w:spacing w:line="240" w:lineRule="auto"/>
        <w:ind w:left="0"/>
        <w:outlineLvl w:val="0"/>
        <w:rPr>
          <w:rFonts w:ascii="Arial" w:hAnsi="Arial" w:cs="Arial"/>
          <w:bCs/>
          <w:color w:val="000000" w:themeColor="text1"/>
          <w:sz w:val="24"/>
          <w:szCs w:val="24"/>
        </w:rPr>
      </w:pPr>
    </w:p>
    <w:p w:rsidR="009D0228" w:rsidRPr="009D0228" w:rsidRDefault="009D0228" w:rsidP="009D0228">
      <w:pPr>
        <w:pStyle w:val="PargrafodaLista"/>
        <w:spacing w:line="240" w:lineRule="auto"/>
        <w:ind w:left="0"/>
        <w:outlineLvl w:val="0"/>
        <w:rPr>
          <w:rFonts w:ascii="Arial" w:hAnsi="Arial" w:cs="Arial"/>
          <w:color w:val="000000" w:themeColor="text1"/>
          <w:sz w:val="24"/>
          <w:szCs w:val="24"/>
        </w:rPr>
      </w:pPr>
      <w:r>
        <w:rPr>
          <w:rFonts w:ascii="Arial" w:hAnsi="Arial" w:cs="Arial"/>
          <w:bCs/>
          <w:color w:val="000000" w:themeColor="text1"/>
          <w:sz w:val="24"/>
          <w:szCs w:val="24"/>
        </w:rPr>
        <w:t>10.</w:t>
      </w:r>
      <w:r>
        <w:t xml:space="preserve"> </w:t>
      </w:r>
      <w:r>
        <w:rPr>
          <w:rFonts w:ascii="Arial" w:hAnsi="Arial"/>
          <w:sz w:val="24"/>
          <w:szCs w:val="24"/>
        </w:rPr>
        <w:t>Okeson JP. Etiologia dos Distúrbios Funcionais do Sistema Mastigatório. In: Fundamentos de Oclusão e Desordens Temporo-Mandibulares. 7ºed. São Paulo: Arte Médicas; 1992. p.117-35.</w:t>
      </w:r>
    </w:p>
    <w:p w:rsidR="009D0228" w:rsidRDefault="009D0228" w:rsidP="00A566F6">
      <w:pPr>
        <w:pStyle w:val="Corpodetexto3"/>
        <w:spacing w:line="240" w:lineRule="auto"/>
        <w:jc w:val="left"/>
        <w:outlineLvl w:val="0"/>
        <w:rPr>
          <w:rFonts w:ascii="Arial" w:hAnsi="Arial" w:cs="Arial"/>
          <w:color w:val="000000"/>
          <w:sz w:val="24"/>
          <w:szCs w:val="24"/>
        </w:rPr>
      </w:pPr>
    </w:p>
    <w:p w:rsidR="00B36B87" w:rsidRDefault="00B36B87" w:rsidP="00A566F6">
      <w:pPr>
        <w:pStyle w:val="Corpodetexto3"/>
        <w:spacing w:line="240" w:lineRule="auto"/>
        <w:jc w:val="left"/>
        <w:outlineLvl w:val="0"/>
        <w:rPr>
          <w:rFonts w:ascii="Arial" w:hAnsi="Arial" w:cs="Arial"/>
          <w:color w:val="000000"/>
          <w:sz w:val="24"/>
          <w:szCs w:val="24"/>
        </w:rPr>
      </w:pPr>
    </w:p>
    <w:p w:rsidR="00B36B87" w:rsidRDefault="009D0228" w:rsidP="00A566F6">
      <w:pPr>
        <w:pStyle w:val="Corpodetexto3"/>
        <w:spacing w:line="240" w:lineRule="auto"/>
        <w:jc w:val="left"/>
        <w:outlineLvl w:val="0"/>
        <w:rPr>
          <w:rFonts w:ascii="Arial" w:hAnsi="Arial" w:cs="Arial"/>
          <w:color w:val="000000"/>
          <w:sz w:val="24"/>
          <w:szCs w:val="24"/>
        </w:rPr>
      </w:pPr>
      <w:r>
        <w:rPr>
          <w:rFonts w:ascii="Arial" w:hAnsi="Arial" w:cs="Arial"/>
          <w:color w:val="000000"/>
          <w:sz w:val="24"/>
          <w:szCs w:val="24"/>
        </w:rPr>
        <w:t>11</w:t>
      </w:r>
      <w:r w:rsidR="00B36B87">
        <w:rPr>
          <w:rFonts w:ascii="Arial" w:hAnsi="Arial" w:cs="Arial"/>
          <w:color w:val="000000"/>
          <w:sz w:val="24"/>
          <w:szCs w:val="24"/>
        </w:rPr>
        <w:t>.</w:t>
      </w:r>
      <w:r w:rsidR="00B36B87" w:rsidRPr="00B36B87">
        <w:rPr>
          <w:rFonts w:ascii="Arial" w:hAnsi="Arial" w:cs="Arial"/>
          <w:color w:val="000000"/>
          <w:sz w:val="24"/>
          <w:szCs w:val="24"/>
          <w:shd w:val="clear" w:color="auto" w:fill="FFFFFF"/>
        </w:rPr>
        <w:t xml:space="preserve"> </w:t>
      </w:r>
      <w:r w:rsidR="00B36B87">
        <w:rPr>
          <w:rFonts w:ascii="Arial" w:hAnsi="Arial" w:cs="Arial"/>
          <w:color w:val="000000"/>
          <w:sz w:val="24"/>
          <w:szCs w:val="24"/>
          <w:shd w:val="clear" w:color="auto" w:fill="FFFFFF"/>
        </w:rPr>
        <w:t>Magalhães S A, Paulo F P, Virgínia Z R, Mautoni, CP,Prevalência de portadores de DTM em pacientes avaliados no setor de otorrinolaringologia Brazili Journof Otorhinolaryngology, 2007;.73, (4): 528-532</w:t>
      </w:r>
    </w:p>
    <w:p w:rsidR="003F3E5A" w:rsidRDefault="003F3E5A" w:rsidP="00A566F6">
      <w:pPr>
        <w:pStyle w:val="Corpodetexto3"/>
        <w:spacing w:line="240" w:lineRule="auto"/>
        <w:jc w:val="left"/>
        <w:outlineLvl w:val="0"/>
        <w:rPr>
          <w:rFonts w:ascii="Arial" w:hAnsi="Arial" w:cs="Arial"/>
          <w:color w:val="000000"/>
          <w:sz w:val="24"/>
          <w:szCs w:val="24"/>
        </w:rPr>
      </w:pPr>
    </w:p>
    <w:p w:rsidR="00C32C56" w:rsidRDefault="00C32C56" w:rsidP="00C32C56">
      <w:pPr>
        <w:pStyle w:val="PargrafodaLista"/>
        <w:spacing w:line="240" w:lineRule="auto"/>
        <w:ind w:left="0"/>
        <w:outlineLvl w:val="0"/>
        <w:rPr>
          <w:rFonts w:ascii="Arial" w:hAnsi="Arial"/>
          <w:sz w:val="24"/>
          <w:szCs w:val="24"/>
        </w:rPr>
      </w:pPr>
    </w:p>
    <w:p w:rsidR="00C32C56" w:rsidRDefault="00C32C56" w:rsidP="00C32C56">
      <w:pPr>
        <w:pStyle w:val="PargrafodaLista"/>
        <w:spacing w:line="240" w:lineRule="auto"/>
        <w:ind w:left="0"/>
        <w:outlineLvl w:val="0"/>
        <w:rPr>
          <w:rFonts w:ascii="Arial" w:hAnsi="Arial"/>
          <w:sz w:val="24"/>
          <w:szCs w:val="24"/>
        </w:rPr>
      </w:pPr>
    </w:p>
    <w:p w:rsidR="00222BF1" w:rsidRPr="00C32C56" w:rsidRDefault="005919FA" w:rsidP="00C32C56">
      <w:pPr>
        <w:pStyle w:val="PargrafodaLista"/>
        <w:spacing w:line="240" w:lineRule="auto"/>
        <w:ind w:left="0"/>
        <w:outlineLvl w:val="0"/>
        <w:rPr>
          <w:rFonts w:ascii="Arial" w:hAnsi="Arial" w:cs="Arial"/>
          <w:b/>
          <w:bCs/>
          <w:color w:val="000000" w:themeColor="text1"/>
          <w:sz w:val="24"/>
          <w:szCs w:val="24"/>
        </w:rPr>
      </w:pPr>
      <w:r>
        <w:rPr>
          <w:rFonts w:ascii="Arial" w:hAnsi="Arial" w:cs="Arial"/>
          <w:sz w:val="24"/>
          <w:szCs w:val="24"/>
        </w:rPr>
        <w:t>12</w:t>
      </w:r>
      <w:r w:rsidR="00222BF1">
        <w:rPr>
          <w:rFonts w:ascii="Arial" w:hAnsi="Arial" w:cs="Arial"/>
          <w:sz w:val="24"/>
          <w:szCs w:val="24"/>
        </w:rPr>
        <w:t>.</w:t>
      </w:r>
      <w:r w:rsidR="00010F16">
        <w:rPr>
          <w:rFonts w:ascii="Arial" w:hAnsi="Arial" w:cs="Arial"/>
          <w:sz w:val="24"/>
          <w:szCs w:val="24"/>
        </w:rPr>
        <w:t xml:space="preserve"> </w:t>
      </w:r>
      <w:r w:rsidR="00222BF1">
        <w:rPr>
          <w:rFonts w:ascii="Arial" w:hAnsi="Arial" w:cs="Arial"/>
          <w:sz w:val="24"/>
          <w:szCs w:val="24"/>
        </w:rPr>
        <w:t xml:space="preserve">Lima CO, </w:t>
      </w:r>
      <w:r w:rsidR="0045764E">
        <w:rPr>
          <w:rFonts w:ascii="Arial" w:hAnsi="Arial" w:cs="Arial"/>
          <w:sz w:val="24"/>
          <w:szCs w:val="24"/>
        </w:rPr>
        <w:t>Caetano PL</w:t>
      </w:r>
      <w:r w:rsidR="00AF6C2B">
        <w:rPr>
          <w:rFonts w:ascii="Arial" w:hAnsi="Arial" w:cs="Arial"/>
          <w:sz w:val="24"/>
          <w:szCs w:val="24"/>
        </w:rPr>
        <w:t>, M</w:t>
      </w:r>
      <w:r w:rsidR="00222BF1">
        <w:rPr>
          <w:rFonts w:ascii="Arial" w:hAnsi="Arial" w:cs="Arial"/>
          <w:sz w:val="24"/>
          <w:szCs w:val="24"/>
        </w:rPr>
        <w:t>irand</w:t>
      </w:r>
      <w:r w:rsidR="00096A28">
        <w:rPr>
          <w:rFonts w:ascii="Arial" w:hAnsi="Arial" w:cs="Arial"/>
          <w:sz w:val="24"/>
          <w:szCs w:val="24"/>
        </w:rPr>
        <w:t>a JS, Malta NV, Leite ISG, Leite FPP</w:t>
      </w:r>
      <w:r w:rsidR="00222BF1">
        <w:rPr>
          <w:rFonts w:ascii="Arial" w:hAnsi="Arial" w:cs="Arial"/>
          <w:sz w:val="24"/>
          <w:szCs w:val="24"/>
        </w:rPr>
        <w:t xml:space="preserve">. </w:t>
      </w:r>
      <w:r w:rsidR="00222BF1" w:rsidRPr="00A533E9">
        <w:rPr>
          <w:rFonts w:ascii="Arial" w:hAnsi="Arial" w:cs="Arial"/>
          <w:sz w:val="24"/>
          <w:szCs w:val="24"/>
          <w:lang w:val="en-US"/>
        </w:rPr>
        <w:t xml:space="preserve">Evaluation of the life quality in patients with </w:t>
      </w:r>
      <w:r w:rsidR="00AF6C2B" w:rsidRPr="00A533E9">
        <w:rPr>
          <w:rFonts w:ascii="Arial" w:hAnsi="Arial" w:cs="Arial"/>
          <w:sz w:val="24"/>
          <w:szCs w:val="24"/>
          <w:lang w:val="en-US"/>
        </w:rPr>
        <w:t xml:space="preserve">Temporomandibular Disords.  </w:t>
      </w:r>
      <w:r w:rsidR="00AF6C2B">
        <w:rPr>
          <w:rFonts w:ascii="Arial" w:hAnsi="Arial" w:cs="Arial"/>
          <w:sz w:val="24"/>
          <w:szCs w:val="24"/>
        </w:rPr>
        <w:t xml:space="preserve">Rev Brazil </w:t>
      </w:r>
      <w:r w:rsidR="00096A28">
        <w:rPr>
          <w:rFonts w:ascii="Arial" w:hAnsi="Arial" w:cs="Arial"/>
          <w:sz w:val="24"/>
          <w:szCs w:val="24"/>
        </w:rPr>
        <w:t>Dental Science.São José dos Campos, 2015.</w:t>
      </w:r>
      <w:r w:rsidR="00AF6C2B">
        <w:rPr>
          <w:rFonts w:ascii="Arial" w:hAnsi="Arial" w:cs="Arial"/>
          <w:sz w:val="24"/>
          <w:szCs w:val="24"/>
        </w:rPr>
        <w:t>18</w:t>
      </w:r>
      <w:r w:rsidR="00AF6C2B" w:rsidRPr="00096A28">
        <w:rPr>
          <w:rFonts w:ascii="Arial" w:hAnsi="Arial" w:cs="Arial"/>
          <w:sz w:val="24"/>
          <w:szCs w:val="24"/>
        </w:rPr>
        <w:t>(3):</w:t>
      </w:r>
      <w:r w:rsidR="00222BF1" w:rsidRPr="00096A28">
        <w:rPr>
          <w:rFonts w:ascii="Arial" w:hAnsi="Arial" w:cs="Arial"/>
          <w:sz w:val="24"/>
          <w:szCs w:val="24"/>
        </w:rPr>
        <w:t>78</w:t>
      </w:r>
      <w:r w:rsidR="00096A28" w:rsidRPr="00096A28">
        <w:rPr>
          <w:rFonts w:ascii="Arial" w:hAnsi="Arial" w:cs="Arial"/>
          <w:sz w:val="24"/>
          <w:szCs w:val="24"/>
        </w:rPr>
        <w:t xml:space="preserve"> </w:t>
      </w:r>
    </w:p>
    <w:p w:rsidR="00C32C56" w:rsidRDefault="00C32C56" w:rsidP="003F3E5A">
      <w:pPr>
        <w:pStyle w:val="PargrafodaLista"/>
        <w:spacing w:line="240" w:lineRule="auto"/>
        <w:ind w:left="0"/>
        <w:outlineLvl w:val="0"/>
        <w:rPr>
          <w:rFonts w:ascii="Arial" w:eastAsia="Times New Roman" w:hAnsi="Arial" w:cs="Arial"/>
          <w:sz w:val="24"/>
          <w:szCs w:val="24"/>
          <w:lang w:eastAsia="pt-BR"/>
        </w:rPr>
      </w:pPr>
    </w:p>
    <w:p w:rsidR="00C32C56" w:rsidRDefault="00C32C56" w:rsidP="003F3E5A">
      <w:pPr>
        <w:pStyle w:val="PargrafodaLista"/>
        <w:spacing w:line="240" w:lineRule="auto"/>
        <w:ind w:left="0"/>
        <w:outlineLvl w:val="0"/>
        <w:rPr>
          <w:rFonts w:ascii="Arial" w:eastAsia="Times New Roman" w:hAnsi="Arial" w:cs="Arial"/>
          <w:sz w:val="24"/>
          <w:szCs w:val="24"/>
          <w:lang w:eastAsia="pt-BR"/>
        </w:rPr>
      </w:pPr>
    </w:p>
    <w:p w:rsidR="003F3E5A" w:rsidRDefault="005919FA" w:rsidP="003F3E5A">
      <w:pPr>
        <w:pStyle w:val="PargrafodaLista"/>
        <w:spacing w:line="240" w:lineRule="auto"/>
        <w:ind w:left="0"/>
        <w:outlineLvl w:val="0"/>
        <w:rPr>
          <w:rFonts w:ascii="Arial" w:hAnsi="Arial" w:cs="Arial"/>
          <w:color w:val="000000"/>
          <w:sz w:val="24"/>
          <w:szCs w:val="24"/>
        </w:rPr>
      </w:pPr>
      <w:r w:rsidRPr="000A5C77">
        <w:rPr>
          <w:rFonts w:ascii="Arial" w:hAnsi="Arial"/>
          <w:sz w:val="24"/>
        </w:rPr>
        <w:t>13</w:t>
      </w:r>
      <w:r w:rsidR="003F3E5A" w:rsidRPr="000A5C77">
        <w:rPr>
          <w:rFonts w:ascii="Arial" w:hAnsi="Arial"/>
          <w:sz w:val="24"/>
        </w:rPr>
        <w:t>.</w:t>
      </w:r>
      <w:r w:rsidR="003F3E5A">
        <w:rPr>
          <w:rFonts w:ascii="Arial" w:hAnsi="Arial" w:cs="Arial"/>
          <w:sz w:val="24"/>
          <w:szCs w:val="24"/>
        </w:rPr>
        <w:t xml:space="preserve">Lemos </w:t>
      </w:r>
      <w:r w:rsidR="0045764E">
        <w:rPr>
          <w:rFonts w:ascii="Arial" w:hAnsi="Arial" w:cs="Arial"/>
          <w:sz w:val="24"/>
          <w:szCs w:val="24"/>
        </w:rPr>
        <w:t>AG, VG</w:t>
      </w:r>
      <w:r w:rsidR="003F3E5A">
        <w:rPr>
          <w:rFonts w:ascii="Arial" w:hAnsi="Arial" w:cs="Arial"/>
          <w:sz w:val="24"/>
          <w:szCs w:val="24"/>
        </w:rPr>
        <w:t xml:space="preserve"> </w:t>
      </w:r>
      <w:r w:rsidR="0045764E">
        <w:rPr>
          <w:rFonts w:ascii="Arial" w:hAnsi="Arial" w:cs="Arial"/>
          <w:sz w:val="24"/>
          <w:szCs w:val="24"/>
        </w:rPr>
        <w:t>Moreira,</w:t>
      </w:r>
      <w:r w:rsidR="003F3E5A">
        <w:rPr>
          <w:rFonts w:ascii="Arial" w:hAnsi="Arial" w:cs="Arial"/>
          <w:sz w:val="24"/>
          <w:szCs w:val="24"/>
        </w:rPr>
        <w:t xml:space="preserve"> Forte </w:t>
      </w:r>
      <w:r w:rsidR="0045764E">
        <w:rPr>
          <w:rFonts w:ascii="Arial" w:hAnsi="Arial" w:cs="Arial"/>
          <w:sz w:val="24"/>
          <w:szCs w:val="24"/>
        </w:rPr>
        <w:t>FDS, Beltrão</w:t>
      </w:r>
      <w:r w:rsidR="003F3E5A">
        <w:rPr>
          <w:rFonts w:ascii="Arial" w:hAnsi="Arial" w:cs="Arial"/>
          <w:sz w:val="24"/>
          <w:szCs w:val="24"/>
        </w:rPr>
        <w:t xml:space="preserve"> </w:t>
      </w:r>
      <w:r w:rsidR="0045764E">
        <w:rPr>
          <w:rFonts w:ascii="Arial" w:hAnsi="Arial" w:cs="Arial"/>
          <w:sz w:val="24"/>
          <w:szCs w:val="24"/>
        </w:rPr>
        <w:t>RTS,</w:t>
      </w:r>
      <w:r w:rsidR="003F3E5A">
        <w:rPr>
          <w:rFonts w:ascii="Arial" w:hAnsi="Arial" w:cs="Arial"/>
          <w:sz w:val="24"/>
          <w:szCs w:val="24"/>
        </w:rPr>
        <w:t xml:space="preserve"> Batista AUD. Correlação entre sinais e sintomas da Disfunção Temporomandibular (DTM) e severidade da má oclusão. Rev Odontol UNESP. 2015 May-June; 44(3): 175-80</w:t>
      </w:r>
    </w:p>
    <w:p w:rsidR="00C32C56" w:rsidRDefault="00C32C56" w:rsidP="006E3B4E">
      <w:pPr>
        <w:pStyle w:val="PargrafodaLista"/>
        <w:spacing w:line="240" w:lineRule="auto"/>
        <w:ind w:left="0"/>
        <w:jc w:val="both"/>
        <w:outlineLvl w:val="0"/>
        <w:rPr>
          <w:rFonts w:ascii="Arial" w:hAnsi="Arial" w:cs="Arial"/>
          <w:sz w:val="24"/>
          <w:szCs w:val="24"/>
        </w:rPr>
      </w:pPr>
    </w:p>
    <w:p w:rsidR="00C32C56" w:rsidRDefault="00C32C56" w:rsidP="006E3B4E">
      <w:pPr>
        <w:pStyle w:val="PargrafodaLista"/>
        <w:spacing w:line="240" w:lineRule="auto"/>
        <w:ind w:left="0"/>
        <w:jc w:val="both"/>
        <w:outlineLvl w:val="0"/>
        <w:rPr>
          <w:rFonts w:ascii="Arial" w:hAnsi="Arial" w:cs="Arial"/>
          <w:sz w:val="24"/>
          <w:szCs w:val="24"/>
        </w:rPr>
      </w:pPr>
    </w:p>
    <w:p w:rsidR="005919FA" w:rsidRPr="00A533E9" w:rsidRDefault="005919FA" w:rsidP="006E3B4E">
      <w:pPr>
        <w:pStyle w:val="PargrafodaLista"/>
        <w:spacing w:line="240" w:lineRule="auto"/>
        <w:ind w:left="0"/>
        <w:jc w:val="both"/>
        <w:outlineLvl w:val="0"/>
        <w:rPr>
          <w:rFonts w:ascii="Arial" w:hAnsi="Arial" w:cs="Arial"/>
          <w:sz w:val="24"/>
          <w:szCs w:val="24"/>
          <w:lang w:val="en-US"/>
        </w:rPr>
      </w:pPr>
      <w:r>
        <w:rPr>
          <w:rFonts w:ascii="Arial" w:hAnsi="Arial" w:cs="Arial"/>
          <w:sz w:val="24"/>
          <w:szCs w:val="24"/>
        </w:rPr>
        <w:t xml:space="preserve">14. </w:t>
      </w:r>
      <w:r w:rsidR="00A61409">
        <w:rPr>
          <w:rFonts w:ascii="Arial" w:hAnsi="Arial" w:cs="Arial"/>
          <w:sz w:val="24"/>
          <w:szCs w:val="24"/>
        </w:rPr>
        <w:t>Leão BLC, Gabriel FCT, Cruz da KR, Kagawa AL,Se</w:t>
      </w:r>
      <w:r w:rsidR="006E3B4E">
        <w:rPr>
          <w:rFonts w:ascii="Arial" w:hAnsi="Arial" w:cs="Arial"/>
          <w:sz w:val="24"/>
          <w:szCs w:val="24"/>
        </w:rPr>
        <w:t xml:space="preserve">igelboem BS, Neto JS. Prevalência de sintomas otológicos e hábitos parafuncionais em pacientes com disfunção temporomandibular. </w:t>
      </w:r>
      <w:r w:rsidR="006E3B4E" w:rsidRPr="00A533E9">
        <w:rPr>
          <w:rFonts w:ascii="Arial" w:hAnsi="Arial" w:cs="Arial"/>
          <w:sz w:val="24"/>
          <w:szCs w:val="24"/>
          <w:lang w:val="en-US"/>
        </w:rPr>
        <w:t>Rev Cefac. 2019;21(1);5318</w:t>
      </w:r>
    </w:p>
    <w:p w:rsidR="00C32C56" w:rsidRPr="00A533E9" w:rsidRDefault="00C32C56" w:rsidP="005919FA">
      <w:pPr>
        <w:pStyle w:val="PargrafodaLista"/>
        <w:spacing w:line="240" w:lineRule="auto"/>
        <w:ind w:left="0"/>
        <w:outlineLvl w:val="0"/>
        <w:rPr>
          <w:rFonts w:ascii="Arial" w:eastAsia="Times New Roman" w:hAnsi="Arial" w:cs="Arial"/>
          <w:b/>
          <w:color w:val="FF0000"/>
          <w:sz w:val="24"/>
          <w:szCs w:val="24"/>
          <w:lang w:val="en-US" w:eastAsia="pt-BR"/>
        </w:rPr>
      </w:pPr>
    </w:p>
    <w:p w:rsidR="00C32C56" w:rsidRPr="00A533E9" w:rsidRDefault="00C32C56" w:rsidP="005919FA">
      <w:pPr>
        <w:pStyle w:val="PargrafodaLista"/>
        <w:spacing w:line="240" w:lineRule="auto"/>
        <w:ind w:left="0"/>
        <w:outlineLvl w:val="0"/>
        <w:rPr>
          <w:rFonts w:ascii="Arial" w:eastAsia="Times New Roman" w:hAnsi="Arial" w:cs="Arial"/>
          <w:b/>
          <w:color w:val="FF0000"/>
          <w:sz w:val="24"/>
          <w:szCs w:val="24"/>
          <w:lang w:val="en-US" w:eastAsia="pt-BR"/>
        </w:rPr>
      </w:pPr>
    </w:p>
    <w:p w:rsidR="005919FA" w:rsidRPr="000A5C77" w:rsidRDefault="005919FA" w:rsidP="005919FA">
      <w:pPr>
        <w:pStyle w:val="PargrafodaLista"/>
        <w:spacing w:line="240" w:lineRule="auto"/>
        <w:ind w:left="0"/>
        <w:outlineLvl w:val="0"/>
        <w:rPr>
          <w:rFonts w:ascii="Arial" w:hAnsi="Arial"/>
          <w:color w:val="000000"/>
          <w:sz w:val="24"/>
          <w:shd w:val="clear" w:color="auto" w:fill="FFFFFF"/>
        </w:rPr>
      </w:pPr>
      <w:r w:rsidRPr="00A533E9">
        <w:rPr>
          <w:rFonts w:ascii="Arial" w:hAnsi="Arial" w:cs="Arial"/>
          <w:color w:val="000000"/>
          <w:sz w:val="24"/>
          <w:szCs w:val="24"/>
          <w:shd w:val="clear" w:color="auto" w:fill="FFFFFF"/>
          <w:lang w:val="en-US"/>
        </w:rPr>
        <w:t xml:space="preserve">15.Rasmussen BK, Jensen R, Schroll M, Olesen J. </w:t>
      </w:r>
      <w:r w:rsidRPr="00A533E9">
        <w:rPr>
          <w:rFonts w:ascii="Arial" w:hAnsi="Arial"/>
          <w:color w:val="000000"/>
          <w:sz w:val="24"/>
          <w:shd w:val="clear" w:color="auto" w:fill="FFFFFF"/>
          <w:lang w:val="en-US"/>
        </w:rPr>
        <w:t xml:space="preserve">Epidemiologyofheadache in a general population – a prevalencestudy. </w:t>
      </w:r>
      <w:r w:rsidRPr="000A5C77">
        <w:rPr>
          <w:rFonts w:ascii="Arial" w:hAnsi="Arial"/>
          <w:color w:val="000000"/>
          <w:sz w:val="24"/>
          <w:shd w:val="clear" w:color="auto" w:fill="FFFFFF"/>
        </w:rPr>
        <w:t>J Cli Epidemiol1991;44(11):1147-57</w:t>
      </w:r>
    </w:p>
    <w:p w:rsidR="00C32C56" w:rsidRDefault="00C32C56" w:rsidP="005919FA">
      <w:pPr>
        <w:pStyle w:val="PargrafodaLista"/>
        <w:spacing w:line="240" w:lineRule="auto"/>
        <w:ind w:left="0"/>
        <w:outlineLvl w:val="0"/>
        <w:rPr>
          <w:rFonts w:ascii="Arial" w:hAnsi="Arial" w:cs="Arial"/>
          <w:sz w:val="24"/>
          <w:szCs w:val="24"/>
        </w:rPr>
      </w:pPr>
    </w:p>
    <w:p w:rsidR="00C32C56" w:rsidRDefault="00C32C56" w:rsidP="005919FA">
      <w:pPr>
        <w:pStyle w:val="PargrafodaLista"/>
        <w:spacing w:line="240" w:lineRule="auto"/>
        <w:ind w:left="0"/>
        <w:outlineLvl w:val="0"/>
        <w:rPr>
          <w:rFonts w:ascii="Arial" w:hAnsi="Arial" w:cs="Arial"/>
          <w:sz w:val="24"/>
          <w:szCs w:val="24"/>
        </w:rPr>
      </w:pPr>
    </w:p>
    <w:p w:rsidR="005919FA" w:rsidRPr="00A533E9" w:rsidRDefault="005919FA" w:rsidP="005919FA">
      <w:pPr>
        <w:pStyle w:val="PargrafodaLista"/>
        <w:spacing w:line="240" w:lineRule="auto"/>
        <w:ind w:left="0"/>
        <w:outlineLvl w:val="0"/>
        <w:rPr>
          <w:rFonts w:ascii="Arial" w:hAnsi="Arial" w:cs="Arial"/>
          <w:sz w:val="24"/>
          <w:szCs w:val="24"/>
          <w:lang w:val="en-US"/>
        </w:rPr>
      </w:pPr>
      <w:r>
        <w:rPr>
          <w:rFonts w:ascii="Arial" w:hAnsi="Arial" w:cs="Arial"/>
          <w:sz w:val="24"/>
          <w:szCs w:val="24"/>
        </w:rPr>
        <w:t>16.</w:t>
      </w:r>
      <w:r w:rsidR="00B862AD">
        <w:rPr>
          <w:rFonts w:ascii="Arial" w:hAnsi="Arial" w:cs="Arial"/>
          <w:sz w:val="24"/>
          <w:szCs w:val="24"/>
        </w:rPr>
        <w:t xml:space="preserve"> Donnarumma</w:t>
      </w:r>
      <w:r w:rsidR="00B862AD" w:rsidRPr="00B862AD">
        <w:t xml:space="preserve"> </w:t>
      </w:r>
      <w:r w:rsidR="00B862AD">
        <w:rPr>
          <w:rFonts w:ascii="Arial" w:hAnsi="Arial" w:cs="Arial"/>
          <w:sz w:val="24"/>
          <w:szCs w:val="24"/>
        </w:rPr>
        <w:t xml:space="preserve">MDC, Muzilli C A , Ferreira C </w:t>
      </w:r>
      <w:r w:rsidR="00B862AD" w:rsidRPr="00B862AD">
        <w:rPr>
          <w:rFonts w:ascii="Arial" w:hAnsi="Arial" w:cs="Arial"/>
          <w:sz w:val="24"/>
          <w:szCs w:val="24"/>
        </w:rPr>
        <w:t>,</w:t>
      </w:r>
      <w:r w:rsidR="00B862AD">
        <w:rPr>
          <w:rFonts w:ascii="Arial" w:hAnsi="Arial" w:cs="Arial"/>
          <w:sz w:val="24"/>
          <w:szCs w:val="24"/>
        </w:rPr>
        <w:t xml:space="preserve"> </w:t>
      </w:r>
      <w:r w:rsidR="00B862AD" w:rsidRPr="00B862AD">
        <w:rPr>
          <w:rFonts w:ascii="Arial" w:hAnsi="Arial" w:cs="Arial"/>
          <w:sz w:val="24"/>
          <w:szCs w:val="24"/>
        </w:rPr>
        <w:t>Nemr K</w:t>
      </w:r>
      <w:r w:rsidR="00B862AD">
        <w:rPr>
          <w:rFonts w:ascii="Arial" w:hAnsi="Arial" w:cs="Arial"/>
          <w:sz w:val="24"/>
          <w:szCs w:val="24"/>
        </w:rPr>
        <w:t xml:space="preserve">. </w:t>
      </w:r>
      <w:r>
        <w:rPr>
          <w:rFonts w:ascii="Arial" w:hAnsi="Arial" w:cs="Arial"/>
          <w:sz w:val="24"/>
          <w:szCs w:val="24"/>
        </w:rPr>
        <w:t xml:space="preserve">Dinfunções Temporamndibulares: Sinais, Sintomas e abordagem multidisciplinar. </w:t>
      </w:r>
      <w:r w:rsidRPr="00A533E9">
        <w:rPr>
          <w:rFonts w:ascii="Arial" w:hAnsi="Arial" w:cs="Arial"/>
          <w:sz w:val="24"/>
          <w:szCs w:val="24"/>
          <w:lang w:val="en-US"/>
        </w:rPr>
        <w:t>Rev. CEFAC. 2010 Set-Out; 12(5):788-94</w:t>
      </w:r>
    </w:p>
    <w:p w:rsidR="009D0228" w:rsidRPr="00A533E9" w:rsidRDefault="009D0228" w:rsidP="005919FA">
      <w:pPr>
        <w:pStyle w:val="PargrafodaLista"/>
        <w:spacing w:line="240" w:lineRule="auto"/>
        <w:ind w:left="0"/>
        <w:outlineLvl w:val="0"/>
        <w:rPr>
          <w:rFonts w:ascii="Arial" w:hAnsi="Arial" w:cs="Arial"/>
          <w:sz w:val="24"/>
          <w:szCs w:val="24"/>
          <w:lang w:val="en-US"/>
        </w:rPr>
      </w:pPr>
    </w:p>
    <w:p w:rsidR="009D0228" w:rsidRPr="002B3323" w:rsidRDefault="009D0228" w:rsidP="009D0228">
      <w:pPr>
        <w:pStyle w:val="PargrafodaLista"/>
        <w:spacing w:line="240" w:lineRule="auto"/>
        <w:ind w:left="0"/>
        <w:outlineLvl w:val="0"/>
        <w:rPr>
          <w:rFonts w:ascii="Arial" w:hAnsi="Arial" w:cs="Arial"/>
          <w:color w:val="212121"/>
          <w:sz w:val="24"/>
          <w:szCs w:val="24"/>
        </w:rPr>
      </w:pPr>
      <w:r w:rsidRPr="00A533E9">
        <w:rPr>
          <w:rFonts w:ascii="Arial" w:hAnsi="Arial" w:cs="Arial"/>
          <w:sz w:val="24"/>
          <w:szCs w:val="24"/>
          <w:lang w:val="en-US"/>
        </w:rPr>
        <w:t xml:space="preserve">17. </w:t>
      </w:r>
      <w:r w:rsidRPr="00A533E9">
        <w:rPr>
          <w:rFonts w:ascii="Arial" w:hAnsi="Arial" w:cs="Arial"/>
          <w:color w:val="212121"/>
          <w:sz w:val="24"/>
          <w:szCs w:val="24"/>
          <w:lang w:val="en-US"/>
        </w:rPr>
        <w:t xml:space="preserve">Magnusson T, Egermark I, Carlsson GE. A longitudinal epidemiologic study of signs and symptoms of temporomandibular disorders from 15 to 35 years of age. </w:t>
      </w:r>
      <w:r w:rsidRPr="002B3323">
        <w:rPr>
          <w:rFonts w:ascii="Arial" w:hAnsi="Arial" w:cs="Arial"/>
          <w:color w:val="212121"/>
          <w:sz w:val="24"/>
          <w:szCs w:val="24"/>
        </w:rPr>
        <w:t>J Orofac Pain. 2000;14(4):310-9. PMid:11203765.</w:t>
      </w:r>
    </w:p>
    <w:p w:rsidR="009D0228" w:rsidRDefault="009D0228" w:rsidP="005919FA">
      <w:pPr>
        <w:pStyle w:val="PargrafodaLista"/>
        <w:spacing w:line="240" w:lineRule="auto"/>
        <w:ind w:left="0"/>
        <w:outlineLvl w:val="0"/>
        <w:rPr>
          <w:rFonts w:ascii="Arial" w:hAnsi="Arial" w:cs="Arial"/>
          <w:sz w:val="24"/>
          <w:szCs w:val="24"/>
        </w:rPr>
      </w:pPr>
    </w:p>
    <w:p w:rsidR="00C32C56" w:rsidRDefault="00C32C56" w:rsidP="000C4B7F">
      <w:pPr>
        <w:pStyle w:val="PargrafodaLista"/>
        <w:spacing w:line="240" w:lineRule="auto"/>
        <w:ind w:left="0"/>
        <w:outlineLvl w:val="0"/>
        <w:rPr>
          <w:rFonts w:ascii="Arial" w:hAnsi="Arial" w:cs="Arial"/>
          <w:color w:val="000000"/>
          <w:sz w:val="24"/>
          <w:szCs w:val="24"/>
          <w:shd w:val="clear" w:color="auto" w:fill="FFFFFF"/>
        </w:rPr>
      </w:pPr>
    </w:p>
    <w:p w:rsidR="00C32C56" w:rsidRDefault="00C32C56" w:rsidP="000C4B7F">
      <w:pPr>
        <w:pStyle w:val="PargrafodaLista"/>
        <w:spacing w:line="240" w:lineRule="auto"/>
        <w:ind w:left="0"/>
        <w:outlineLvl w:val="0"/>
        <w:rPr>
          <w:rFonts w:ascii="Arial" w:hAnsi="Arial" w:cs="Arial"/>
          <w:color w:val="000000"/>
          <w:sz w:val="24"/>
          <w:szCs w:val="24"/>
          <w:shd w:val="clear" w:color="auto" w:fill="FFFFFF"/>
        </w:rPr>
      </w:pPr>
    </w:p>
    <w:p w:rsidR="000C4B7F" w:rsidRPr="009D0228" w:rsidRDefault="009D0228" w:rsidP="000C4B7F">
      <w:pPr>
        <w:pStyle w:val="PargrafodaLista"/>
        <w:spacing w:line="240" w:lineRule="auto"/>
        <w:ind w:left="0"/>
        <w:outlineLvl w:val="0"/>
        <w:rPr>
          <w:rFonts w:ascii="Arial" w:hAnsi="Arial" w:cs="Arial"/>
          <w:color w:val="000000" w:themeColor="text1"/>
          <w:sz w:val="24"/>
          <w:szCs w:val="24"/>
        </w:rPr>
      </w:pPr>
      <w:r w:rsidRPr="009D0228">
        <w:rPr>
          <w:rFonts w:ascii="Arial" w:hAnsi="Arial" w:cs="Arial"/>
          <w:color w:val="000000" w:themeColor="text1"/>
          <w:sz w:val="24"/>
          <w:szCs w:val="24"/>
        </w:rPr>
        <w:lastRenderedPageBreak/>
        <w:t>18</w:t>
      </w:r>
      <w:r w:rsidR="000C4B7F" w:rsidRPr="009D0228">
        <w:rPr>
          <w:rFonts w:ascii="Arial" w:hAnsi="Arial" w:cs="Arial"/>
          <w:color w:val="000000" w:themeColor="text1"/>
          <w:sz w:val="24"/>
          <w:szCs w:val="24"/>
        </w:rPr>
        <w:t>.</w:t>
      </w:r>
      <w:r w:rsidR="00AF6C2B" w:rsidRPr="009D0228">
        <w:rPr>
          <w:rFonts w:ascii="Arial" w:hAnsi="Arial" w:cs="Arial"/>
          <w:color w:val="000000" w:themeColor="text1"/>
          <w:sz w:val="24"/>
          <w:szCs w:val="24"/>
        </w:rPr>
        <w:t xml:space="preserve">Ferreira </w:t>
      </w:r>
      <w:r w:rsidR="0045764E" w:rsidRPr="009D0228">
        <w:rPr>
          <w:rFonts w:ascii="Arial" w:hAnsi="Arial" w:cs="Arial"/>
          <w:color w:val="000000" w:themeColor="text1"/>
          <w:sz w:val="24"/>
          <w:szCs w:val="24"/>
        </w:rPr>
        <w:t>CLP</w:t>
      </w:r>
      <w:r w:rsidR="00AF6C2B" w:rsidRPr="009D0228">
        <w:rPr>
          <w:rFonts w:ascii="Arial" w:hAnsi="Arial" w:cs="Arial"/>
          <w:color w:val="000000" w:themeColor="text1"/>
          <w:sz w:val="24"/>
          <w:szCs w:val="24"/>
        </w:rPr>
        <w:t>, Rodriguês da Silva MAM/</w:t>
      </w:r>
      <w:r w:rsidR="000C4B7F" w:rsidRPr="009D0228">
        <w:rPr>
          <w:rFonts w:ascii="Arial" w:hAnsi="Arial" w:cs="Arial"/>
          <w:color w:val="000000" w:themeColor="text1"/>
          <w:sz w:val="24"/>
          <w:szCs w:val="24"/>
        </w:rPr>
        <w:t>Felicio CM. Sinais e sintomas de desordem temporomandibular em mulheres e homens,2016;28(1):17-21</w:t>
      </w:r>
    </w:p>
    <w:p w:rsidR="00C32C56" w:rsidRPr="009D0228" w:rsidRDefault="00C32C56" w:rsidP="005919FA">
      <w:pPr>
        <w:pStyle w:val="PargrafodaLista"/>
        <w:spacing w:line="240" w:lineRule="auto"/>
        <w:ind w:left="0"/>
        <w:outlineLvl w:val="0"/>
        <w:rPr>
          <w:rFonts w:ascii="Arial" w:hAnsi="Arial" w:cs="Arial"/>
          <w:color w:val="FF0000"/>
          <w:sz w:val="24"/>
          <w:szCs w:val="24"/>
          <w:shd w:val="clear" w:color="auto" w:fill="FFFFFF"/>
        </w:rPr>
      </w:pPr>
    </w:p>
    <w:p w:rsidR="00C32C56" w:rsidRDefault="00C32C56" w:rsidP="005919FA">
      <w:pPr>
        <w:pStyle w:val="PargrafodaLista"/>
        <w:spacing w:line="240" w:lineRule="auto"/>
        <w:ind w:left="0"/>
        <w:outlineLvl w:val="0"/>
        <w:rPr>
          <w:rFonts w:ascii="Arial" w:hAnsi="Arial" w:cs="Arial"/>
          <w:color w:val="000000"/>
          <w:sz w:val="24"/>
          <w:szCs w:val="24"/>
          <w:shd w:val="clear" w:color="auto" w:fill="FFFFFF"/>
        </w:rPr>
      </w:pPr>
    </w:p>
    <w:p w:rsidR="005919FA" w:rsidRDefault="009D0228" w:rsidP="005919FA">
      <w:pPr>
        <w:pStyle w:val="PargrafodaLista"/>
        <w:spacing w:line="240" w:lineRule="auto"/>
        <w:ind w:left="0"/>
        <w:outlineLvl w:val="0"/>
        <w:rPr>
          <w:rFonts w:ascii="Arial" w:hAnsi="Arial" w:cs="Arial"/>
          <w:color w:val="000000"/>
          <w:sz w:val="24"/>
          <w:szCs w:val="24"/>
        </w:rPr>
      </w:pPr>
      <w:r w:rsidRPr="00A533E9">
        <w:rPr>
          <w:rFonts w:ascii="Arial" w:hAnsi="Arial" w:cs="Arial"/>
          <w:color w:val="000000"/>
          <w:sz w:val="24"/>
          <w:szCs w:val="24"/>
          <w:shd w:val="clear" w:color="auto" w:fill="FFFFFF"/>
          <w:lang w:val="en-US"/>
        </w:rPr>
        <w:t>19</w:t>
      </w:r>
      <w:r w:rsidR="00AF6C2B" w:rsidRPr="00A533E9">
        <w:rPr>
          <w:rFonts w:ascii="Arial" w:hAnsi="Arial" w:cs="Arial"/>
          <w:color w:val="000000"/>
          <w:sz w:val="24"/>
          <w:szCs w:val="24"/>
          <w:shd w:val="clear" w:color="auto" w:fill="FFFFFF"/>
          <w:lang w:val="en-US"/>
        </w:rPr>
        <w:t>.Suvinen</w:t>
      </w:r>
      <w:r w:rsidR="005919FA" w:rsidRPr="00A533E9">
        <w:rPr>
          <w:rFonts w:ascii="Arial" w:hAnsi="Arial" w:cs="Arial"/>
          <w:color w:val="000000"/>
          <w:sz w:val="24"/>
          <w:szCs w:val="24"/>
          <w:shd w:val="clear" w:color="auto" w:fill="FFFFFF"/>
          <w:lang w:val="en-US"/>
        </w:rPr>
        <w:t xml:space="preserve"> TI., Reade</w:t>
      </w:r>
      <w:r w:rsidR="00AF6C2B" w:rsidRPr="00A533E9">
        <w:rPr>
          <w:rFonts w:ascii="Arial" w:hAnsi="Arial" w:cs="Arial"/>
          <w:color w:val="000000"/>
          <w:sz w:val="24"/>
          <w:szCs w:val="24"/>
          <w:shd w:val="clear" w:color="auto" w:fill="FFFFFF"/>
          <w:lang w:val="en-US"/>
        </w:rPr>
        <w:t xml:space="preserve"> PC, Kemppainen </w:t>
      </w:r>
      <w:r w:rsidR="005919FA" w:rsidRPr="00A533E9">
        <w:rPr>
          <w:rFonts w:ascii="Arial" w:hAnsi="Arial" w:cs="Arial"/>
          <w:color w:val="000000"/>
          <w:sz w:val="24"/>
          <w:szCs w:val="24"/>
          <w:shd w:val="clear" w:color="auto" w:fill="FFFFFF"/>
          <w:lang w:val="en-US"/>
        </w:rPr>
        <w:t xml:space="preserve">P, Könönen, M., &amp; Dworkin, SF. </w:t>
      </w:r>
      <w:r w:rsidR="005919FA">
        <w:rPr>
          <w:rFonts w:ascii="Arial" w:hAnsi="Arial" w:cs="Arial"/>
          <w:color w:val="000000"/>
          <w:sz w:val="24"/>
          <w:szCs w:val="24"/>
          <w:shd w:val="clear" w:color="auto" w:fill="FFFFFF"/>
        </w:rPr>
        <w:t>Review of aetiological concepts of temporomandibular pain disorders: Towards a biopsychosocial model for integration of physical disorder factors with psychological and psychosocial illness impact factors, Eu</w:t>
      </w:r>
      <w:r w:rsidR="00AF6C2B">
        <w:rPr>
          <w:rFonts w:ascii="Arial" w:hAnsi="Arial" w:cs="Arial"/>
          <w:color w:val="000000"/>
          <w:sz w:val="24"/>
          <w:szCs w:val="24"/>
          <w:shd w:val="clear" w:color="auto" w:fill="FFFFFF"/>
        </w:rPr>
        <w:t>r J Pain, 2005;9(6): 613-</w:t>
      </w:r>
      <w:r w:rsidR="005919FA">
        <w:rPr>
          <w:rFonts w:ascii="Arial" w:hAnsi="Arial" w:cs="Arial"/>
          <w:color w:val="000000"/>
          <w:sz w:val="24"/>
          <w:szCs w:val="24"/>
          <w:shd w:val="clear" w:color="auto" w:fill="FFFFFF"/>
        </w:rPr>
        <w:t>33.</w:t>
      </w:r>
    </w:p>
    <w:p w:rsidR="005919FA" w:rsidRDefault="005919FA" w:rsidP="005919FA">
      <w:pPr>
        <w:pStyle w:val="PargrafodaLista"/>
        <w:spacing w:line="240" w:lineRule="auto"/>
        <w:ind w:left="0"/>
        <w:outlineLvl w:val="0"/>
        <w:rPr>
          <w:rFonts w:ascii="Arial" w:hAnsi="Arial" w:cs="Arial"/>
          <w:color w:val="000000"/>
          <w:sz w:val="24"/>
          <w:szCs w:val="24"/>
          <w:shd w:val="clear" w:color="auto" w:fill="FFFFFF"/>
        </w:rPr>
      </w:pPr>
    </w:p>
    <w:p w:rsidR="002628DB" w:rsidRDefault="002628DB" w:rsidP="005919FA">
      <w:pPr>
        <w:pStyle w:val="PargrafodaLista"/>
        <w:spacing w:line="240" w:lineRule="auto"/>
        <w:ind w:left="0"/>
        <w:outlineLvl w:val="0"/>
        <w:rPr>
          <w:rFonts w:ascii="Arial" w:hAnsi="Arial" w:cs="Arial"/>
          <w:color w:val="000000"/>
          <w:sz w:val="24"/>
          <w:szCs w:val="24"/>
          <w:shd w:val="clear" w:color="auto" w:fill="FFFFFF"/>
        </w:rPr>
      </w:pPr>
    </w:p>
    <w:p w:rsidR="00B36B87" w:rsidRDefault="009D0228" w:rsidP="00B36B87">
      <w:pPr>
        <w:pStyle w:val="PargrafodaLista"/>
        <w:spacing w:line="240" w:lineRule="auto"/>
        <w:ind w:left="0"/>
        <w:outlineLvl w:val="0"/>
        <w:rPr>
          <w:rFonts w:ascii="Arial" w:hAnsi="Arial" w:cs="Arial"/>
          <w:sz w:val="24"/>
          <w:szCs w:val="24"/>
        </w:rPr>
      </w:pPr>
      <w:r w:rsidRPr="00A533E9">
        <w:rPr>
          <w:rFonts w:ascii="Arial" w:hAnsi="Arial" w:cs="Arial"/>
          <w:color w:val="000000"/>
          <w:sz w:val="24"/>
          <w:szCs w:val="24"/>
          <w:lang w:val="en-US"/>
        </w:rPr>
        <w:t>20</w:t>
      </w:r>
      <w:r w:rsidR="00CF0EED" w:rsidRPr="00A533E9">
        <w:rPr>
          <w:rFonts w:ascii="Arial" w:hAnsi="Arial" w:cs="Arial"/>
          <w:color w:val="000000"/>
          <w:sz w:val="24"/>
          <w:szCs w:val="24"/>
          <w:lang w:val="en-US"/>
        </w:rPr>
        <w:t>.</w:t>
      </w:r>
      <w:r w:rsidR="00CF0EED" w:rsidRPr="00A533E9">
        <w:rPr>
          <w:rFonts w:ascii="Arial" w:hAnsi="Arial" w:cs="Arial"/>
          <w:color w:val="000000"/>
          <w:sz w:val="24"/>
          <w:szCs w:val="24"/>
          <w:shd w:val="clear" w:color="auto" w:fill="FFFFFF"/>
          <w:lang w:val="en-US"/>
        </w:rPr>
        <w:t xml:space="preserve"> </w:t>
      </w:r>
      <w:r w:rsidR="00B36B87" w:rsidRPr="00A533E9">
        <w:rPr>
          <w:rFonts w:ascii="Arial" w:hAnsi="Arial" w:cs="Arial"/>
          <w:color w:val="000000"/>
          <w:sz w:val="24"/>
          <w:szCs w:val="24"/>
          <w:lang w:val="en-US"/>
        </w:rPr>
        <w:t xml:space="preserve">HelkimoM,Studiesonfunctionanddysfunctionofthemasticatory system.I. Anepidemiologicalinvestigationofsymptomsofdysfunction in Lapps inthenorthofFinland. </w:t>
      </w:r>
      <w:r w:rsidR="00B36B87">
        <w:rPr>
          <w:rFonts w:ascii="Arial" w:hAnsi="Arial" w:cs="Arial"/>
          <w:color w:val="000000"/>
          <w:sz w:val="24"/>
          <w:szCs w:val="24"/>
        </w:rPr>
        <w:t xml:space="preserve">Proc </w:t>
      </w:r>
      <w:r w:rsidR="00B36B87">
        <w:rPr>
          <w:rFonts w:ascii="Arial" w:hAnsi="Arial" w:cs="Arial"/>
          <w:sz w:val="24"/>
          <w:szCs w:val="24"/>
        </w:rPr>
        <w:t>Finn Dent Soc.1974;70(2):37-49</w:t>
      </w:r>
    </w:p>
    <w:p w:rsidR="00AF5166" w:rsidRDefault="00AF5166" w:rsidP="00B36B87">
      <w:pPr>
        <w:pStyle w:val="PargrafodaLista"/>
        <w:spacing w:line="240" w:lineRule="auto"/>
        <w:ind w:left="0"/>
        <w:outlineLvl w:val="0"/>
        <w:rPr>
          <w:rFonts w:ascii="Arial" w:hAnsi="Arial" w:cs="Arial"/>
          <w:sz w:val="24"/>
          <w:szCs w:val="24"/>
        </w:rPr>
      </w:pPr>
    </w:p>
    <w:p w:rsidR="00AF5166" w:rsidRDefault="00AF5166" w:rsidP="00B36B87">
      <w:pPr>
        <w:pStyle w:val="PargrafodaLista"/>
        <w:spacing w:line="240" w:lineRule="auto"/>
        <w:ind w:left="0"/>
        <w:outlineLvl w:val="0"/>
        <w:rPr>
          <w:rFonts w:ascii="Arial" w:hAnsi="Arial" w:cs="Arial"/>
          <w:color w:val="000000"/>
          <w:sz w:val="24"/>
          <w:szCs w:val="24"/>
          <w:shd w:val="clear" w:color="auto" w:fill="FFFFFF"/>
        </w:rPr>
      </w:pPr>
      <w:r>
        <w:rPr>
          <w:rFonts w:ascii="Arial" w:hAnsi="Arial" w:cs="Arial"/>
          <w:sz w:val="24"/>
          <w:szCs w:val="24"/>
        </w:rPr>
        <w:t xml:space="preserve">21. Almeida MAB, Gustavo LG, Marques R. Qualidade de vida: definição, conceitos e interfaces com outras áreas de pesquisa: prefácio do professor Luiz Gonzaga Godoi Trigo Escola de Artes, Ciências e Humanidades- EACH/USP, São Paulo,2012;132. </w:t>
      </w:r>
    </w:p>
    <w:p w:rsidR="00C32C56" w:rsidRDefault="00C32C56" w:rsidP="00B36B87">
      <w:pPr>
        <w:pStyle w:val="PargrafodaLista"/>
        <w:spacing w:line="240" w:lineRule="auto"/>
        <w:ind w:left="0"/>
        <w:outlineLvl w:val="0"/>
        <w:rPr>
          <w:rFonts w:ascii="Arial" w:hAnsi="Arial"/>
          <w:sz w:val="24"/>
          <w:szCs w:val="24"/>
        </w:rPr>
      </w:pPr>
    </w:p>
    <w:p w:rsidR="00C32C56" w:rsidRDefault="00C32C56" w:rsidP="00C32C56">
      <w:pPr>
        <w:pStyle w:val="PargrafodaLista"/>
        <w:spacing w:line="240" w:lineRule="auto"/>
        <w:ind w:left="0"/>
        <w:outlineLvl w:val="0"/>
        <w:rPr>
          <w:rFonts w:ascii="Arial" w:hAnsi="Arial"/>
          <w:sz w:val="24"/>
          <w:szCs w:val="24"/>
        </w:rPr>
      </w:pPr>
    </w:p>
    <w:p w:rsidR="00C32C56" w:rsidRPr="00A533E9" w:rsidRDefault="00AF5166" w:rsidP="00C32C56">
      <w:pPr>
        <w:pStyle w:val="PargrafodaLista"/>
        <w:spacing w:line="240" w:lineRule="auto"/>
        <w:ind w:left="0"/>
        <w:outlineLvl w:val="0"/>
        <w:rPr>
          <w:rFonts w:ascii="Arial" w:hAnsi="Arial"/>
          <w:sz w:val="24"/>
          <w:szCs w:val="24"/>
          <w:lang w:val="en-US"/>
        </w:rPr>
      </w:pPr>
      <w:r>
        <w:rPr>
          <w:rFonts w:ascii="Arial" w:hAnsi="Arial"/>
          <w:sz w:val="24"/>
          <w:szCs w:val="24"/>
        </w:rPr>
        <w:t>22</w:t>
      </w:r>
      <w:r w:rsidR="005010FE">
        <w:rPr>
          <w:rFonts w:ascii="Arial" w:hAnsi="Arial"/>
          <w:sz w:val="24"/>
          <w:szCs w:val="24"/>
        </w:rPr>
        <w:t>.</w:t>
      </w:r>
      <w:r w:rsidR="005010FE" w:rsidRPr="00010F16">
        <w:rPr>
          <w:rFonts w:ascii="Arial" w:hAnsi="Arial"/>
          <w:sz w:val="24"/>
          <w:szCs w:val="24"/>
        </w:rPr>
        <w:t>Gonçalves A, Virllata R. Qualidade de Vida: identidades e indicadores. Qualidade de Vida e atividade física: explorand</w:t>
      </w:r>
      <w:r w:rsidR="006E3B4E" w:rsidRPr="00010F16">
        <w:rPr>
          <w:rFonts w:ascii="Arial" w:hAnsi="Arial"/>
          <w:sz w:val="24"/>
          <w:szCs w:val="24"/>
        </w:rPr>
        <w:t xml:space="preserve">o teorias e práticas. </w:t>
      </w:r>
      <w:r w:rsidR="006E3B4E" w:rsidRPr="00A533E9">
        <w:rPr>
          <w:rFonts w:ascii="Arial" w:hAnsi="Arial"/>
          <w:sz w:val="24"/>
          <w:szCs w:val="24"/>
          <w:lang w:val="en-US"/>
        </w:rPr>
        <w:t>Barueri,2004;</w:t>
      </w:r>
      <w:r w:rsidR="005010FE" w:rsidRPr="00A533E9">
        <w:rPr>
          <w:rFonts w:ascii="Arial" w:hAnsi="Arial"/>
          <w:sz w:val="24"/>
          <w:szCs w:val="24"/>
          <w:lang w:val="en-US"/>
        </w:rPr>
        <w:t xml:space="preserve"> 03-25.</w:t>
      </w:r>
    </w:p>
    <w:p w:rsidR="00C32C56" w:rsidRPr="00A533E9" w:rsidRDefault="00C32C56" w:rsidP="00C32C56">
      <w:pPr>
        <w:pStyle w:val="PargrafodaLista"/>
        <w:spacing w:line="240" w:lineRule="auto"/>
        <w:ind w:left="0"/>
        <w:outlineLvl w:val="0"/>
        <w:rPr>
          <w:rFonts w:ascii="Arial" w:hAnsi="Arial"/>
          <w:sz w:val="24"/>
          <w:szCs w:val="24"/>
          <w:lang w:val="en-US"/>
        </w:rPr>
      </w:pPr>
    </w:p>
    <w:p w:rsidR="00C32C56" w:rsidRPr="00A533E9" w:rsidRDefault="00C32C56" w:rsidP="00C32C56">
      <w:pPr>
        <w:pStyle w:val="PargrafodaLista"/>
        <w:spacing w:line="240" w:lineRule="auto"/>
        <w:ind w:left="0"/>
        <w:outlineLvl w:val="0"/>
        <w:rPr>
          <w:rFonts w:ascii="Arial" w:hAnsi="Arial"/>
          <w:sz w:val="24"/>
          <w:szCs w:val="24"/>
          <w:lang w:val="en-US"/>
        </w:rPr>
      </w:pPr>
    </w:p>
    <w:p w:rsidR="00C32C56" w:rsidRDefault="00AF5166" w:rsidP="00C32C56">
      <w:pPr>
        <w:pStyle w:val="PargrafodaLista"/>
        <w:spacing w:line="240" w:lineRule="auto"/>
        <w:ind w:left="0"/>
        <w:outlineLvl w:val="0"/>
        <w:rPr>
          <w:rFonts w:ascii="Arial" w:hAnsi="Arial"/>
          <w:sz w:val="24"/>
          <w:szCs w:val="24"/>
        </w:rPr>
      </w:pPr>
      <w:r w:rsidRPr="00A533E9">
        <w:rPr>
          <w:rFonts w:ascii="Arial" w:hAnsi="Arial"/>
          <w:sz w:val="24"/>
          <w:szCs w:val="24"/>
          <w:lang w:val="en-US"/>
        </w:rPr>
        <w:t>23</w:t>
      </w:r>
      <w:r w:rsidR="005010FE" w:rsidRPr="00A533E9">
        <w:rPr>
          <w:rFonts w:ascii="Arial" w:hAnsi="Arial"/>
          <w:sz w:val="24"/>
          <w:szCs w:val="24"/>
          <w:lang w:val="en-US"/>
        </w:rPr>
        <w:t xml:space="preserve">.OMS. The World Health Organization Quality of Life Assessment (WHOQOL): position paper from the World Health Organization. </w:t>
      </w:r>
      <w:r w:rsidR="005010FE">
        <w:rPr>
          <w:rFonts w:ascii="Arial" w:hAnsi="Arial"/>
          <w:sz w:val="24"/>
          <w:szCs w:val="24"/>
        </w:rPr>
        <w:t>Social science and medicine. 1995;41, (10):.403-09.</w:t>
      </w:r>
    </w:p>
    <w:p w:rsidR="00C32C56" w:rsidRDefault="00C32C56" w:rsidP="00C32C56">
      <w:pPr>
        <w:pStyle w:val="PargrafodaLista"/>
        <w:spacing w:line="240" w:lineRule="auto"/>
        <w:ind w:left="0"/>
        <w:outlineLvl w:val="0"/>
        <w:rPr>
          <w:rFonts w:ascii="Arial" w:hAnsi="Arial"/>
          <w:sz w:val="24"/>
          <w:szCs w:val="24"/>
        </w:rPr>
      </w:pPr>
    </w:p>
    <w:p w:rsidR="00C32C56" w:rsidRDefault="00C32C56" w:rsidP="00C32C56">
      <w:pPr>
        <w:pStyle w:val="PargrafodaLista"/>
        <w:spacing w:line="240" w:lineRule="auto"/>
        <w:ind w:left="0"/>
        <w:outlineLvl w:val="0"/>
        <w:rPr>
          <w:rFonts w:ascii="Arial" w:hAnsi="Arial"/>
          <w:sz w:val="24"/>
          <w:szCs w:val="24"/>
        </w:rPr>
      </w:pPr>
    </w:p>
    <w:p w:rsidR="00C32C56" w:rsidRDefault="005010FE" w:rsidP="00C32C56">
      <w:pPr>
        <w:pStyle w:val="PargrafodaLista"/>
        <w:spacing w:line="240" w:lineRule="auto"/>
        <w:ind w:left="0"/>
        <w:outlineLvl w:val="0"/>
        <w:rPr>
          <w:rFonts w:ascii="Arial" w:hAnsi="Arial"/>
          <w:sz w:val="24"/>
          <w:szCs w:val="24"/>
        </w:rPr>
      </w:pPr>
      <w:r>
        <w:rPr>
          <w:rFonts w:ascii="Arial" w:hAnsi="Arial"/>
          <w:sz w:val="24"/>
          <w:szCs w:val="24"/>
        </w:rPr>
        <w:t>24</w:t>
      </w:r>
      <w:r w:rsidR="00E816E2">
        <w:rPr>
          <w:rFonts w:ascii="Arial" w:hAnsi="Arial"/>
          <w:sz w:val="24"/>
          <w:szCs w:val="24"/>
        </w:rPr>
        <w:t xml:space="preserve">. </w:t>
      </w:r>
      <w:r w:rsidR="003E4575">
        <w:rPr>
          <w:rFonts w:ascii="Arial" w:hAnsi="Arial"/>
          <w:sz w:val="24"/>
          <w:szCs w:val="24"/>
        </w:rPr>
        <w:t>C</w:t>
      </w:r>
      <w:r w:rsidR="00E816E2" w:rsidRPr="00E816E2">
        <w:rPr>
          <w:rFonts w:ascii="Arial" w:hAnsi="Arial"/>
          <w:sz w:val="24"/>
          <w:szCs w:val="24"/>
        </w:rPr>
        <w:t>enso IBGE 2013- síntese de indicadores sociais: uma analise das condiçõ</w:t>
      </w:r>
      <w:r w:rsidR="003E4575">
        <w:rPr>
          <w:rFonts w:ascii="Arial" w:hAnsi="Arial"/>
          <w:sz w:val="24"/>
          <w:szCs w:val="24"/>
        </w:rPr>
        <w:t xml:space="preserve">es da população brasileira. </w:t>
      </w:r>
      <w:r w:rsidR="000A5C77">
        <w:rPr>
          <w:rFonts w:ascii="Arial" w:hAnsi="Arial"/>
          <w:sz w:val="24"/>
          <w:szCs w:val="24"/>
        </w:rPr>
        <w:t>Rio de Janeiro,2013;</w:t>
      </w:r>
      <w:r w:rsidR="003E4575">
        <w:rPr>
          <w:rFonts w:ascii="Arial" w:hAnsi="Arial"/>
          <w:sz w:val="24"/>
          <w:szCs w:val="24"/>
        </w:rPr>
        <w:t>141</w:t>
      </w:r>
    </w:p>
    <w:p w:rsidR="002A4BE7" w:rsidRDefault="002A4BE7" w:rsidP="00C32C56">
      <w:pPr>
        <w:pStyle w:val="PargrafodaLista"/>
        <w:spacing w:line="240" w:lineRule="auto"/>
        <w:ind w:left="0"/>
        <w:outlineLvl w:val="0"/>
        <w:rPr>
          <w:rFonts w:ascii="Arial" w:hAnsi="Arial"/>
          <w:sz w:val="24"/>
          <w:szCs w:val="24"/>
        </w:rPr>
      </w:pPr>
    </w:p>
    <w:p w:rsidR="002A4BE7" w:rsidRDefault="002A4BE7" w:rsidP="00C32C56">
      <w:pPr>
        <w:pStyle w:val="PargrafodaLista"/>
        <w:spacing w:line="240" w:lineRule="auto"/>
        <w:ind w:left="0"/>
        <w:outlineLvl w:val="0"/>
        <w:rPr>
          <w:rFonts w:ascii="Arial" w:hAnsi="Arial"/>
          <w:sz w:val="24"/>
          <w:szCs w:val="24"/>
        </w:rPr>
      </w:pPr>
    </w:p>
    <w:p w:rsidR="002A4BE7" w:rsidRDefault="0085712F" w:rsidP="002A4BE7">
      <w:pPr>
        <w:pStyle w:val="PargrafodaLista"/>
        <w:spacing w:line="240" w:lineRule="auto"/>
        <w:ind w:left="0"/>
        <w:outlineLvl w:val="0"/>
        <w:rPr>
          <w:rFonts w:ascii="Arial" w:hAnsi="Arial"/>
          <w:sz w:val="24"/>
          <w:szCs w:val="24"/>
        </w:rPr>
      </w:pPr>
      <w:r>
        <w:rPr>
          <w:rFonts w:ascii="Arial" w:hAnsi="Arial"/>
          <w:sz w:val="24"/>
          <w:szCs w:val="24"/>
        </w:rPr>
        <w:t>25</w:t>
      </w:r>
      <w:r w:rsidR="002A4BE7">
        <w:rPr>
          <w:rFonts w:ascii="Arial" w:hAnsi="Arial"/>
          <w:sz w:val="24"/>
          <w:szCs w:val="24"/>
        </w:rPr>
        <w:t>.</w:t>
      </w:r>
      <w:r w:rsidR="000A5C77">
        <w:rPr>
          <w:rFonts w:ascii="Arial" w:hAnsi="Arial"/>
          <w:sz w:val="24"/>
          <w:szCs w:val="24"/>
        </w:rPr>
        <w:t xml:space="preserve"> </w:t>
      </w:r>
      <w:r w:rsidR="002A4BE7">
        <w:rPr>
          <w:rFonts w:ascii="Arial" w:hAnsi="Arial"/>
          <w:sz w:val="24"/>
          <w:szCs w:val="24"/>
        </w:rPr>
        <w:t>Fleck M P A, Leal, O F, Louzada S, Xavier, M, Chachamovich E, Vieira G, Santos D, Pizon. Desenvolvimento da versão em português do instrumento de avaliação de Qualidade de Vida da OMS (WHOQOL-100</w:t>
      </w:r>
      <w:r w:rsidR="002A4BE7">
        <w:rPr>
          <w:rFonts w:ascii="Arial" w:hAnsi="Arial"/>
          <w:b/>
          <w:color w:val="FF0000"/>
          <w:sz w:val="24"/>
          <w:szCs w:val="24"/>
        </w:rPr>
        <w:t xml:space="preserve">. </w:t>
      </w:r>
      <w:r w:rsidR="002A4BE7">
        <w:rPr>
          <w:rFonts w:ascii="Arial" w:hAnsi="Arial"/>
          <w:sz w:val="24"/>
          <w:szCs w:val="24"/>
        </w:rPr>
        <w:t>Revis Bras</w:t>
      </w:r>
      <w:r w:rsidR="002A4BE7" w:rsidRPr="003E4575">
        <w:rPr>
          <w:rFonts w:ascii="Arial" w:hAnsi="Arial"/>
          <w:sz w:val="24"/>
          <w:szCs w:val="24"/>
        </w:rPr>
        <w:t xml:space="preserve"> de Psiqui</w:t>
      </w:r>
      <w:r w:rsidR="002A4BE7">
        <w:rPr>
          <w:rFonts w:ascii="Arial" w:hAnsi="Arial"/>
          <w:sz w:val="24"/>
          <w:szCs w:val="24"/>
        </w:rPr>
        <w:t xml:space="preserve">, </w:t>
      </w:r>
      <w:r w:rsidR="002A4BE7" w:rsidRPr="003E4575">
        <w:rPr>
          <w:rFonts w:ascii="Arial" w:hAnsi="Arial"/>
          <w:sz w:val="24"/>
          <w:szCs w:val="24"/>
        </w:rPr>
        <w:t>1999; 21, (1):19- 28.</w:t>
      </w:r>
    </w:p>
    <w:p w:rsidR="002A4BE7" w:rsidRDefault="002A4BE7" w:rsidP="00C32C56">
      <w:pPr>
        <w:pStyle w:val="PargrafodaLista"/>
        <w:spacing w:line="240" w:lineRule="auto"/>
        <w:ind w:left="0"/>
        <w:outlineLvl w:val="0"/>
        <w:rPr>
          <w:rFonts w:ascii="Arial" w:hAnsi="Arial"/>
          <w:sz w:val="24"/>
          <w:szCs w:val="24"/>
        </w:rPr>
      </w:pPr>
    </w:p>
    <w:p w:rsidR="00C32C56" w:rsidRDefault="00C32C56" w:rsidP="00C32C56">
      <w:pPr>
        <w:pStyle w:val="PargrafodaLista"/>
        <w:spacing w:line="240" w:lineRule="auto"/>
        <w:ind w:left="0"/>
        <w:outlineLvl w:val="0"/>
        <w:rPr>
          <w:rFonts w:ascii="Arial" w:hAnsi="Arial"/>
          <w:sz w:val="24"/>
          <w:szCs w:val="24"/>
        </w:rPr>
      </w:pPr>
    </w:p>
    <w:p w:rsidR="00C32C56" w:rsidRDefault="00C32C56" w:rsidP="00C32C56">
      <w:pPr>
        <w:pStyle w:val="PargrafodaLista"/>
        <w:spacing w:line="240" w:lineRule="auto"/>
        <w:ind w:left="0"/>
        <w:outlineLvl w:val="0"/>
        <w:rPr>
          <w:rFonts w:ascii="Arial" w:hAnsi="Arial"/>
          <w:sz w:val="24"/>
          <w:szCs w:val="24"/>
        </w:rPr>
      </w:pPr>
    </w:p>
    <w:p w:rsidR="00C32C56" w:rsidRDefault="008F3BDF" w:rsidP="00C32C56">
      <w:pPr>
        <w:pStyle w:val="PargrafodaLista"/>
        <w:spacing w:line="240" w:lineRule="auto"/>
        <w:ind w:left="0"/>
        <w:outlineLvl w:val="0"/>
        <w:rPr>
          <w:rFonts w:ascii="Arial" w:hAnsi="Arial"/>
          <w:sz w:val="24"/>
          <w:szCs w:val="24"/>
        </w:rPr>
      </w:pPr>
      <w:r>
        <w:rPr>
          <w:rFonts w:ascii="Arial" w:hAnsi="Arial"/>
          <w:sz w:val="24"/>
          <w:szCs w:val="24"/>
        </w:rPr>
        <w:t>26</w:t>
      </w:r>
      <w:r w:rsidR="005010FE">
        <w:rPr>
          <w:rFonts w:ascii="Arial" w:hAnsi="Arial"/>
          <w:sz w:val="24"/>
          <w:szCs w:val="24"/>
        </w:rPr>
        <w:t xml:space="preserve">. </w:t>
      </w:r>
      <w:r w:rsidR="00BF24DA">
        <w:rPr>
          <w:rFonts w:ascii="Arial" w:hAnsi="Arial"/>
          <w:sz w:val="24"/>
          <w:szCs w:val="24"/>
        </w:rPr>
        <w:t>Cionelli RM, Ferraz MB,Santos W, Meinão I, Quaresmo M. traduçãopara a língua portuguesa e validação do questionário genérico de avaliação de qualidade de vida SF36 (Brasil SF-36).Rev Bras Reumatol</w:t>
      </w:r>
      <w:r w:rsidR="00DB5E05">
        <w:rPr>
          <w:rFonts w:ascii="Arial" w:hAnsi="Arial"/>
          <w:sz w:val="24"/>
          <w:szCs w:val="24"/>
        </w:rPr>
        <w:t>.1999; 39 (3)</w:t>
      </w:r>
    </w:p>
    <w:p w:rsidR="00C32C56" w:rsidRDefault="00C32C56" w:rsidP="00C32C56">
      <w:pPr>
        <w:pStyle w:val="PargrafodaLista"/>
        <w:spacing w:line="240" w:lineRule="auto"/>
        <w:ind w:left="0"/>
        <w:outlineLvl w:val="0"/>
        <w:rPr>
          <w:rFonts w:ascii="Arial" w:hAnsi="Arial"/>
          <w:sz w:val="24"/>
          <w:szCs w:val="24"/>
        </w:rPr>
      </w:pPr>
    </w:p>
    <w:p w:rsidR="00C32C56" w:rsidRDefault="00C32C56" w:rsidP="00C32C56">
      <w:pPr>
        <w:pStyle w:val="PargrafodaLista"/>
        <w:spacing w:line="240" w:lineRule="auto"/>
        <w:ind w:left="0"/>
        <w:outlineLvl w:val="0"/>
        <w:rPr>
          <w:rFonts w:ascii="Arial" w:hAnsi="Arial"/>
          <w:sz w:val="24"/>
          <w:szCs w:val="24"/>
        </w:rPr>
      </w:pPr>
    </w:p>
    <w:p w:rsidR="00C32C56" w:rsidRDefault="008F3BDF" w:rsidP="00C32C56">
      <w:pPr>
        <w:pStyle w:val="PargrafodaLista"/>
        <w:spacing w:line="240" w:lineRule="auto"/>
        <w:ind w:left="0"/>
        <w:outlineLvl w:val="0"/>
        <w:rPr>
          <w:rFonts w:ascii="Arial" w:hAnsi="Arial"/>
          <w:sz w:val="24"/>
          <w:szCs w:val="24"/>
        </w:rPr>
      </w:pPr>
      <w:r>
        <w:rPr>
          <w:rFonts w:ascii="Arial" w:hAnsi="Arial"/>
          <w:sz w:val="24"/>
          <w:szCs w:val="24"/>
        </w:rPr>
        <w:lastRenderedPageBreak/>
        <w:t>27</w:t>
      </w:r>
      <w:r w:rsidR="005010FE" w:rsidRPr="003E4575">
        <w:rPr>
          <w:rFonts w:ascii="Arial" w:hAnsi="Arial"/>
          <w:sz w:val="24"/>
          <w:szCs w:val="24"/>
        </w:rPr>
        <w:t>.</w:t>
      </w:r>
      <w:r w:rsidR="000A5C77">
        <w:rPr>
          <w:rFonts w:ascii="Arial" w:hAnsi="Arial"/>
          <w:sz w:val="24"/>
          <w:szCs w:val="24"/>
        </w:rPr>
        <w:t xml:space="preserve"> </w:t>
      </w:r>
      <w:r w:rsidR="005010FE" w:rsidRPr="003E4575">
        <w:rPr>
          <w:rFonts w:ascii="Arial" w:hAnsi="Arial"/>
          <w:sz w:val="24"/>
          <w:szCs w:val="24"/>
        </w:rPr>
        <w:t xml:space="preserve">Paulino M </w:t>
      </w:r>
      <w:r w:rsidR="0045764E" w:rsidRPr="003E4575">
        <w:rPr>
          <w:rFonts w:ascii="Arial" w:hAnsi="Arial"/>
          <w:sz w:val="24"/>
          <w:szCs w:val="24"/>
        </w:rPr>
        <w:t>R, Moreira</w:t>
      </w:r>
      <w:r w:rsidR="005010FE" w:rsidRPr="003E4575">
        <w:rPr>
          <w:rFonts w:ascii="Arial" w:hAnsi="Arial"/>
          <w:sz w:val="24"/>
          <w:szCs w:val="24"/>
        </w:rPr>
        <w:t xml:space="preserve"> V G, Lemos G A, da Silva P LP, Bonan P R F, Batista AUD. Prevalência de sinais e sintomas de disfunção temporomandibular em estudantes pré-vestibulandos: associação de fatores emocionais, hábitos parafuncionais e impacto na qualidade de vida. DOI: 10.1590/1413-81232018231.18952015.</w:t>
      </w:r>
    </w:p>
    <w:p w:rsidR="00C32C56" w:rsidRDefault="00C32C56" w:rsidP="00C32C56">
      <w:pPr>
        <w:pStyle w:val="PargrafodaLista"/>
        <w:spacing w:line="240" w:lineRule="auto"/>
        <w:ind w:left="0"/>
        <w:outlineLvl w:val="0"/>
        <w:rPr>
          <w:rFonts w:ascii="Arial" w:hAnsi="Arial"/>
          <w:sz w:val="24"/>
          <w:szCs w:val="24"/>
        </w:rPr>
      </w:pPr>
    </w:p>
    <w:p w:rsidR="00C32C56" w:rsidRDefault="00C32C56" w:rsidP="00C32C56">
      <w:pPr>
        <w:pStyle w:val="PargrafodaLista"/>
        <w:spacing w:line="240" w:lineRule="auto"/>
        <w:ind w:left="0"/>
        <w:outlineLvl w:val="0"/>
        <w:rPr>
          <w:rFonts w:ascii="Arial" w:hAnsi="Arial"/>
          <w:sz w:val="24"/>
          <w:szCs w:val="24"/>
        </w:rPr>
      </w:pPr>
    </w:p>
    <w:p w:rsidR="00885FF1" w:rsidRDefault="008F3BDF" w:rsidP="00C32C56">
      <w:pPr>
        <w:pStyle w:val="PargrafodaLista"/>
        <w:spacing w:line="240" w:lineRule="auto"/>
        <w:ind w:left="0"/>
        <w:outlineLvl w:val="0"/>
        <w:rPr>
          <w:rFonts w:ascii="Arial" w:hAnsi="Arial"/>
          <w:sz w:val="24"/>
          <w:szCs w:val="24"/>
        </w:rPr>
      </w:pPr>
      <w:r>
        <w:rPr>
          <w:rFonts w:ascii="Arial" w:hAnsi="Arial"/>
          <w:sz w:val="24"/>
          <w:szCs w:val="24"/>
        </w:rPr>
        <w:t>28</w:t>
      </w:r>
      <w:r w:rsidR="0045764E">
        <w:rPr>
          <w:rFonts w:ascii="Arial" w:hAnsi="Arial"/>
          <w:sz w:val="24"/>
          <w:szCs w:val="24"/>
        </w:rPr>
        <w:t>.</w:t>
      </w:r>
      <w:r w:rsidR="00885FF1" w:rsidRPr="00885FF1">
        <w:t xml:space="preserve"> </w:t>
      </w:r>
      <w:r w:rsidR="00885FF1">
        <w:rPr>
          <w:rFonts w:ascii="Arial" w:hAnsi="Arial"/>
          <w:sz w:val="24"/>
          <w:szCs w:val="24"/>
        </w:rPr>
        <w:t xml:space="preserve">Chaves </w:t>
      </w:r>
      <w:r w:rsidR="00885FF1" w:rsidRPr="00885FF1">
        <w:rPr>
          <w:rFonts w:ascii="Arial" w:hAnsi="Arial"/>
          <w:sz w:val="24"/>
          <w:szCs w:val="24"/>
        </w:rPr>
        <w:t>TC, de Oliveira AS, Grossi DB.</w:t>
      </w:r>
      <w:r w:rsidR="00885FF1" w:rsidRPr="00885FF1">
        <w:rPr>
          <w:sz w:val="24"/>
          <w:szCs w:val="24"/>
        </w:rPr>
        <w:t xml:space="preserve"> </w:t>
      </w:r>
      <w:r w:rsidR="00885FF1" w:rsidRPr="00885FF1">
        <w:rPr>
          <w:rFonts w:ascii="Arial" w:hAnsi="Arial"/>
          <w:sz w:val="24"/>
          <w:szCs w:val="24"/>
        </w:rPr>
        <w:t>Principais instrumentos para avaliação da disfunção temporomandibular, parte I.</w:t>
      </w:r>
      <w:r w:rsidR="00885FF1" w:rsidRPr="00885FF1">
        <w:rPr>
          <w:sz w:val="24"/>
          <w:szCs w:val="24"/>
        </w:rPr>
        <w:t xml:space="preserve"> </w:t>
      </w:r>
      <w:r w:rsidR="00885FF1" w:rsidRPr="00885FF1">
        <w:rPr>
          <w:rFonts w:ascii="Arial" w:hAnsi="Arial"/>
          <w:sz w:val="24"/>
          <w:szCs w:val="24"/>
        </w:rPr>
        <w:t>índices e questionários; uma contribuição para</w:t>
      </w:r>
      <w:r w:rsidR="00885FF1">
        <w:rPr>
          <w:rFonts w:ascii="Arial" w:hAnsi="Arial"/>
          <w:sz w:val="24"/>
          <w:szCs w:val="24"/>
        </w:rPr>
        <w:t xml:space="preserve"> a prática clínica e de pesquisa.</w:t>
      </w:r>
      <w:r w:rsidR="00885FF1" w:rsidRPr="00885FF1">
        <w:rPr>
          <w:rFonts w:ascii="Arial" w:hAnsi="Arial"/>
          <w:sz w:val="24"/>
          <w:szCs w:val="24"/>
        </w:rPr>
        <w:t xml:space="preserve"> </w:t>
      </w:r>
      <w:r w:rsidR="00885FF1" w:rsidRPr="00885FF1">
        <w:rPr>
          <w:rFonts w:ascii="Arial" w:hAnsi="Arial" w:cs="Arial"/>
          <w:sz w:val="24"/>
          <w:szCs w:val="24"/>
        </w:rPr>
        <w:t xml:space="preserve">Fisio e </w:t>
      </w:r>
      <w:r w:rsidR="00885FF1">
        <w:rPr>
          <w:rFonts w:ascii="Arial" w:hAnsi="Arial"/>
          <w:sz w:val="24"/>
          <w:szCs w:val="24"/>
        </w:rPr>
        <w:t>pe</w:t>
      </w:r>
      <w:r w:rsidR="00885FF1" w:rsidRPr="00885FF1">
        <w:rPr>
          <w:rFonts w:ascii="Arial" w:hAnsi="Arial"/>
          <w:sz w:val="24"/>
          <w:szCs w:val="24"/>
        </w:rPr>
        <w:t>s</w:t>
      </w:r>
      <w:r w:rsidR="00885FF1">
        <w:rPr>
          <w:rFonts w:ascii="Arial" w:hAnsi="Arial"/>
          <w:sz w:val="24"/>
          <w:szCs w:val="24"/>
        </w:rPr>
        <w:t>q.</w:t>
      </w:r>
      <w:r w:rsidR="00885FF1" w:rsidRPr="00885FF1">
        <w:rPr>
          <w:rFonts w:ascii="Arial" w:hAnsi="Arial"/>
          <w:sz w:val="24"/>
          <w:szCs w:val="24"/>
        </w:rPr>
        <w:t xml:space="preserve"> </w:t>
      </w:r>
      <w:r w:rsidR="00885FF1" w:rsidRPr="00885FF1">
        <w:rPr>
          <w:rFonts w:ascii="Arial" w:hAnsi="Arial" w:cs="Arial"/>
          <w:sz w:val="24"/>
          <w:szCs w:val="24"/>
        </w:rPr>
        <w:t>2008</w:t>
      </w:r>
      <w:r w:rsidR="00885FF1" w:rsidRPr="00885FF1">
        <w:rPr>
          <w:rFonts w:ascii="Arial" w:hAnsi="Arial"/>
          <w:sz w:val="24"/>
          <w:szCs w:val="24"/>
        </w:rPr>
        <w:t>;</w:t>
      </w:r>
      <w:r w:rsidR="00885FF1" w:rsidRPr="00885FF1">
        <w:t xml:space="preserve"> </w:t>
      </w:r>
      <w:r w:rsidR="000A5C77">
        <w:rPr>
          <w:rFonts w:ascii="Arial" w:hAnsi="Arial"/>
          <w:sz w:val="24"/>
          <w:szCs w:val="24"/>
        </w:rPr>
        <w:t>15(</w:t>
      </w:r>
      <w:r w:rsidR="000A5C77" w:rsidRPr="00885FF1">
        <w:rPr>
          <w:rFonts w:ascii="Arial" w:hAnsi="Arial"/>
          <w:sz w:val="24"/>
          <w:szCs w:val="24"/>
        </w:rPr>
        <w:t>1)</w:t>
      </w:r>
      <w:r w:rsidR="000A5C77">
        <w:rPr>
          <w:rFonts w:ascii="Arial" w:hAnsi="Arial"/>
          <w:sz w:val="24"/>
          <w:szCs w:val="24"/>
        </w:rPr>
        <w:t xml:space="preserve">: </w:t>
      </w:r>
      <w:r w:rsidR="00E53A68">
        <w:rPr>
          <w:rFonts w:ascii="Arial" w:hAnsi="Arial"/>
          <w:sz w:val="24"/>
          <w:szCs w:val="24"/>
        </w:rPr>
        <w:t>92-100</w:t>
      </w:r>
    </w:p>
    <w:p w:rsidR="0085712F" w:rsidRDefault="0085712F" w:rsidP="00C32C56">
      <w:pPr>
        <w:pStyle w:val="PargrafodaLista"/>
        <w:spacing w:line="240" w:lineRule="auto"/>
        <w:ind w:left="0"/>
        <w:outlineLvl w:val="0"/>
        <w:rPr>
          <w:rFonts w:ascii="Arial" w:hAnsi="Arial"/>
          <w:sz w:val="24"/>
          <w:szCs w:val="24"/>
        </w:rPr>
      </w:pPr>
    </w:p>
    <w:p w:rsidR="0085712F" w:rsidRPr="0085712F" w:rsidRDefault="0085712F" w:rsidP="00C32C56">
      <w:pPr>
        <w:pStyle w:val="PargrafodaLista"/>
        <w:spacing w:line="240" w:lineRule="auto"/>
        <w:ind w:left="0"/>
        <w:outlineLvl w:val="0"/>
        <w:rPr>
          <w:rFonts w:ascii="Arial" w:hAnsi="Arial" w:cs="Arial"/>
          <w:sz w:val="24"/>
          <w:szCs w:val="24"/>
        </w:rPr>
      </w:pPr>
      <w:r>
        <w:rPr>
          <w:rFonts w:ascii="Arial" w:hAnsi="Arial"/>
          <w:sz w:val="24"/>
          <w:szCs w:val="24"/>
        </w:rPr>
        <w:t>29.</w:t>
      </w:r>
      <w:r w:rsidRPr="0085712F">
        <w:t xml:space="preserve"> </w:t>
      </w:r>
      <w:r w:rsidRPr="0085712F">
        <w:rPr>
          <w:rFonts w:ascii="Arial" w:hAnsi="Arial" w:cs="Arial"/>
          <w:sz w:val="24"/>
          <w:szCs w:val="24"/>
        </w:rPr>
        <w:t>Rodrigues CA, Magri LV</w:t>
      </w:r>
      <w:r>
        <w:rPr>
          <w:rFonts w:ascii="Arial" w:hAnsi="Arial" w:cs="Arial"/>
          <w:sz w:val="24"/>
          <w:szCs w:val="24"/>
        </w:rPr>
        <w:t>,</w:t>
      </w:r>
      <w:r w:rsidRPr="0085712F">
        <w:rPr>
          <w:rFonts w:ascii="Arial" w:hAnsi="Arial" w:cs="Arial"/>
          <w:sz w:val="24"/>
          <w:szCs w:val="24"/>
        </w:rPr>
        <w:t xml:space="preserve"> Melchior M O, Mazzetto MO</w:t>
      </w:r>
      <w:r>
        <w:rPr>
          <w:rFonts w:ascii="Arial" w:hAnsi="Arial" w:cs="Arial"/>
          <w:sz w:val="24"/>
          <w:szCs w:val="24"/>
        </w:rPr>
        <w:t>.</w:t>
      </w:r>
      <w:r w:rsidRPr="0085712F">
        <w:t xml:space="preserve"> </w:t>
      </w:r>
      <w:r w:rsidRPr="0085712F">
        <w:rPr>
          <w:rFonts w:ascii="Arial" w:hAnsi="Arial" w:cs="Arial"/>
          <w:sz w:val="24"/>
          <w:szCs w:val="24"/>
        </w:rPr>
        <w:t xml:space="preserve">Avaliação do impacto na qualidade de vida de pacientes com disfunção temporomandibular. </w:t>
      </w:r>
      <w:r>
        <w:rPr>
          <w:rFonts w:ascii="Arial" w:hAnsi="Arial" w:cs="Arial"/>
          <w:sz w:val="24"/>
          <w:szCs w:val="24"/>
        </w:rPr>
        <w:t>Rev Dor. São Paulo, 2015</w:t>
      </w:r>
      <w:r w:rsidRPr="0085712F">
        <w:rPr>
          <w:rFonts w:ascii="Arial" w:hAnsi="Arial" w:cs="Arial"/>
          <w:sz w:val="24"/>
          <w:szCs w:val="24"/>
        </w:rPr>
        <w:t>;16(3):181-5</w:t>
      </w:r>
    </w:p>
    <w:p w:rsidR="005010FE" w:rsidRPr="00885FF1" w:rsidRDefault="005010FE" w:rsidP="00885FF1">
      <w:pPr>
        <w:outlineLvl w:val="0"/>
        <w:rPr>
          <w:rFonts w:ascii="Arial" w:hAnsi="Arial"/>
          <w:sz w:val="24"/>
          <w:szCs w:val="24"/>
        </w:rPr>
      </w:pPr>
    </w:p>
    <w:p w:rsidR="005010FE" w:rsidRPr="005010FE" w:rsidRDefault="00A533E9" w:rsidP="005010FE">
      <w:pPr>
        <w:pStyle w:val="PargrafodaLista"/>
        <w:spacing w:line="240" w:lineRule="auto"/>
        <w:ind w:left="0"/>
        <w:outlineLvl w:val="0"/>
        <w:rPr>
          <w:rFonts w:ascii="Arial" w:hAnsi="Arial" w:cs="Arial"/>
          <w:sz w:val="24"/>
          <w:szCs w:val="24"/>
        </w:rPr>
      </w:pPr>
      <w:r>
        <w:rPr>
          <w:rFonts w:ascii="Arial" w:hAnsi="Arial"/>
          <w:b/>
          <w:bCs/>
          <w:noProof/>
          <w:color w:val="000000"/>
          <w:sz w:val="28"/>
          <w:szCs w:val="28"/>
          <w:lang w:eastAsia="pt-BR"/>
        </w:rPr>
        <mc:AlternateContent>
          <mc:Choice Requires="wps">
            <w:drawing>
              <wp:anchor distT="0" distB="0" distL="114300" distR="114300" simplePos="0" relativeHeight="251667968" behindDoc="0" locked="0" layoutInCell="1" allowOverlap="1">
                <wp:simplePos x="0" y="0"/>
                <wp:positionH relativeFrom="column">
                  <wp:posOffset>5082540</wp:posOffset>
                </wp:positionH>
                <wp:positionV relativeFrom="paragraph">
                  <wp:posOffset>-849630</wp:posOffset>
                </wp:positionV>
                <wp:extent cx="605790" cy="52260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87" w:rsidRDefault="00B36B87" w:rsidP="009A0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00.2pt;margin-top:-66.9pt;width:47.7pt;height:4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dNggIAABU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" stroked="f">
                <v:textbox>
                  <w:txbxContent>
                    <w:p w:rsidR="00B36B87" w:rsidRDefault="00B36B87" w:rsidP="009A0D9D"/>
                  </w:txbxContent>
                </v:textbox>
              </v:shape>
            </w:pict>
          </mc:Fallback>
        </mc:AlternateContent>
      </w:r>
      <w:r w:rsidR="0085712F">
        <w:rPr>
          <w:rFonts w:ascii="Arial" w:hAnsi="Arial" w:cs="Arial"/>
          <w:sz w:val="24"/>
          <w:szCs w:val="24"/>
        </w:rPr>
        <w:t>30</w:t>
      </w:r>
      <w:r w:rsidR="005010FE" w:rsidRPr="005010FE">
        <w:rPr>
          <w:rFonts w:ascii="Arial" w:hAnsi="Arial" w:cs="Arial"/>
          <w:sz w:val="24"/>
          <w:szCs w:val="24"/>
        </w:rPr>
        <w:t>.</w:t>
      </w:r>
      <w:r w:rsidR="000A5C77">
        <w:rPr>
          <w:rFonts w:ascii="Arial" w:hAnsi="Arial" w:cs="Arial"/>
          <w:sz w:val="24"/>
          <w:szCs w:val="24"/>
        </w:rPr>
        <w:t xml:space="preserve"> </w:t>
      </w:r>
      <w:r w:rsidR="005010FE" w:rsidRPr="005010FE">
        <w:rPr>
          <w:rFonts w:ascii="Arial" w:hAnsi="Arial" w:cs="Arial"/>
          <w:sz w:val="24"/>
          <w:szCs w:val="24"/>
        </w:rPr>
        <w:t xml:space="preserve">Martins </w:t>
      </w:r>
      <w:r w:rsidR="0045764E" w:rsidRPr="005010FE">
        <w:rPr>
          <w:rFonts w:ascii="Arial" w:hAnsi="Arial" w:cs="Arial"/>
          <w:sz w:val="24"/>
          <w:szCs w:val="24"/>
        </w:rPr>
        <w:t>RJ, Garcia</w:t>
      </w:r>
      <w:r w:rsidR="005010FE" w:rsidRPr="005010FE">
        <w:rPr>
          <w:rFonts w:ascii="Arial" w:hAnsi="Arial" w:cs="Arial"/>
          <w:sz w:val="24"/>
          <w:szCs w:val="24"/>
        </w:rPr>
        <w:t xml:space="preserve"> AR, Garbin C A S Garbin, Sundefeld ML M M. Relação da classe econômica e qualidade do sono na ocorrência da disfunção temporomandibular, Rev Odontol UNESP 2008 maio-ago; 20(2):147-53</w:t>
      </w:r>
    </w:p>
    <w:p w:rsidR="00C32C56" w:rsidRDefault="00C32C56" w:rsidP="005010FE">
      <w:pPr>
        <w:pStyle w:val="PargrafodaLista"/>
        <w:spacing w:line="240" w:lineRule="auto"/>
        <w:ind w:left="0"/>
        <w:outlineLvl w:val="0"/>
        <w:rPr>
          <w:rFonts w:ascii="Arial" w:hAnsi="Arial" w:cs="Arial"/>
          <w:color w:val="000000"/>
          <w:sz w:val="24"/>
          <w:szCs w:val="24"/>
          <w:shd w:val="clear" w:color="auto" w:fill="FFFFFF"/>
        </w:rPr>
      </w:pPr>
    </w:p>
    <w:p w:rsidR="00C32C56" w:rsidRDefault="00C32C56" w:rsidP="005010FE">
      <w:pPr>
        <w:pStyle w:val="PargrafodaLista"/>
        <w:spacing w:line="240" w:lineRule="auto"/>
        <w:ind w:left="0"/>
        <w:outlineLvl w:val="0"/>
        <w:rPr>
          <w:rFonts w:ascii="Arial" w:hAnsi="Arial" w:cs="Arial"/>
          <w:color w:val="000000"/>
          <w:sz w:val="24"/>
          <w:szCs w:val="24"/>
          <w:shd w:val="clear" w:color="auto" w:fill="FFFFFF"/>
        </w:rPr>
      </w:pPr>
    </w:p>
    <w:p w:rsidR="00C32C56" w:rsidRDefault="0085712F" w:rsidP="00C32C56">
      <w:pPr>
        <w:pStyle w:val="PargrafodaLista"/>
        <w:spacing w:line="240" w:lineRule="auto"/>
        <w:ind w:left="0"/>
        <w:outlineLvl w:val="0"/>
        <w:rPr>
          <w:rFonts w:ascii="Arial" w:hAnsi="Arial" w:cs="Arial"/>
          <w:sz w:val="24"/>
          <w:szCs w:val="24"/>
        </w:rPr>
      </w:pPr>
      <w:r>
        <w:rPr>
          <w:rFonts w:ascii="Arial" w:hAnsi="Arial" w:cs="Arial"/>
          <w:sz w:val="24"/>
          <w:szCs w:val="24"/>
        </w:rPr>
        <w:t>31</w:t>
      </w:r>
      <w:r w:rsidR="005010FE">
        <w:rPr>
          <w:rFonts w:ascii="Arial" w:hAnsi="Arial" w:cs="Arial"/>
          <w:sz w:val="24"/>
          <w:szCs w:val="24"/>
        </w:rPr>
        <w:t>.</w:t>
      </w:r>
      <w:r w:rsidR="000A5C77">
        <w:rPr>
          <w:rFonts w:ascii="Arial" w:hAnsi="Arial" w:cs="Arial"/>
          <w:sz w:val="24"/>
          <w:szCs w:val="24"/>
        </w:rPr>
        <w:t xml:space="preserve"> </w:t>
      </w:r>
      <w:r w:rsidR="005010FE">
        <w:rPr>
          <w:rFonts w:ascii="Arial" w:hAnsi="Arial" w:cs="Arial"/>
          <w:sz w:val="24"/>
          <w:szCs w:val="24"/>
        </w:rPr>
        <w:t>Barros, V M. Impacto da dor orofacial na qualidade de vida dos pacientes com desordem temporomandibular [dissertação] Belo Horizonte:</w:t>
      </w:r>
      <w:r w:rsidR="005010FE" w:rsidRPr="00FF4E95">
        <w:t xml:space="preserve"> </w:t>
      </w:r>
      <w:r w:rsidR="005010FE">
        <w:rPr>
          <w:rFonts w:ascii="Arial" w:hAnsi="Arial" w:cs="Arial"/>
          <w:sz w:val="24"/>
          <w:szCs w:val="24"/>
        </w:rPr>
        <w:t>pontifícia univ</w:t>
      </w:r>
      <w:r w:rsidR="005010FE" w:rsidRPr="00FF4E95">
        <w:rPr>
          <w:rFonts w:ascii="Arial" w:hAnsi="Arial" w:cs="Arial"/>
          <w:sz w:val="24"/>
          <w:szCs w:val="24"/>
        </w:rPr>
        <w:t xml:space="preserve"> católica de minas gerais</w:t>
      </w:r>
      <w:r w:rsidR="005010FE">
        <w:rPr>
          <w:rFonts w:ascii="Arial" w:hAnsi="Arial" w:cs="Arial"/>
          <w:sz w:val="24"/>
          <w:szCs w:val="24"/>
        </w:rPr>
        <w:t>.; 2005.</w:t>
      </w:r>
    </w:p>
    <w:p w:rsidR="00C32C56" w:rsidRDefault="00C32C56" w:rsidP="00C32C56">
      <w:pPr>
        <w:pStyle w:val="PargrafodaLista"/>
        <w:spacing w:line="240" w:lineRule="auto"/>
        <w:ind w:left="0"/>
        <w:outlineLvl w:val="0"/>
        <w:rPr>
          <w:rFonts w:ascii="Arial" w:hAnsi="Arial" w:cs="Arial"/>
          <w:sz w:val="24"/>
          <w:szCs w:val="24"/>
        </w:rPr>
      </w:pPr>
    </w:p>
    <w:p w:rsidR="00C32C56" w:rsidRDefault="00C32C56" w:rsidP="00C32C56">
      <w:pPr>
        <w:pStyle w:val="PargrafodaLista"/>
        <w:spacing w:line="240" w:lineRule="auto"/>
        <w:ind w:left="0"/>
        <w:outlineLvl w:val="0"/>
        <w:rPr>
          <w:rFonts w:ascii="Arial" w:hAnsi="Arial" w:cs="Arial"/>
          <w:sz w:val="24"/>
          <w:szCs w:val="24"/>
        </w:rPr>
      </w:pPr>
    </w:p>
    <w:p w:rsidR="00237E4A" w:rsidRDefault="0085712F" w:rsidP="005010FE">
      <w:pPr>
        <w:pStyle w:val="PargrafodaLista"/>
        <w:spacing w:line="240" w:lineRule="auto"/>
        <w:ind w:left="0"/>
        <w:outlineLvl w:val="0"/>
        <w:rPr>
          <w:rFonts w:ascii="Arial" w:hAnsi="Arial" w:cs="Arial"/>
          <w:color w:val="212121"/>
          <w:sz w:val="24"/>
          <w:szCs w:val="24"/>
        </w:rPr>
      </w:pPr>
      <w:r w:rsidRPr="000A5C77">
        <w:rPr>
          <w:rFonts w:ascii="Arial" w:hAnsi="Arial"/>
          <w:sz w:val="24"/>
        </w:rPr>
        <w:t>32</w:t>
      </w:r>
      <w:r w:rsidR="00237E4A" w:rsidRPr="000A5C77">
        <w:rPr>
          <w:rFonts w:ascii="Arial" w:hAnsi="Arial"/>
          <w:sz w:val="24"/>
        </w:rPr>
        <w:t>.</w:t>
      </w:r>
      <w:r w:rsidR="000A5C77" w:rsidRPr="000A5C77">
        <w:rPr>
          <w:rFonts w:ascii="Arial" w:hAnsi="Arial"/>
          <w:sz w:val="24"/>
        </w:rPr>
        <w:t xml:space="preserve"> </w:t>
      </w:r>
      <w:r w:rsidR="00237E4A" w:rsidRPr="000A5C77">
        <w:rPr>
          <w:rFonts w:ascii="Arial" w:hAnsi="Arial"/>
          <w:sz w:val="24"/>
        </w:rPr>
        <w:t>Bezerra BPN, Ribeiro AIAM, Farias ABLF, Fariss ABLF, Fontes LBC, Nascimento SR, et al. Prevalência da disfunção temporomandibular e dediferentes níveis de ansiedade em estudantes universitários.</w:t>
      </w:r>
      <w:r w:rsidR="00237E4A">
        <w:rPr>
          <w:rFonts w:ascii="Arial" w:hAnsi="Arial" w:cs="Arial"/>
          <w:sz w:val="24"/>
          <w:szCs w:val="24"/>
        </w:rPr>
        <w:t xml:space="preserve"> Rev Dor. São Paulo, 2012 jul-set;13(3):235-42</w:t>
      </w:r>
    </w:p>
    <w:p w:rsidR="002B3323" w:rsidRDefault="002B3323" w:rsidP="005010FE">
      <w:pPr>
        <w:pStyle w:val="PargrafodaLista"/>
        <w:spacing w:line="240" w:lineRule="auto"/>
        <w:ind w:left="0"/>
        <w:outlineLvl w:val="0"/>
        <w:rPr>
          <w:rFonts w:ascii="Arial" w:hAnsi="Arial" w:cs="Arial"/>
          <w:color w:val="212121"/>
          <w:sz w:val="24"/>
          <w:szCs w:val="24"/>
        </w:rPr>
      </w:pPr>
    </w:p>
    <w:p w:rsidR="002B3323" w:rsidRDefault="002B3323" w:rsidP="005010FE">
      <w:pPr>
        <w:pStyle w:val="PargrafodaLista"/>
        <w:spacing w:line="240" w:lineRule="auto"/>
        <w:ind w:left="0"/>
        <w:outlineLvl w:val="0"/>
        <w:rPr>
          <w:rFonts w:ascii="Arial" w:hAnsi="Arial" w:cs="Arial"/>
          <w:color w:val="212121"/>
          <w:sz w:val="24"/>
          <w:szCs w:val="24"/>
        </w:rPr>
      </w:pPr>
    </w:p>
    <w:p w:rsidR="002B3323" w:rsidRDefault="002B3323" w:rsidP="005010FE">
      <w:pPr>
        <w:pStyle w:val="PargrafodaLista"/>
        <w:spacing w:line="240" w:lineRule="auto"/>
        <w:ind w:left="0"/>
        <w:outlineLvl w:val="0"/>
        <w:rPr>
          <w:rFonts w:ascii="Arial" w:hAnsi="Arial" w:cs="Arial"/>
          <w:color w:val="212121"/>
          <w:sz w:val="24"/>
          <w:szCs w:val="24"/>
        </w:rPr>
      </w:pPr>
    </w:p>
    <w:p w:rsidR="005010FE" w:rsidRDefault="005010FE" w:rsidP="005010FE">
      <w:pPr>
        <w:outlineLvl w:val="0"/>
        <w:rPr>
          <w:rFonts w:ascii="Arial" w:hAnsi="Arial"/>
          <w:sz w:val="24"/>
          <w:szCs w:val="24"/>
        </w:rPr>
      </w:pPr>
    </w:p>
    <w:p w:rsidR="005010FE" w:rsidRPr="005010FE" w:rsidRDefault="005010FE" w:rsidP="003F3E5A">
      <w:pPr>
        <w:pStyle w:val="PargrafodaLista"/>
        <w:spacing w:line="240" w:lineRule="auto"/>
        <w:ind w:left="0"/>
        <w:outlineLvl w:val="0"/>
        <w:rPr>
          <w:rFonts w:ascii="Arial" w:hAnsi="Arial" w:cs="Arial"/>
          <w:color w:val="000000"/>
          <w:sz w:val="24"/>
          <w:szCs w:val="24"/>
          <w:shd w:val="clear" w:color="auto" w:fill="FFFFFF"/>
        </w:rPr>
      </w:pPr>
    </w:p>
    <w:p w:rsidR="003F3E5A" w:rsidRDefault="003F3E5A" w:rsidP="003F3E5A">
      <w:pPr>
        <w:pStyle w:val="PargrafodaLista"/>
        <w:spacing w:line="240" w:lineRule="auto"/>
        <w:ind w:left="0"/>
        <w:outlineLvl w:val="0"/>
        <w:rPr>
          <w:rFonts w:ascii="Arial" w:hAnsi="Arial" w:cs="Arial"/>
          <w:color w:val="000000"/>
          <w:sz w:val="24"/>
          <w:szCs w:val="24"/>
          <w:shd w:val="clear" w:color="auto" w:fill="FFFFFF"/>
        </w:rPr>
      </w:pPr>
    </w:p>
    <w:p w:rsidR="00FB3396" w:rsidRDefault="00FB3396" w:rsidP="003F3E5A">
      <w:pPr>
        <w:pStyle w:val="PargrafodaLista"/>
        <w:spacing w:line="240" w:lineRule="auto"/>
        <w:ind w:left="0"/>
        <w:outlineLvl w:val="0"/>
        <w:rPr>
          <w:rFonts w:ascii="Arial" w:hAnsi="Arial" w:cs="Arial"/>
          <w:color w:val="000000"/>
          <w:sz w:val="24"/>
          <w:szCs w:val="24"/>
          <w:shd w:val="clear" w:color="auto" w:fill="FFFFFF"/>
        </w:rPr>
      </w:pPr>
    </w:p>
    <w:p w:rsidR="003F3E5A" w:rsidRDefault="003F3E5A" w:rsidP="003F3E5A">
      <w:pPr>
        <w:pStyle w:val="PargrafodaLista"/>
        <w:spacing w:line="240" w:lineRule="auto"/>
        <w:ind w:left="0"/>
        <w:outlineLvl w:val="0"/>
        <w:rPr>
          <w:rFonts w:ascii="Arial" w:hAnsi="Arial" w:cs="Arial"/>
          <w:color w:val="000000"/>
          <w:sz w:val="24"/>
          <w:szCs w:val="24"/>
          <w:shd w:val="clear" w:color="auto" w:fill="FFFFFF"/>
        </w:rPr>
      </w:pPr>
    </w:p>
    <w:p w:rsidR="003F3E5A" w:rsidRDefault="003F3E5A" w:rsidP="003F3E5A">
      <w:pPr>
        <w:pStyle w:val="PargrafodaLista"/>
        <w:spacing w:line="240" w:lineRule="auto"/>
        <w:ind w:left="0"/>
        <w:outlineLvl w:val="0"/>
        <w:rPr>
          <w:rFonts w:ascii="Arial" w:hAnsi="Arial" w:cs="Arial"/>
          <w:color w:val="000000"/>
          <w:sz w:val="24"/>
          <w:szCs w:val="24"/>
          <w:shd w:val="clear" w:color="auto" w:fill="FFFFFF"/>
        </w:rPr>
      </w:pPr>
    </w:p>
    <w:p w:rsidR="003F3E5A" w:rsidRDefault="003F3E5A" w:rsidP="003F3E5A">
      <w:pPr>
        <w:pStyle w:val="PargrafodaLista"/>
        <w:spacing w:line="240" w:lineRule="auto"/>
        <w:ind w:left="0"/>
        <w:outlineLvl w:val="0"/>
        <w:rPr>
          <w:rFonts w:ascii="Arial" w:hAnsi="Arial" w:cs="Arial"/>
          <w:color w:val="000000"/>
          <w:sz w:val="24"/>
          <w:szCs w:val="24"/>
          <w:shd w:val="clear" w:color="auto" w:fill="FFFFFF"/>
        </w:rPr>
      </w:pPr>
    </w:p>
    <w:p w:rsidR="00FB3B90" w:rsidRDefault="00FB3B90" w:rsidP="00FB3B90">
      <w:pPr>
        <w:pStyle w:val="PargrafodaLista"/>
        <w:spacing w:line="240" w:lineRule="auto"/>
        <w:ind w:left="0"/>
        <w:outlineLvl w:val="0"/>
        <w:rPr>
          <w:rFonts w:ascii="Arial" w:hAnsi="Arial" w:cs="Arial"/>
          <w:sz w:val="24"/>
          <w:szCs w:val="24"/>
        </w:rPr>
      </w:pPr>
    </w:p>
    <w:p w:rsidR="00FB3B90" w:rsidRDefault="00FB3B90" w:rsidP="00FB3B90">
      <w:pPr>
        <w:pStyle w:val="PargrafodaLista"/>
        <w:spacing w:line="240" w:lineRule="auto"/>
        <w:ind w:left="0"/>
        <w:outlineLvl w:val="0"/>
        <w:rPr>
          <w:rFonts w:ascii="Arial" w:hAnsi="Arial" w:cs="Arial"/>
          <w:sz w:val="24"/>
          <w:szCs w:val="24"/>
        </w:rPr>
      </w:pPr>
    </w:p>
    <w:p w:rsidR="00FB3B90" w:rsidRDefault="00FB3B90" w:rsidP="00FB3B90">
      <w:pPr>
        <w:pStyle w:val="PargrafodaLista"/>
        <w:spacing w:line="240" w:lineRule="auto"/>
        <w:ind w:left="0"/>
        <w:outlineLvl w:val="0"/>
        <w:rPr>
          <w:rFonts w:ascii="Arial" w:hAnsi="Arial" w:cs="Arial"/>
          <w:sz w:val="24"/>
          <w:szCs w:val="24"/>
        </w:rPr>
      </w:pPr>
    </w:p>
    <w:p w:rsidR="00FB3B90" w:rsidRDefault="00FB3B90" w:rsidP="00FB3B90">
      <w:pPr>
        <w:pStyle w:val="PargrafodaLista"/>
        <w:spacing w:line="240" w:lineRule="auto"/>
        <w:ind w:left="0"/>
        <w:outlineLvl w:val="0"/>
        <w:rPr>
          <w:rFonts w:ascii="Arial" w:hAnsi="Arial" w:cs="Arial"/>
          <w:sz w:val="24"/>
          <w:szCs w:val="24"/>
        </w:rPr>
      </w:pPr>
    </w:p>
    <w:p w:rsidR="00FB3B90" w:rsidRDefault="00FB3B90" w:rsidP="00FB3B90">
      <w:pPr>
        <w:outlineLvl w:val="0"/>
        <w:rPr>
          <w:rFonts w:ascii="Arial" w:hAnsi="Arial"/>
          <w:sz w:val="24"/>
          <w:szCs w:val="24"/>
        </w:rPr>
      </w:pPr>
    </w:p>
    <w:p w:rsidR="00FB3B90" w:rsidRDefault="00FB3B90" w:rsidP="00FB3B90">
      <w:pPr>
        <w:outlineLvl w:val="0"/>
        <w:rPr>
          <w:rFonts w:ascii="Arial" w:hAnsi="Arial"/>
          <w:sz w:val="24"/>
          <w:szCs w:val="24"/>
        </w:rPr>
      </w:pPr>
    </w:p>
    <w:p w:rsidR="00FB3B90" w:rsidRDefault="00FB3B90" w:rsidP="00FB3B90">
      <w:pPr>
        <w:outlineLvl w:val="0"/>
        <w:rPr>
          <w:rFonts w:ascii="Arial" w:hAnsi="Arial"/>
          <w:sz w:val="24"/>
          <w:szCs w:val="24"/>
        </w:rPr>
      </w:pPr>
    </w:p>
    <w:p w:rsidR="00FB3B90" w:rsidRDefault="00FB3B90" w:rsidP="00FB3B90">
      <w:pPr>
        <w:outlineLvl w:val="0"/>
        <w:rPr>
          <w:rFonts w:ascii="Arial" w:hAnsi="Arial"/>
          <w:sz w:val="24"/>
          <w:szCs w:val="24"/>
        </w:rPr>
      </w:pPr>
    </w:p>
    <w:p w:rsidR="00FB3B90" w:rsidRDefault="00FB3B90" w:rsidP="00FB3B90">
      <w:pPr>
        <w:outlineLvl w:val="0"/>
        <w:rPr>
          <w:rFonts w:ascii="Arial" w:hAnsi="Arial"/>
          <w:sz w:val="24"/>
          <w:szCs w:val="24"/>
        </w:rPr>
      </w:pPr>
    </w:p>
    <w:p w:rsidR="00FB3B90" w:rsidRDefault="00FB3B90" w:rsidP="00FB3B90">
      <w:pPr>
        <w:outlineLvl w:val="0"/>
        <w:rPr>
          <w:rFonts w:ascii="Arial" w:hAnsi="Arial"/>
          <w:sz w:val="24"/>
          <w:szCs w:val="24"/>
        </w:rPr>
      </w:pPr>
    </w:p>
    <w:p w:rsidR="00FB3B90" w:rsidRPr="00FB3B90" w:rsidRDefault="00FB3B90" w:rsidP="00FB3B90">
      <w:pPr>
        <w:pStyle w:val="PargrafodaLista"/>
        <w:spacing w:line="240" w:lineRule="auto"/>
        <w:ind w:left="0"/>
        <w:outlineLvl w:val="0"/>
        <w:rPr>
          <w:rFonts w:ascii="Arial" w:hAnsi="Arial" w:cs="Arial"/>
          <w:sz w:val="24"/>
          <w:szCs w:val="24"/>
        </w:rPr>
      </w:pPr>
    </w:p>
    <w:p w:rsidR="00FB3B90" w:rsidRPr="00FB3B90" w:rsidRDefault="00FB3B90" w:rsidP="003F3E5A">
      <w:pPr>
        <w:pStyle w:val="PargrafodaLista"/>
        <w:spacing w:line="240" w:lineRule="auto"/>
        <w:ind w:left="0"/>
        <w:outlineLvl w:val="0"/>
        <w:rPr>
          <w:rFonts w:ascii="Arial" w:hAnsi="Arial" w:cs="Arial"/>
          <w:color w:val="000000"/>
          <w:sz w:val="24"/>
          <w:szCs w:val="24"/>
        </w:rPr>
      </w:pPr>
    </w:p>
    <w:p w:rsidR="003F3E5A" w:rsidRPr="003F3E5A" w:rsidRDefault="003F3E5A" w:rsidP="003F3E5A">
      <w:pPr>
        <w:pStyle w:val="PargrafodaLista"/>
        <w:spacing w:line="240" w:lineRule="auto"/>
        <w:ind w:left="0"/>
        <w:outlineLvl w:val="0"/>
        <w:rPr>
          <w:rFonts w:ascii="Arial" w:hAnsi="Arial" w:cs="Arial"/>
          <w:color w:val="000000"/>
          <w:sz w:val="24"/>
          <w:szCs w:val="24"/>
        </w:rPr>
      </w:pPr>
    </w:p>
    <w:p w:rsidR="003F3E5A" w:rsidRDefault="003F3E5A" w:rsidP="003F3E5A">
      <w:pPr>
        <w:pStyle w:val="PargrafodaLista"/>
        <w:spacing w:line="240" w:lineRule="auto"/>
        <w:ind w:left="0"/>
        <w:outlineLvl w:val="0"/>
        <w:rPr>
          <w:rFonts w:ascii="Arial" w:hAnsi="Arial" w:cs="Arial"/>
          <w:color w:val="000000"/>
          <w:sz w:val="24"/>
          <w:szCs w:val="24"/>
          <w:shd w:val="clear" w:color="auto" w:fill="FFFFFF"/>
        </w:rPr>
      </w:pPr>
    </w:p>
    <w:p w:rsidR="009A0D9D" w:rsidRDefault="009A0D9D" w:rsidP="003F3E5A">
      <w:pPr>
        <w:pStyle w:val="PargrafodaLista"/>
        <w:spacing w:line="240" w:lineRule="auto"/>
        <w:ind w:left="0"/>
        <w:outlineLvl w:val="0"/>
        <w:rPr>
          <w:rFonts w:ascii="Arial" w:hAnsi="Arial" w:cs="Arial"/>
          <w:color w:val="000000"/>
          <w:sz w:val="24"/>
          <w:szCs w:val="24"/>
          <w:shd w:val="clear" w:color="auto" w:fill="FFFFFF"/>
        </w:rPr>
      </w:pPr>
    </w:p>
    <w:p w:rsidR="009A0D9D" w:rsidRPr="003F3E5A" w:rsidRDefault="009A0D9D" w:rsidP="003F3E5A">
      <w:pPr>
        <w:pStyle w:val="PargrafodaLista"/>
        <w:spacing w:line="240" w:lineRule="auto"/>
        <w:ind w:left="0"/>
        <w:outlineLvl w:val="0"/>
        <w:rPr>
          <w:rFonts w:ascii="Arial" w:hAnsi="Arial" w:cs="Arial"/>
          <w:color w:val="000000"/>
          <w:sz w:val="24"/>
          <w:szCs w:val="24"/>
          <w:shd w:val="clear" w:color="auto" w:fill="FFFFFF"/>
        </w:rPr>
      </w:pPr>
    </w:p>
    <w:p w:rsidR="003F3E5A" w:rsidRPr="003F3E5A" w:rsidRDefault="003F3E5A" w:rsidP="00A566F6">
      <w:pPr>
        <w:pStyle w:val="Corpodetexto3"/>
        <w:spacing w:line="240" w:lineRule="auto"/>
        <w:jc w:val="left"/>
        <w:outlineLvl w:val="0"/>
        <w:rPr>
          <w:rFonts w:ascii="Arial" w:hAnsi="Arial" w:cs="Arial"/>
          <w:sz w:val="24"/>
          <w:szCs w:val="24"/>
        </w:rPr>
      </w:pPr>
    </w:p>
    <w:p w:rsidR="00222BF1" w:rsidRDefault="00222BF1" w:rsidP="00A566F6">
      <w:pPr>
        <w:pStyle w:val="Corpodetexto3"/>
        <w:spacing w:line="240" w:lineRule="auto"/>
        <w:jc w:val="left"/>
        <w:outlineLvl w:val="0"/>
        <w:rPr>
          <w:rFonts w:ascii="Arial" w:hAnsi="Arial" w:cs="Arial"/>
          <w:color w:val="FF0000"/>
          <w:sz w:val="24"/>
          <w:szCs w:val="24"/>
        </w:rPr>
      </w:pPr>
    </w:p>
    <w:p w:rsidR="00625297" w:rsidRDefault="00625297" w:rsidP="00C32C56">
      <w:pPr>
        <w:pStyle w:val="PargrafodaLista"/>
        <w:spacing w:line="240" w:lineRule="auto"/>
        <w:ind w:left="0"/>
        <w:jc w:val="both"/>
        <w:outlineLvl w:val="0"/>
        <w:rPr>
          <w:rFonts w:ascii="Arial" w:hAnsi="Arial" w:cs="Arial"/>
          <w:color w:val="000000"/>
          <w:sz w:val="24"/>
          <w:szCs w:val="24"/>
        </w:rPr>
      </w:pPr>
    </w:p>
    <w:p w:rsidR="009A0D9D" w:rsidRPr="004F090B" w:rsidRDefault="00A533E9" w:rsidP="009A0D9D">
      <w:pPr>
        <w:tabs>
          <w:tab w:val="left" w:pos="2070"/>
        </w:tabs>
        <w:jc w:val="center"/>
        <w:rPr>
          <w:rFonts w:ascii="Arial" w:hAnsi="Arial"/>
          <w:b/>
        </w:rPr>
      </w:pPr>
      <w:r>
        <w:rPr>
          <w:rFonts w:ascii="Arial" w:hAnsi="Arial"/>
          <w:b/>
          <w:bCs/>
          <w:noProof/>
          <w:color w:val="000000"/>
          <w:sz w:val="28"/>
          <w:szCs w:val="28"/>
        </w:rPr>
        <mc:AlternateContent>
          <mc:Choice Requires="wps">
            <w:drawing>
              <wp:anchor distT="0" distB="0" distL="114300" distR="114300" simplePos="0" relativeHeight="251672064" behindDoc="0" locked="0" layoutInCell="1" allowOverlap="1">
                <wp:simplePos x="0" y="0"/>
                <wp:positionH relativeFrom="column">
                  <wp:posOffset>4880610</wp:posOffset>
                </wp:positionH>
                <wp:positionV relativeFrom="paragraph">
                  <wp:posOffset>-807720</wp:posOffset>
                </wp:positionV>
                <wp:extent cx="605790" cy="52260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87" w:rsidRDefault="00B36B87" w:rsidP="009A0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84.3pt;margin-top:-63.6pt;width:47.7pt;height:41.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bNgQIAABY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" stroked="f">
                <v:textbox>
                  <w:txbxContent>
                    <w:p w:rsidR="00B36B87" w:rsidRDefault="00B36B87" w:rsidP="009A0D9D"/>
                  </w:txbxContent>
                </v:textbox>
              </v:shape>
            </w:pict>
          </mc:Fallback>
        </mc:AlternateContent>
      </w:r>
      <w:r w:rsidR="00BF019D" w:rsidRPr="009A0D9D">
        <w:rPr>
          <w:rFonts w:ascii="Arial" w:hAnsi="Arial"/>
          <w:b/>
          <w:sz w:val="28"/>
          <w:szCs w:val="28"/>
        </w:rPr>
        <w:t>ANEXOS</w:t>
      </w:r>
      <w:r w:rsidR="009A0D9D" w:rsidRPr="009A0D9D">
        <w:rPr>
          <w:rFonts w:ascii="Arial" w:hAnsi="Arial"/>
          <w:b/>
        </w:rPr>
        <w:t xml:space="preserve"> </w:t>
      </w:r>
    </w:p>
    <w:p w:rsidR="009A0D9D" w:rsidRPr="009A0D9D" w:rsidRDefault="009A0D9D" w:rsidP="009A0D9D">
      <w:pPr>
        <w:tabs>
          <w:tab w:val="left" w:pos="2070"/>
        </w:tabs>
        <w:rPr>
          <w:rFonts w:ascii="Arial" w:hAnsi="Arial"/>
          <w:b/>
          <w:sz w:val="28"/>
          <w:szCs w:val="28"/>
        </w:rPr>
      </w:pPr>
      <w:r w:rsidRPr="009A0D9D">
        <w:rPr>
          <w:rFonts w:ascii="Arial" w:hAnsi="Arial"/>
          <w:b/>
          <w:sz w:val="28"/>
          <w:szCs w:val="28"/>
        </w:rPr>
        <w:t>ANEXO 1</w:t>
      </w:r>
    </w:p>
    <w:p w:rsidR="00222BF1" w:rsidRPr="009A0D9D" w:rsidRDefault="00222BF1" w:rsidP="009A0D9D">
      <w:pPr>
        <w:pStyle w:val="PargrafodaLista"/>
        <w:spacing w:line="240" w:lineRule="auto"/>
        <w:ind w:left="0"/>
        <w:jc w:val="center"/>
        <w:outlineLvl w:val="0"/>
        <w:rPr>
          <w:rFonts w:ascii="Arial" w:hAnsi="Arial"/>
          <w:b/>
          <w:sz w:val="28"/>
          <w:szCs w:val="28"/>
        </w:rPr>
      </w:pPr>
    </w:p>
    <w:p w:rsidR="008E7971" w:rsidRDefault="008E7971" w:rsidP="00C32C56">
      <w:pPr>
        <w:pStyle w:val="PargrafodaLista"/>
        <w:spacing w:line="240" w:lineRule="auto"/>
        <w:ind w:left="0"/>
        <w:jc w:val="both"/>
        <w:outlineLvl w:val="0"/>
        <w:rPr>
          <w:rFonts w:ascii="Arial" w:hAnsi="Arial" w:cs="Arial"/>
          <w:sz w:val="24"/>
          <w:szCs w:val="24"/>
        </w:rPr>
      </w:pPr>
      <w:r>
        <w:rPr>
          <w:rFonts w:ascii="Arial" w:hAnsi="Arial" w:cs="Arial"/>
          <w:noProof/>
          <w:sz w:val="24"/>
          <w:szCs w:val="24"/>
          <w:lang w:eastAsia="pt-BR"/>
        </w:rPr>
        <w:drawing>
          <wp:anchor distT="0" distB="0" distL="114300" distR="114300" simplePos="0" relativeHeight="251670016" behindDoc="0" locked="0" layoutInCell="1" allowOverlap="1">
            <wp:simplePos x="0" y="0"/>
            <wp:positionH relativeFrom="column">
              <wp:posOffset>533400</wp:posOffset>
            </wp:positionH>
            <wp:positionV relativeFrom="paragraph">
              <wp:posOffset>261620</wp:posOffset>
            </wp:positionV>
            <wp:extent cx="4537710" cy="6596380"/>
            <wp:effectExtent l="19050" t="19050" r="15240" b="13970"/>
            <wp:wrapSquare wrapText="bothSides"/>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7710" cy="6596380"/>
                    </a:xfrm>
                    <a:prstGeom prst="rect">
                      <a:avLst/>
                    </a:prstGeom>
                    <a:noFill/>
                    <a:ln w="3175">
                      <a:solidFill>
                        <a:srgbClr val="000000"/>
                      </a:solidFill>
                      <a:miter lim="800000"/>
                      <a:headEnd/>
                      <a:tailEnd/>
                    </a:ln>
                  </pic:spPr>
                </pic:pic>
              </a:graphicData>
            </a:graphic>
          </wp:anchor>
        </w:drawing>
      </w: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8E7971" w:rsidRPr="008E7971" w:rsidRDefault="008E7971" w:rsidP="008E7971">
      <w:pPr>
        <w:rPr>
          <w:lang w:eastAsia="en-US"/>
        </w:rPr>
      </w:pPr>
    </w:p>
    <w:p w:rsidR="00625297" w:rsidRPr="008E7971" w:rsidRDefault="00625297" w:rsidP="008E7971">
      <w:pPr>
        <w:rPr>
          <w:lang w:eastAsia="en-US"/>
        </w:rPr>
      </w:pPr>
    </w:p>
    <w:p w:rsidR="009A0D9D" w:rsidRDefault="009A0D9D" w:rsidP="00C32C56">
      <w:pPr>
        <w:pStyle w:val="PargrafodaLista"/>
        <w:spacing w:line="240" w:lineRule="auto"/>
        <w:ind w:left="0"/>
        <w:jc w:val="both"/>
        <w:outlineLvl w:val="0"/>
        <w:rPr>
          <w:rFonts w:ascii="Arial" w:hAnsi="Arial" w:cs="Arial"/>
          <w:sz w:val="24"/>
          <w:szCs w:val="24"/>
        </w:rPr>
      </w:pPr>
    </w:p>
    <w:p w:rsidR="009A0D9D" w:rsidRDefault="009A0D9D" w:rsidP="00C32C56">
      <w:pPr>
        <w:pStyle w:val="PargrafodaLista"/>
        <w:spacing w:line="240" w:lineRule="auto"/>
        <w:ind w:left="0"/>
        <w:jc w:val="both"/>
        <w:outlineLvl w:val="0"/>
        <w:rPr>
          <w:rFonts w:ascii="Arial" w:hAnsi="Arial" w:cs="Arial"/>
          <w:sz w:val="24"/>
          <w:szCs w:val="24"/>
        </w:rPr>
      </w:pPr>
    </w:p>
    <w:p w:rsidR="009A0D9D" w:rsidRPr="00C32C56" w:rsidRDefault="009A0D9D" w:rsidP="00C32C56">
      <w:pPr>
        <w:pStyle w:val="PargrafodaLista"/>
        <w:spacing w:line="240" w:lineRule="auto"/>
        <w:ind w:left="0"/>
        <w:jc w:val="both"/>
        <w:outlineLvl w:val="0"/>
        <w:rPr>
          <w:rFonts w:ascii="Arial" w:hAnsi="Arial" w:cs="Arial"/>
          <w:sz w:val="24"/>
          <w:szCs w:val="24"/>
        </w:rPr>
      </w:pPr>
    </w:p>
    <w:p w:rsidR="00BF019D" w:rsidRDefault="00A533E9" w:rsidP="00A566F6">
      <w:pPr>
        <w:outlineLvl w:val="0"/>
        <w:rPr>
          <w:rFonts w:ascii="Arial" w:hAnsi="Arial"/>
          <w:sz w:val="24"/>
          <w:szCs w:val="24"/>
        </w:rPr>
      </w:pPr>
      <w:r>
        <w:rPr>
          <w:rFonts w:ascii="Arial" w:hAnsi="Arial"/>
          <w:b/>
          <w:bCs/>
          <w:noProof/>
          <w:color w:val="000000"/>
          <w:sz w:val="28"/>
          <w:szCs w:val="28"/>
        </w:rPr>
        <mc:AlternateContent>
          <mc:Choice Requires="wps">
            <w:drawing>
              <wp:anchor distT="0" distB="0" distL="114300" distR="114300" simplePos="0" relativeHeight="251674112" behindDoc="0" locked="0" layoutInCell="1" allowOverlap="1">
                <wp:simplePos x="0" y="0"/>
                <wp:positionH relativeFrom="column">
                  <wp:posOffset>4999990</wp:posOffset>
                </wp:positionH>
                <wp:positionV relativeFrom="paragraph">
                  <wp:posOffset>-652780</wp:posOffset>
                </wp:positionV>
                <wp:extent cx="605790" cy="52260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87" w:rsidRDefault="00B36B87" w:rsidP="009A0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93.7pt;margin-top:-51.4pt;width:47.7pt;height:41.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rsgQIAABc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" stroked="f">
                <v:textbox>
                  <w:txbxContent>
                    <w:p w:rsidR="00B36B87" w:rsidRDefault="00B36B87" w:rsidP="009A0D9D"/>
                  </w:txbxContent>
                </v:textbox>
              </v:shape>
            </w:pict>
          </mc:Fallback>
        </mc:AlternateContent>
      </w:r>
    </w:p>
    <w:p w:rsidR="00573FFA" w:rsidRDefault="00573FFA" w:rsidP="00A566F6">
      <w:pPr>
        <w:outlineLvl w:val="0"/>
        <w:rPr>
          <w:rFonts w:ascii="Arial" w:hAnsi="Arial"/>
          <w:sz w:val="24"/>
          <w:szCs w:val="24"/>
        </w:rPr>
      </w:pPr>
    </w:p>
    <w:p w:rsidR="00573FFA" w:rsidRDefault="00573FFA" w:rsidP="00A566F6">
      <w:pPr>
        <w:outlineLvl w:val="0"/>
        <w:rPr>
          <w:rFonts w:ascii="Arial" w:hAnsi="Arial"/>
          <w:sz w:val="24"/>
          <w:szCs w:val="24"/>
        </w:rPr>
      </w:pPr>
    </w:p>
    <w:p w:rsidR="00573FFA" w:rsidRDefault="00573FFA" w:rsidP="00A566F6">
      <w:pPr>
        <w:outlineLvl w:val="0"/>
        <w:rPr>
          <w:rFonts w:ascii="Arial" w:hAnsi="Arial"/>
          <w:sz w:val="24"/>
          <w:szCs w:val="24"/>
        </w:rPr>
      </w:pPr>
    </w:p>
    <w:p w:rsidR="00573FFA" w:rsidRDefault="00573FFA" w:rsidP="00A566F6">
      <w:pPr>
        <w:outlineLvl w:val="0"/>
        <w:rPr>
          <w:rFonts w:ascii="Arial" w:hAnsi="Arial"/>
          <w:sz w:val="24"/>
          <w:szCs w:val="24"/>
        </w:rPr>
      </w:pPr>
    </w:p>
    <w:p w:rsidR="00573FFA" w:rsidRDefault="00573FFA"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r>
        <w:rPr>
          <w:rFonts w:ascii="Arial" w:hAnsi="Arial"/>
          <w:noProof/>
          <w:sz w:val="24"/>
          <w:szCs w:val="24"/>
        </w:rPr>
        <w:lastRenderedPageBreak/>
        <w:drawing>
          <wp:anchor distT="0" distB="0" distL="114300" distR="114300" simplePos="0" relativeHeight="251695616" behindDoc="0" locked="0" layoutInCell="1" allowOverlap="1">
            <wp:simplePos x="0" y="0"/>
            <wp:positionH relativeFrom="column">
              <wp:posOffset>288925</wp:posOffset>
            </wp:positionH>
            <wp:positionV relativeFrom="paragraph">
              <wp:posOffset>-231775</wp:posOffset>
            </wp:positionV>
            <wp:extent cx="4993640" cy="7109460"/>
            <wp:effectExtent l="19050" t="19050" r="16510" b="15240"/>
            <wp:wrapSquare wrapText="bothSides"/>
            <wp:docPr id="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93640" cy="7109460"/>
                    </a:xfrm>
                    <a:prstGeom prst="rect">
                      <a:avLst/>
                    </a:prstGeom>
                    <a:noFill/>
                    <a:ln w="3175">
                      <a:solidFill>
                        <a:srgbClr val="000000"/>
                      </a:solidFill>
                      <a:miter lim="800000"/>
                      <a:headEnd/>
                      <a:tailEnd/>
                    </a:ln>
                  </pic:spPr>
                </pic:pic>
              </a:graphicData>
            </a:graphic>
          </wp:anchor>
        </w:drawing>
      </w: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pPr>
        <w:rPr>
          <w:rFonts w:ascii="Arial" w:hAnsi="Arial"/>
          <w:sz w:val="24"/>
          <w:szCs w:val="24"/>
        </w:rPr>
      </w:pPr>
      <w:r>
        <w:rPr>
          <w:rFonts w:ascii="Arial" w:hAnsi="Arial"/>
          <w:noProof/>
          <w:sz w:val="24"/>
          <w:szCs w:val="24"/>
        </w:rPr>
        <w:lastRenderedPageBreak/>
        <w:drawing>
          <wp:anchor distT="0" distB="0" distL="114300" distR="114300" simplePos="0" relativeHeight="251699712" behindDoc="0" locked="0" layoutInCell="1" allowOverlap="1">
            <wp:simplePos x="0" y="0"/>
            <wp:positionH relativeFrom="column">
              <wp:posOffset>288925</wp:posOffset>
            </wp:positionH>
            <wp:positionV relativeFrom="paragraph">
              <wp:posOffset>107950</wp:posOffset>
            </wp:positionV>
            <wp:extent cx="4808220" cy="8306435"/>
            <wp:effectExtent l="19050" t="19050" r="11430" b="18415"/>
            <wp:wrapSquare wrapText="bothSides"/>
            <wp:docPr id="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8220" cy="8306435"/>
                    </a:xfrm>
                    <a:prstGeom prst="rect">
                      <a:avLst/>
                    </a:prstGeom>
                    <a:noFill/>
                    <a:ln w="3175">
                      <a:solidFill>
                        <a:srgbClr val="000000"/>
                      </a:solidFill>
                      <a:miter lim="800000"/>
                      <a:headEnd/>
                      <a:tailEnd/>
                    </a:ln>
                  </pic:spPr>
                </pic:pic>
              </a:graphicData>
            </a:graphic>
          </wp:anchor>
        </w:drawing>
      </w:r>
      <w:r>
        <w:rPr>
          <w:rFonts w:ascii="Arial" w:hAnsi="Arial"/>
          <w:sz w:val="24"/>
          <w:szCs w:val="24"/>
        </w:rPr>
        <w:br w:type="page"/>
      </w: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E7971" w:rsidRDefault="008E7971" w:rsidP="00A566F6">
      <w:pPr>
        <w:outlineLvl w:val="0"/>
        <w:rPr>
          <w:rFonts w:ascii="Arial" w:hAnsi="Arial"/>
          <w:sz w:val="24"/>
          <w:szCs w:val="24"/>
        </w:rPr>
      </w:pPr>
    </w:p>
    <w:p w:rsidR="00860E66" w:rsidRDefault="00A533E9" w:rsidP="00A566F6">
      <w:pPr>
        <w:outlineLvl w:val="0"/>
        <w:rPr>
          <w:rFonts w:ascii="Arial" w:hAnsi="Arial"/>
          <w:sz w:val="24"/>
          <w:szCs w:val="24"/>
        </w:rPr>
      </w:pPr>
      <w:r>
        <w:rPr>
          <w:rFonts w:ascii="Arial" w:hAnsi="Arial"/>
          <w:b/>
          <w:bCs/>
          <w:noProof/>
          <w:color w:val="000000"/>
          <w:sz w:val="28"/>
          <w:szCs w:val="28"/>
        </w:rPr>
        <mc:AlternateContent>
          <mc:Choice Requires="wps">
            <w:drawing>
              <wp:anchor distT="0" distB="0" distL="114300" distR="114300" simplePos="0" relativeHeight="251676160" behindDoc="0" locked="0" layoutInCell="1" allowOverlap="1">
                <wp:simplePos x="0" y="0"/>
                <wp:positionH relativeFrom="column">
                  <wp:posOffset>4987290</wp:posOffset>
                </wp:positionH>
                <wp:positionV relativeFrom="paragraph">
                  <wp:posOffset>-760730</wp:posOffset>
                </wp:positionV>
                <wp:extent cx="605790" cy="52260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87" w:rsidRDefault="00B36B87" w:rsidP="009A0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392.7pt;margin-top:-59.9pt;width:47.7pt;height:41.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TzgQIAABc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" stroked="f">
                <v:textbox>
                  <w:txbxContent>
                    <w:p w:rsidR="00B36B87" w:rsidRDefault="00B36B87" w:rsidP="009A0D9D"/>
                  </w:txbxContent>
                </v:textbox>
              </v:shape>
            </w:pict>
          </mc:Fallback>
        </mc:AlternateContent>
      </w:r>
    </w:p>
    <w:p w:rsidR="0097546C" w:rsidRPr="009A0D9D" w:rsidRDefault="00A533E9" w:rsidP="009A0D9D">
      <w:pPr>
        <w:jc w:val="center"/>
        <w:rPr>
          <w:rFonts w:ascii="Arial" w:hAnsi="Arial"/>
          <w:b/>
          <w:sz w:val="28"/>
          <w:szCs w:val="28"/>
        </w:rPr>
      </w:pPr>
      <w:r>
        <w:rPr>
          <w:rFonts w:ascii="Arial" w:hAnsi="Arial"/>
          <w:b/>
          <w:bCs/>
          <w:noProof/>
          <w:color w:val="000000"/>
          <w:sz w:val="28"/>
          <w:szCs w:val="28"/>
        </w:rPr>
        <mc:AlternateContent>
          <mc:Choice Requires="wps">
            <w:drawing>
              <wp:anchor distT="0" distB="0" distL="114300" distR="114300" simplePos="0" relativeHeight="251678208" behindDoc="0" locked="0" layoutInCell="1" allowOverlap="1">
                <wp:simplePos x="0" y="0"/>
                <wp:positionH relativeFrom="column">
                  <wp:posOffset>4975860</wp:posOffset>
                </wp:positionH>
                <wp:positionV relativeFrom="paragraph">
                  <wp:posOffset>-807720</wp:posOffset>
                </wp:positionV>
                <wp:extent cx="605790" cy="52260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87" w:rsidRDefault="00B36B87" w:rsidP="009A0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1.8pt;margin-top:-63.6pt;width:47.7pt;height:41.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" stroked="f">
                <v:textbox>
                  <w:txbxContent>
                    <w:p w:rsidR="00B36B87" w:rsidRDefault="00B36B87" w:rsidP="009A0D9D"/>
                  </w:txbxContent>
                </v:textbox>
              </v:shape>
            </w:pict>
          </mc:Fallback>
        </mc:AlternateContent>
      </w:r>
      <w:r w:rsidR="009A0D9D" w:rsidRPr="009A0D9D">
        <w:rPr>
          <w:rFonts w:ascii="Arial" w:hAnsi="Arial"/>
          <w:b/>
          <w:sz w:val="28"/>
          <w:szCs w:val="28"/>
        </w:rPr>
        <w:t>ANEXO 2</w:t>
      </w:r>
    </w:p>
    <w:p w:rsidR="0097546C" w:rsidRDefault="0097546C" w:rsidP="0097546C">
      <w:pPr>
        <w:spacing w:line="360" w:lineRule="auto"/>
        <w:ind w:firstLine="709"/>
        <w:jc w:val="both"/>
        <w:outlineLvl w:val="0"/>
        <w:rPr>
          <w:rFonts w:ascii="Arial" w:hAnsi="Arial"/>
          <w:b/>
          <w:sz w:val="24"/>
          <w:szCs w:val="24"/>
        </w:rPr>
      </w:pPr>
    </w:p>
    <w:p w:rsidR="0097546C" w:rsidRDefault="0097546C" w:rsidP="0097546C">
      <w:pPr>
        <w:spacing w:line="360" w:lineRule="auto"/>
        <w:ind w:firstLine="709"/>
        <w:jc w:val="both"/>
        <w:outlineLvl w:val="0"/>
        <w:rPr>
          <w:rFonts w:ascii="Arial" w:hAnsi="Arial"/>
          <w:b/>
          <w:sz w:val="24"/>
          <w:szCs w:val="24"/>
        </w:rPr>
      </w:pPr>
    </w:p>
    <w:p w:rsidR="0097546C" w:rsidRDefault="00860E66" w:rsidP="0097546C">
      <w:pPr>
        <w:spacing w:line="360" w:lineRule="auto"/>
        <w:ind w:firstLine="709"/>
        <w:jc w:val="both"/>
        <w:outlineLvl w:val="0"/>
        <w:rPr>
          <w:rFonts w:ascii="Arial" w:hAnsi="Arial"/>
          <w:b/>
          <w:sz w:val="24"/>
          <w:szCs w:val="24"/>
        </w:rPr>
      </w:pPr>
      <w:r w:rsidRPr="0097546C">
        <w:rPr>
          <w:rFonts w:ascii="Arial" w:hAnsi="Arial"/>
          <w:b/>
          <w:sz w:val="24"/>
          <w:szCs w:val="24"/>
        </w:rPr>
        <w:t>Diretrizes para Autores INSTRUÇÕES GERAIS</w:t>
      </w:r>
    </w:p>
    <w:p w:rsidR="0097546C" w:rsidRDefault="0097546C" w:rsidP="0097546C">
      <w:pPr>
        <w:spacing w:line="360" w:lineRule="auto"/>
        <w:jc w:val="both"/>
        <w:outlineLvl w:val="0"/>
        <w:rPr>
          <w:rFonts w:ascii="Arial" w:hAnsi="Arial"/>
          <w:b/>
          <w:sz w:val="24"/>
          <w:szCs w:val="24"/>
        </w:rPr>
      </w:pPr>
    </w:p>
    <w:p w:rsidR="0097546C" w:rsidRDefault="0097546C" w:rsidP="0097546C">
      <w:pPr>
        <w:spacing w:line="360" w:lineRule="auto"/>
        <w:ind w:firstLine="709"/>
        <w:jc w:val="both"/>
        <w:outlineLvl w:val="0"/>
        <w:rPr>
          <w:rFonts w:ascii="Arial" w:hAnsi="Arial"/>
          <w:b/>
          <w:sz w:val="24"/>
          <w:szCs w:val="24"/>
        </w:rPr>
      </w:pPr>
    </w:p>
    <w:p w:rsidR="00860E66" w:rsidRDefault="00860E66" w:rsidP="00625297">
      <w:pPr>
        <w:spacing w:line="360" w:lineRule="auto"/>
        <w:ind w:firstLine="709"/>
        <w:jc w:val="both"/>
      </w:pPr>
      <w:r>
        <w:t xml:space="preserve">1. O manuscrito deverá ser escrito em idioma português, de forma clara, concisa e objetiva. </w:t>
      </w:r>
    </w:p>
    <w:p w:rsidR="00860E66" w:rsidRDefault="00860E66" w:rsidP="00625297">
      <w:pPr>
        <w:spacing w:line="360" w:lineRule="auto"/>
        <w:ind w:firstLine="709"/>
        <w:jc w:val="both"/>
      </w:pPr>
      <w:r>
        <w:t xml:space="preserve">2. O texto deverá ter composição eletrônica no programa Word for Windows (extensão doc.), usando-se fonte Arial, tamanho 12, folha tamanho A4, espaço 1,5 e margens de 3 cm, perfazendo um máximo de 15 páginas, excluindo referências, tabelas e figuras. </w:t>
      </w:r>
    </w:p>
    <w:p w:rsidR="00860E66" w:rsidRDefault="00860E66" w:rsidP="00625297">
      <w:pPr>
        <w:spacing w:line="360" w:lineRule="auto"/>
        <w:ind w:firstLine="709"/>
        <w:jc w:val="both"/>
      </w:pPr>
      <w:r>
        <w:t xml:space="preserve">3. O número de tabelas e figuras não deve exceder o total de seis (exemplo: duas tabelas e quatro figuras). 4. As unidades de medida devem seguir o Sistema Internacional de Medidas. </w:t>
      </w:r>
    </w:p>
    <w:p w:rsidR="00860E66" w:rsidRDefault="00860E66" w:rsidP="00625297">
      <w:pPr>
        <w:spacing w:line="360" w:lineRule="auto"/>
        <w:ind w:firstLine="709"/>
        <w:jc w:val="both"/>
      </w:pPr>
      <w:r>
        <w:t xml:space="preserve">5. Todas as abreviaturas devem ser escritas por extenso na primeira citação. </w:t>
      </w:r>
    </w:p>
    <w:p w:rsidR="00860E66" w:rsidRDefault="00860E66" w:rsidP="00625297">
      <w:pPr>
        <w:spacing w:line="360" w:lineRule="auto"/>
        <w:ind w:firstLine="709"/>
        <w:jc w:val="both"/>
      </w:pPr>
      <w:r>
        <w:t xml:space="preserve">6. Na primeira citação de marcas comerciais deve-se escrever o nome do fabricante e o local de fabricação entre parênteses (cidade, estado, país). </w:t>
      </w:r>
    </w:p>
    <w:p w:rsidR="00860E66" w:rsidRDefault="00860E66" w:rsidP="00625297">
      <w:pPr>
        <w:spacing w:line="360" w:lineRule="auto"/>
        <w:ind w:firstLine="709"/>
        <w:jc w:val="both"/>
      </w:pPr>
      <w:r>
        <w:t xml:space="preserve">ESTRUTURA DO MANUSCRITO </w:t>
      </w:r>
    </w:p>
    <w:p w:rsidR="00860E66" w:rsidRDefault="00860E66" w:rsidP="00625297">
      <w:pPr>
        <w:spacing w:line="360" w:lineRule="auto"/>
        <w:ind w:firstLine="709"/>
        <w:jc w:val="both"/>
      </w:pPr>
      <w:r>
        <w:t xml:space="preserve">1. Página de rosto </w:t>
      </w:r>
    </w:p>
    <w:p w:rsidR="00860E66" w:rsidRDefault="00860E66" w:rsidP="00625297">
      <w:pPr>
        <w:spacing w:line="360" w:lineRule="auto"/>
        <w:ind w:firstLine="709"/>
        <w:jc w:val="both"/>
      </w:pPr>
      <w:r>
        <w:t xml:space="preserve">1.1 Título: escrito no idioma português e inglês. </w:t>
      </w:r>
    </w:p>
    <w:p w:rsidR="00860E66" w:rsidRDefault="00860E66" w:rsidP="00625297">
      <w:pPr>
        <w:spacing w:line="360" w:lineRule="auto"/>
        <w:ind w:firstLine="709"/>
        <w:jc w:val="both"/>
      </w:pPr>
      <w:r>
        <w:t xml:space="preserve">1.2 Autor(es): Nome completo, titulação, atividade principal (professor assistente, adjunto, titular; estudante de graduação, pós-graduação, especialização), afiliação (instituição de origem ou clínica particular, departamento, cidade, estado e país) e e-mail. O limite do número de autores é seis, exceto em casos de estudo multicêntrico ou similar. </w:t>
      </w:r>
    </w:p>
    <w:p w:rsidR="00860E66" w:rsidRDefault="00860E66" w:rsidP="00625297">
      <w:pPr>
        <w:spacing w:line="360" w:lineRule="auto"/>
        <w:ind w:firstLine="709"/>
        <w:jc w:val="both"/>
      </w:pPr>
      <w:r>
        <w:t>1.3 Autor para correspondência: nome, endereço postal e eletrônico (e-mail) e telefone.</w:t>
      </w:r>
    </w:p>
    <w:p w:rsidR="00860E66" w:rsidRDefault="00860E66" w:rsidP="00625297">
      <w:pPr>
        <w:spacing w:line="360" w:lineRule="auto"/>
        <w:ind w:firstLine="709"/>
        <w:jc w:val="both"/>
      </w:pPr>
      <w:r>
        <w:t xml:space="preserve"> 1.4 Conflito de interesses: Caso exista alguma relação entre os autores e qualquer entidade pública ou privada que possa gerar conflito de interesses, esta possibilidade deve ser informada. Observação: A página de rosto será removida do arquivo enviado aos avaliadores.</w:t>
      </w:r>
    </w:p>
    <w:p w:rsidR="00860E66" w:rsidRDefault="00860E66" w:rsidP="00625297">
      <w:pPr>
        <w:spacing w:line="360" w:lineRule="auto"/>
        <w:ind w:firstLine="709"/>
        <w:jc w:val="both"/>
      </w:pPr>
      <w:r>
        <w:t xml:space="preserve"> 2. Resumo estruturado e palavras-chave (nos idiomas português e inglês)</w:t>
      </w:r>
    </w:p>
    <w:p w:rsidR="00860E66" w:rsidRDefault="00860E66" w:rsidP="00625297">
      <w:pPr>
        <w:spacing w:line="360" w:lineRule="auto"/>
        <w:ind w:firstLine="709"/>
        <w:jc w:val="both"/>
      </w:pPr>
      <w:r>
        <w:t xml:space="preserve"> 2.1 Resumo: mínimo de 200 palavras e máximo de 250 palavras, em idioma português e inglês (Abstract). O resumo deve ser estruturado nas seguintes divisões: - Artigo original: Objetivo, Metodologia, Resultados e Conclusão (No Abstract: Purpose, Methods, Results, Conclusions). - Relato de caso: Objetivo, Descrição do caso, Conclusão (No Abstract: Purpose, Case description, Conclusions). - Revisão de literatura: a forma estruturada do artigo original pode ser seguida, mas não é obrigatória.</w:t>
      </w:r>
    </w:p>
    <w:p w:rsidR="00860E66" w:rsidRDefault="00860E66" w:rsidP="00625297">
      <w:pPr>
        <w:spacing w:line="360" w:lineRule="auto"/>
        <w:ind w:firstLine="709"/>
        <w:jc w:val="both"/>
      </w:pPr>
      <w:r>
        <w:t xml:space="preserve"> 2.2 Palavras-chave (em inglês: Key words): máximo de seis palavras-chave, preferentemente da lista de Descritores em Ciências da Saúde (DeCS) ou do Index Medicus.</w:t>
      </w:r>
    </w:p>
    <w:p w:rsidR="00860E66" w:rsidRDefault="00860E66" w:rsidP="00625297">
      <w:pPr>
        <w:spacing w:line="360" w:lineRule="auto"/>
        <w:ind w:firstLine="709"/>
        <w:jc w:val="both"/>
      </w:pPr>
      <w:r>
        <w:t xml:space="preserve"> 3. Texto </w:t>
      </w:r>
    </w:p>
    <w:p w:rsidR="00860E66" w:rsidRDefault="00860E66" w:rsidP="00625297">
      <w:pPr>
        <w:spacing w:line="360" w:lineRule="auto"/>
        <w:ind w:firstLine="709"/>
        <w:jc w:val="both"/>
      </w:pPr>
      <w:r>
        <w:lastRenderedPageBreak/>
        <w:t xml:space="preserve">3.1 Artigo original de pesquisa: deve apresentar as seguintes divisões: Introdução, Metodologia (ou Casuística), Resultados, Discussão e Conclusão. - Introdução: deve ser objetiva e apresentar o problema, justificar o trabalho e fornecer dados da literatura pertinentes ao estudo. Ao final deve apresentar </w:t>
      </w:r>
      <w:r w:rsidR="00A533E9">
        <w:rPr>
          <w:rFonts w:ascii="Arial" w:hAnsi="Arial"/>
          <w:b/>
          <w:bCs/>
          <w:noProof/>
          <w:color w:val="000000"/>
          <w:sz w:val="28"/>
          <w:szCs w:val="28"/>
        </w:rPr>
        <mc:AlternateContent>
          <mc:Choice Requires="wps">
            <w:drawing>
              <wp:anchor distT="0" distB="0" distL="114300" distR="114300" simplePos="0" relativeHeight="251680256" behindDoc="0" locked="0" layoutInCell="1" allowOverlap="1">
                <wp:simplePos x="0" y="0"/>
                <wp:positionH relativeFrom="column">
                  <wp:posOffset>5070475</wp:posOffset>
                </wp:positionH>
                <wp:positionV relativeFrom="paragraph">
                  <wp:posOffset>-956945</wp:posOffset>
                </wp:positionV>
                <wp:extent cx="605790" cy="5226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87" w:rsidRDefault="00B36B87" w:rsidP="009A0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99.25pt;margin-top:-75.35pt;width:47.7pt;height:41.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jNgg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" stroked="f">
                <v:textbox>
                  <w:txbxContent>
                    <w:p w:rsidR="00B36B87" w:rsidRDefault="00B36B87" w:rsidP="009A0D9D"/>
                  </w:txbxContent>
                </v:textbox>
              </v:shape>
            </w:pict>
          </mc:Fallback>
        </mc:AlternateContent>
      </w:r>
      <w:r>
        <w:t>o(s) objetivo(s) e/ou hipótese(s) do trabalho. - Metodologia (ou Casuística): deve descrever em seqüência lógica a população/amostra ou espécimes, as variáveis e os procedimentos do estudo com detalhamento suficiente para sua replicação. Métodos já publicados e consagrados na literatura devem ser brevemente descritos e a referência original deve ser citada. Caso o estudo tenha análise estatística, esta deve ser descrita ao final da seção. Todo trabalho de pesquisa que envolva estudo com seres humanos deverá citar no início desta seção que o protocolo de pesquisa foi aprovado pela comissão de ética da instituição de acordo com os requisitos nacionais e internacionais, como a Declaração de Helsinki. O número de registro do projeto de pesquisa no SISNEP/Ministério da Saúde ou o documento de aprovação de Comissão de Ética equivalente internacionalmente deve ser enviado como arquivo suplementar na submissão on-line (obrigatório). Trabalhos com animais devem ter sido conduzidos de acordo com recomendações éticas para experimentação em animais com aprovação de uma comissão de pesquisa apropriada e o documento pertinente deve ser enviado como arquivo suplementar. - Resultados: devem ser escritos no texto de forma direta, sem interpretação subjetiva. Os resultados apresentados em tabelas e figuras não devem ser repetidos no texto. - Discussão: deve apresentar a interpretação dos resultados e o contraste com a literatura, o relato de inconsistências e limitações e sugestões para futuros estudos, bem como a aplicação prática e/ou relevância dos resultados. As inferências, deduções e conclusões devem ser limitadas aos achados do estudo (generalização conservadora). - Conclusões: devem ser apoiadas pelos objetivos e resultados.</w:t>
      </w:r>
    </w:p>
    <w:p w:rsidR="00860E66" w:rsidRDefault="00860E66" w:rsidP="00625297">
      <w:pPr>
        <w:spacing w:line="360" w:lineRule="auto"/>
        <w:ind w:firstLine="709"/>
        <w:jc w:val="both"/>
      </w:pPr>
      <w:r>
        <w:t xml:space="preserve"> 3.2 Relatos de caso: Devem ser divididos em: Introdução, Descrição do(s) Caso(s) e Discussão. </w:t>
      </w:r>
    </w:p>
    <w:p w:rsidR="00860E66" w:rsidRDefault="00860E66" w:rsidP="00625297">
      <w:pPr>
        <w:spacing w:line="360" w:lineRule="auto"/>
        <w:ind w:firstLine="709"/>
        <w:jc w:val="both"/>
      </w:pPr>
      <w:r>
        <w:t xml:space="preserve">4. Agradecimentos: Devem ser breves e objetivos, a pessoas ou instituições que contribuíram significativamente para o estudo, mas que não tenham preenchido os critérios de autoria. O apoio financeiro de organização de apoio de fomento e o número do processo devem ser mencionados nesta seção. Pode ser mencionada a apresentação do trabalho em eventos científicos. 5. Referências: Deverão respeitar as normas do International Committee of Medical Journals Editors (Vancouver Group), disponível no seguinte endereço eletrônico: http://www.nlm.nih.gov/bsd/uniform_requirements.html. a. As referências devem ser numeradas por ordem de aparecimento no texto e citadas entre parênteses: (1), (3,5,8), (10-15). b. Em citações diretas no texto, para artigos com dois autores citam-se os dois nomes. Ex: "De acordo com Santos e Silva (1)...". Para artigos com três ou mais autores, cita-se o primeiro autor seguido de "et al.". Ex: "Silva et al. (2) observaram...". </w:t>
      </w:r>
    </w:p>
    <w:p w:rsidR="00860E66" w:rsidRDefault="00860E66" w:rsidP="00625297">
      <w:pPr>
        <w:spacing w:line="360" w:lineRule="auto"/>
        <w:ind w:firstLine="709"/>
        <w:jc w:val="both"/>
      </w:pPr>
      <w:r>
        <w:t xml:space="preserve">c. Citar, no máximo, 25 referências para artigos de pesquisa, 15 para relato de caso e 50 para revisão de literatura. </w:t>
      </w:r>
    </w:p>
    <w:p w:rsidR="00860E66" w:rsidRDefault="00860E66" w:rsidP="00625297">
      <w:pPr>
        <w:spacing w:line="360" w:lineRule="auto"/>
        <w:ind w:firstLine="709"/>
        <w:jc w:val="both"/>
      </w:pPr>
      <w:r>
        <w:t xml:space="preserve">d. A lista de referências deve ser escrita em espaço 1,5, em seqüência numérica. A referência deverá ser completa, incluindo o nome de todos os autores (até seis), seguido de “et al.”. </w:t>
      </w:r>
    </w:p>
    <w:p w:rsidR="00860E66" w:rsidRDefault="00860E66" w:rsidP="00625297">
      <w:pPr>
        <w:spacing w:line="360" w:lineRule="auto"/>
        <w:ind w:firstLine="709"/>
        <w:jc w:val="both"/>
      </w:pPr>
      <w:r>
        <w:t>e. As abreviaturas dos títulos dos periódicos internacionais citados deverão estar de acordo com o Index Medicus/ MEDLINE e para os títulos nacionais com LILACS e BBO.</w:t>
      </w:r>
    </w:p>
    <w:p w:rsidR="00860E66" w:rsidRDefault="00860E66" w:rsidP="00625297">
      <w:pPr>
        <w:spacing w:line="360" w:lineRule="auto"/>
        <w:ind w:firstLine="709"/>
        <w:jc w:val="both"/>
      </w:pPr>
      <w:r>
        <w:lastRenderedPageBreak/>
        <w:t xml:space="preserve"> f. O estilo e pontuação das referências devem seguir o formato indicado abaixo Artigos em periódicos: Wenzel A, Fejerskov O. Validity of diagnosis of questionable caries lesions in occlusal surfaces of extracted third molars. Caries Res 1992;26:188-93. Artigo em periódicos em meio eletrônico: Baljoon M, Natto S, Bergstrom J. Long-term effect of smoking on vertical periodontal bone loss. </w:t>
      </w:r>
      <w:r w:rsidRPr="00A533E9">
        <w:rPr>
          <w:lang w:val="en-US"/>
        </w:rPr>
        <w:t xml:space="preserve">J Clin Periodontol [serial on the Internet]. 2005 Jul [cited 2006 June 12];32:789-97. </w:t>
      </w:r>
      <w:r>
        <w:t>Available from: http://www.blackwell-</w:t>
      </w:r>
      <w:r w:rsidR="00A533E9">
        <w:rPr>
          <w:rFonts w:ascii="Arial" w:hAnsi="Arial"/>
          <w:b/>
          <w:bCs/>
          <w:noProof/>
          <w:color w:val="000000"/>
          <w:sz w:val="28"/>
          <w:szCs w:val="28"/>
        </w:rPr>
        <mc:AlternateContent>
          <mc:Choice Requires="wps">
            <w:drawing>
              <wp:anchor distT="0" distB="0" distL="114300" distR="114300" simplePos="0" relativeHeight="251682304" behindDoc="0" locked="0" layoutInCell="1" allowOverlap="1">
                <wp:simplePos x="0" y="0"/>
                <wp:positionH relativeFrom="column">
                  <wp:posOffset>5260975</wp:posOffset>
                </wp:positionH>
                <wp:positionV relativeFrom="paragraph">
                  <wp:posOffset>-802640</wp:posOffset>
                </wp:positionV>
                <wp:extent cx="605790" cy="52260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6B87" w:rsidRDefault="00B36B87" w:rsidP="009A0D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14.25pt;margin-top:-63.2pt;width:47.7pt;height:41.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" stroked="f">
                <v:textbox>
                  <w:txbxContent>
                    <w:p w:rsidR="00B36B87" w:rsidRDefault="00B36B87" w:rsidP="009A0D9D"/>
                  </w:txbxContent>
                </v:textbox>
              </v:shape>
            </w:pict>
          </mc:Fallback>
        </mc:AlternateContent>
      </w:r>
      <w:r>
        <w:t xml:space="preserve">synergy.com/doi/abs/10.1111/j.1600-051X.2005.00765.x Livro: Paiva JG, Antoniazzi JH. Endodontia: bases para a prática clínica. 2.ed. São Paulo: Artes Médicas; 1988. Capítulo de Livro: Basbaum AI, Jessel TM, The perception of pain. In: Kandel ER, Schwartz JH, Jessel TM. Principles of neural science. New York: McGraw Hill; 2000. p. 472-91. Dissertações e Teses: Polido WD. A avaliação das alterações ósseas ao redor de implantes dentários durante o período de osseointegração através da radiografia digital direta [tese]. Porto Alegre (RS): Faculdade de Odontologia, Pontifícia Universidade Católica do Rio Grande do Sul; 1997. Documento eletrônico: Ueki N, Higashino K, Ortiz-Hidalgo CM. Histopathology [monograph online]. Houston: Addison Boocks; 1998. [Acesso em 2001 jan. 27]. Disponível em http://www.list.com/dentistry. Observações: A exatidão das citações e referências é de responsabilidade dos autores. Não incluir resumos (abstracts), comunicações pessoais e materiais bibliográficos sem data de publicação na lista de referências. </w:t>
      </w:r>
    </w:p>
    <w:p w:rsidR="00860E66" w:rsidRDefault="00860E66" w:rsidP="00625297">
      <w:pPr>
        <w:spacing w:line="360" w:lineRule="auto"/>
        <w:ind w:firstLine="709"/>
        <w:jc w:val="both"/>
      </w:pPr>
      <w:r>
        <w:t xml:space="preserve">6. Tabelas: As tabelas devem ser construídas com o menu “Tabela” do programa Word for Windows, numeradas consecutivamente com algarismos arábicos na ordem de citação no texto (exemplo: Tabela 1, Tabela 2, etc) e inseridas em folhas separadas após a lista de referências. O título deve explicativo e conciso, digitado em espaço 1,5 na parte superior da tabela. Todas as explicações devem ser apresentadas em notas de rodapé, identificadas pelos seguintes símbolos, nesta seqüência: *,†, ‡, §, ||,,**,††,‡‡. Não sublinhar ou desenhar linhas dentro das tabelas, nem usar espaços para separar colunas. O desvio-padrão deve ser expresso entre parênteses. </w:t>
      </w:r>
    </w:p>
    <w:p w:rsidR="00860E66" w:rsidRDefault="00860E66" w:rsidP="00625297">
      <w:pPr>
        <w:spacing w:line="360" w:lineRule="auto"/>
        <w:ind w:firstLine="709"/>
        <w:jc w:val="both"/>
      </w:pPr>
      <w:r>
        <w:t xml:space="preserve">7. Figuras: As ilustrações (fotografias, gráficos, desenhos, quadros, etc) serão consideradas como figuras. Devem ser limitadas ao mínimo indispensáveis e numeradas consecutivamente em algarismos arábicos segundo a ordem em que são citadas no texto (exemplo: Figura 1, Figura 2, etc). As figuras deverão ser inseridas ao final do manuscrito, após a lista das legendas correspondentes digitadas em uma página única. Todas as explicações devem ser apresentadas nas legendas, inclusive as abreviaturas existentes na figura. </w:t>
      </w:r>
    </w:p>
    <w:p w:rsidR="00860E66" w:rsidRDefault="00860E66" w:rsidP="00625297">
      <w:pPr>
        <w:spacing w:line="360" w:lineRule="auto"/>
        <w:ind w:firstLine="709"/>
        <w:jc w:val="both"/>
      </w:pPr>
      <w:r>
        <w:t xml:space="preserve">a. As fotografias e imagens digitalizadas deverão ser coloridas, em formato tif, gif ou jpg, com resolução mínima de 300dpi e 8 cm de largura. </w:t>
      </w:r>
    </w:p>
    <w:p w:rsidR="00860E66" w:rsidRDefault="00860E66" w:rsidP="00625297">
      <w:pPr>
        <w:spacing w:line="360" w:lineRule="auto"/>
        <w:ind w:firstLine="709"/>
        <w:jc w:val="both"/>
      </w:pPr>
      <w:r>
        <w:t>b. Letras e marcas de identificação devem ser claras e definidas. Áreas críticas de radiografias e microfotografias devem estar isoladas e/ou demarcadas. Microfotografias devem apresentar escalas internas e setas que contrastem com o fundo.</w:t>
      </w:r>
    </w:p>
    <w:p w:rsidR="00860E66" w:rsidRDefault="00860E66" w:rsidP="00625297">
      <w:pPr>
        <w:spacing w:line="360" w:lineRule="auto"/>
        <w:ind w:firstLine="709"/>
        <w:jc w:val="both"/>
      </w:pPr>
      <w:r>
        <w:t xml:space="preserve"> c. Partes separadas de uma mesma figura devem ser legendadas com A, B, C, etc. Figuras simples e grupos de figuras não devem exceder, respectivamente, 8 cm e 16 cm de largura. </w:t>
      </w:r>
    </w:p>
    <w:p w:rsidR="00860E66" w:rsidRDefault="00860E66" w:rsidP="00625297">
      <w:pPr>
        <w:spacing w:line="360" w:lineRule="auto"/>
        <w:ind w:firstLine="709"/>
        <w:jc w:val="both"/>
      </w:pPr>
      <w:r>
        <w:t>d. As fotografias clínicas não devem permitir a identificação do paciente. Caso exista a possibilidade de identificação, é obrigatório o envio de documento escrito fornecendo consentimento livre e esclarecido para a publicação.</w:t>
      </w:r>
    </w:p>
    <w:p w:rsidR="00860E66" w:rsidRDefault="00860E66" w:rsidP="00625297">
      <w:pPr>
        <w:spacing w:line="360" w:lineRule="auto"/>
        <w:ind w:firstLine="709"/>
        <w:jc w:val="both"/>
      </w:pPr>
      <w:r>
        <w:lastRenderedPageBreak/>
        <w:t xml:space="preserve"> e. Figuras reproduzidas de outras fontes já publicadas devem indicar esta condição na legenda, e devem ser acompanhadas por uma carta de permissão do detentor dos direitos. </w:t>
      </w:r>
    </w:p>
    <w:p w:rsidR="00BF019D" w:rsidRDefault="00860E66" w:rsidP="00625297">
      <w:pPr>
        <w:spacing w:line="360" w:lineRule="auto"/>
        <w:ind w:firstLine="709"/>
        <w:jc w:val="both"/>
        <w:rPr>
          <w:rFonts w:ascii="Arial" w:hAnsi="Arial"/>
          <w:sz w:val="24"/>
          <w:szCs w:val="24"/>
        </w:rPr>
      </w:pPr>
      <w:r>
        <w:t>f. OS CASOS OMISSOS OU ESPECIAIS SERÃO RESOLVIDOS PELO CORPO EDITORIAL</w:t>
      </w:r>
    </w:p>
    <w:sectPr w:rsidR="00BF019D" w:rsidSect="00EE2AA4">
      <w:headerReference w:type="default" r:id="rId17"/>
      <w:pgSz w:w="11906" w:h="16838"/>
      <w:pgMar w:top="1701" w:right="1701" w:bottom="1701" w:left="1701" w:header="709" w:footer="449"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3E1F" w:rsidRDefault="00B33E1F">
      <w:r>
        <w:separator/>
      </w:r>
    </w:p>
  </w:endnote>
  <w:endnote w:type="continuationSeparator" w:id="0">
    <w:p w:rsidR="00B33E1F" w:rsidRDefault="00B33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3E1F" w:rsidRDefault="00B33E1F">
      <w:r>
        <w:separator/>
      </w:r>
    </w:p>
  </w:footnote>
  <w:footnote w:type="continuationSeparator" w:id="0">
    <w:p w:rsidR="00B33E1F" w:rsidRDefault="00B33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6B87" w:rsidRDefault="00B33E1F">
    <w:pPr>
      <w:pStyle w:val="Cabealho"/>
      <w:jc w:val="right"/>
    </w:pPr>
    <w:r>
      <w:fldChar w:fldCharType="begin"/>
    </w:r>
    <w:r>
      <w:instrText>PAGE   \* MERGEFORMAT</w:instrText>
    </w:r>
    <w:r>
      <w:fldChar w:fldCharType="separate"/>
    </w:r>
    <w:r w:rsidR="0034552F">
      <w:rPr>
        <w:noProof/>
      </w:rPr>
      <w:t>19</w:t>
    </w:r>
    <w:r>
      <w:rPr>
        <w:noProof/>
      </w:rPr>
      <w:fldChar w:fldCharType="end"/>
    </w:r>
  </w:p>
  <w:p w:rsidR="00B36B87" w:rsidRDefault="00B36B87">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C721A44"/>
    <w:lvl w:ilvl="0">
      <w:start w:val="1"/>
      <w:numFmt w:val="decimal"/>
      <w:lvlText w:val="%1."/>
      <w:lvlJc w:val="left"/>
      <w:pPr>
        <w:ind w:left="720" w:hanging="360"/>
      </w:pPr>
      <w:rPr>
        <w:rFonts w:hint="default"/>
      </w:rPr>
    </w:lvl>
    <w:lvl w:ilvl="1">
      <w:start w:val="1"/>
      <w:numFmt w:val="decimal"/>
      <w:lvlText w:val="%1.%2"/>
      <w:lvlJc w:val="left"/>
      <w:pPr>
        <w:ind w:left="1440" w:hanging="720"/>
      </w:pPr>
      <w:rPr>
        <w:b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3240" w:hanging="144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 w15:restartNumberingAfterBreak="0">
    <w:nsid w:val="513117F4"/>
    <w:multiLevelType w:val="hybridMultilevel"/>
    <w:tmpl w:val="40B002D0"/>
    <w:lvl w:ilvl="0" w:tplc="E2404C22">
      <w:start w:val="1"/>
      <w:numFmt w:val="decimal"/>
      <w:lvlText w:val="%1."/>
      <w:lvlJc w:val="left"/>
      <w:pPr>
        <w:ind w:left="720" w:hanging="360"/>
      </w:pPr>
      <w:rPr>
        <w:rFonts w:ascii="Arial" w:hAnsi="Arial" w:cs="Arial" w:hint="default"/>
        <w:b w:val="0"/>
        <w:color w:val="auto"/>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oNotHyphenateCaps/>
  <w:defaultTableStyle w:val="Normal"/>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E2"/>
    <w:rsid w:val="000011AA"/>
    <w:rsid w:val="0000295E"/>
    <w:rsid w:val="00002ABC"/>
    <w:rsid w:val="000033F6"/>
    <w:rsid w:val="00004398"/>
    <w:rsid w:val="0000463B"/>
    <w:rsid w:val="00010435"/>
    <w:rsid w:val="00010F16"/>
    <w:rsid w:val="00011AA2"/>
    <w:rsid w:val="00015827"/>
    <w:rsid w:val="00020BDA"/>
    <w:rsid w:val="00021C5D"/>
    <w:rsid w:val="00024CB7"/>
    <w:rsid w:val="00025161"/>
    <w:rsid w:val="00025250"/>
    <w:rsid w:val="00033483"/>
    <w:rsid w:val="000334F0"/>
    <w:rsid w:val="00034179"/>
    <w:rsid w:val="00037485"/>
    <w:rsid w:val="00040D77"/>
    <w:rsid w:val="00041F73"/>
    <w:rsid w:val="000435DC"/>
    <w:rsid w:val="0004449E"/>
    <w:rsid w:val="000618A9"/>
    <w:rsid w:val="00066CAC"/>
    <w:rsid w:val="00067A8C"/>
    <w:rsid w:val="00071B88"/>
    <w:rsid w:val="00080290"/>
    <w:rsid w:val="000803B6"/>
    <w:rsid w:val="00085A25"/>
    <w:rsid w:val="00093619"/>
    <w:rsid w:val="0009600E"/>
    <w:rsid w:val="00096A28"/>
    <w:rsid w:val="000970AD"/>
    <w:rsid w:val="00097D04"/>
    <w:rsid w:val="000A0571"/>
    <w:rsid w:val="000A5C77"/>
    <w:rsid w:val="000B001C"/>
    <w:rsid w:val="000B050B"/>
    <w:rsid w:val="000B0A3A"/>
    <w:rsid w:val="000B0ECD"/>
    <w:rsid w:val="000B1554"/>
    <w:rsid w:val="000C083D"/>
    <w:rsid w:val="000C0A73"/>
    <w:rsid w:val="000C4B7F"/>
    <w:rsid w:val="000C532C"/>
    <w:rsid w:val="000C5F2F"/>
    <w:rsid w:val="000D0C66"/>
    <w:rsid w:val="000E3816"/>
    <w:rsid w:val="000E4513"/>
    <w:rsid w:val="000E6060"/>
    <w:rsid w:val="000F4AB0"/>
    <w:rsid w:val="000F5327"/>
    <w:rsid w:val="000F684F"/>
    <w:rsid w:val="001013AD"/>
    <w:rsid w:val="00101CB5"/>
    <w:rsid w:val="0010253B"/>
    <w:rsid w:val="00102C06"/>
    <w:rsid w:val="00103BEA"/>
    <w:rsid w:val="00104601"/>
    <w:rsid w:val="001075EE"/>
    <w:rsid w:val="001131B6"/>
    <w:rsid w:val="00113F89"/>
    <w:rsid w:val="001154E5"/>
    <w:rsid w:val="001168BA"/>
    <w:rsid w:val="00121418"/>
    <w:rsid w:val="00125CF1"/>
    <w:rsid w:val="00127E43"/>
    <w:rsid w:val="001305B3"/>
    <w:rsid w:val="00131CE2"/>
    <w:rsid w:val="00134694"/>
    <w:rsid w:val="00141AD0"/>
    <w:rsid w:val="00146631"/>
    <w:rsid w:val="00146A26"/>
    <w:rsid w:val="00154F1F"/>
    <w:rsid w:val="00156789"/>
    <w:rsid w:val="00157642"/>
    <w:rsid w:val="00157A5F"/>
    <w:rsid w:val="001639C6"/>
    <w:rsid w:val="00165431"/>
    <w:rsid w:val="00170C57"/>
    <w:rsid w:val="001720F2"/>
    <w:rsid w:val="0017401B"/>
    <w:rsid w:val="00175B1A"/>
    <w:rsid w:val="00181A8D"/>
    <w:rsid w:val="00186794"/>
    <w:rsid w:val="00192FF6"/>
    <w:rsid w:val="00197B4F"/>
    <w:rsid w:val="001A4A42"/>
    <w:rsid w:val="001A5A60"/>
    <w:rsid w:val="001A7914"/>
    <w:rsid w:val="001B43CF"/>
    <w:rsid w:val="001B45D0"/>
    <w:rsid w:val="001B60E1"/>
    <w:rsid w:val="001C0781"/>
    <w:rsid w:val="001C0B46"/>
    <w:rsid w:val="001C1C1A"/>
    <w:rsid w:val="001C2B0E"/>
    <w:rsid w:val="001C79DB"/>
    <w:rsid w:val="001C7E03"/>
    <w:rsid w:val="001D0D2E"/>
    <w:rsid w:val="001D1BA3"/>
    <w:rsid w:val="001D2E36"/>
    <w:rsid w:val="001E070B"/>
    <w:rsid w:val="001E13B1"/>
    <w:rsid w:val="001E1E80"/>
    <w:rsid w:val="001F0E32"/>
    <w:rsid w:val="00214663"/>
    <w:rsid w:val="00216DAC"/>
    <w:rsid w:val="0022299C"/>
    <w:rsid w:val="00222BF1"/>
    <w:rsid w:val="00232EF0"/>
    <w:rsid w:val="00232F80"/>
    <w:rsid w:val="002331E8"/>
    <w:rsid w:val="0023720F"/>
    <w:rsid w:val="00237E4A"/>
    <w:rsid w:val="00240920"/>
    <w:rsid w:val="00250599"/>
    <w:rsid w:val="00252D06"/>
    <w:rsid w:val="00253D35"/>
    <w:rsid w:val="00254E0F"/>
    <w:rsid w:val="00255CA2"/>
    <w:rsid w:val="002628DB"/>
    <w:rsid w:val="002673A4"/>
    <w:rsid w:val="00267A4A"/>
    <w:rsid w:val="0027317D"/>
    <w:rsid w:val="002738B4"/>
    <w:rsid w:val="0027408F"/>
    <w:rsid w:val="0027560B"/>
    <w:rsid w:val="00275A37"/>
    <w:rsid w:val="002766F8"/>
    <w:rsid w:val="00284058"/>
    <w:rsid w:val="0028405C"/>
    <w:rsid w:val="002872FB"/>
    <w:rsid w:val="00294A21"/>
    <w:rsid w:val="00295CEF"/>
    <w:rsid w:val="002A39C7"/>
    <w:rsid w:val="002A3D3B"/>
    <w:rsid w:val="002A4BE7"/>
    <w:rsid w:val="002A583F"/>
    <w:rsid w:val="002B1FEE"/>
    <w:rsid w:val="002B2ADE"/>
    <w:rsid w:val="002B3323"/>
    <w:rsid w:val="002B5D77"/>
    <w:rsid w:val="002B7893"/>
    <w:rsid w:val="002C1404"/>
    <w:rsid w:val="002C4776"/>
    <w:rsid w:val="002C699C"/>
    <w:rsid w:val="002C7A49"/>
    <w:rsid w:val="002D52CC"/>
    <w:rsid w:val="002E3231"/>
    <w:rsid w:val="002F18EF"/>
    <w:rsid w:val="002F2DDC"/>
    <w:rsid w:val="002F2F0E"/>
    <w:rsid w:val="002F4FD7"/>
    <w:rsid w:val="002F59E1"/>
    <w:rsid w:val="002F6547"/>
    <w:rsid w:val="003021E9"/>
    <w:rsid w:val="00302991"/>
    <w:rsid w:val="003062FF"/>
    <w:rsid w:val="003128FB"/>
    <w:rsid w:val="003148D5"/>
    <w:rsid w:val="00316788"/>
    <w:rsid w:val="003172CB"/>
    <w:rsid w:val="0031752C"/>
    <w:rsid w:val="00317B20"/>
    <w:rsid w:val="00321CE6"/>
    <w:rsid w:val="00323DDB"/>
    <w:rsid w:val="00325D09"/>
    <w:rsid w:val="00331DDB"/>
    <w:rsid w:val="003340AD"/>
    <w:rsid w:val="00334243"/>
    <w:rsid w:val="00336912"/>
    <w:rsid w:val="00337801"/>
    <w:rsid w:val="003418DF"/>
    <w:rsid w:val="0034374E"/>
    <w:rsid w:val="00344ECC"/>
    <w:rsid w:val="0034552F"/>
    <w:rsid w:val="00345AEE"/>
    <w:rsid w:val="00352F79"/>
    <w:rsid w:val="00353CD3"/>
    <w:rsid w:val="00360512"/>
    <w:rsid w:val="00364A42"/>
    <w:rsid w:val="00367FC5"/>
    <w:rsid w:val="00370A93"/>
    <w:rsid w:val="00371641"/>
    <w:rsid w:val="003723EF"/>
    <w:rsid w:val="0037375F"/>
    <w:rsid w:val="003810B2"/>
    <w:rsid w:val="00384437"/>
    <w:rsid w:val="00387890"/>
    <w:rsid w:val="003911B4"/>
    <w:rsid w:val="003A19F1"/>
    <w:rsid w:val="003A3483"/>
    <w:rsid w:val="003A5EA5"/>
    <w:rsid w:val="003A6320"/>
    <w:rsid w:val="003A77BC"/>
    <w:rsid w:val="003B3A25"/>
    <w:rsid w:val="003B7320"/>
    <w:rsid w:val="003C0657"/>
    <w:rsid w:val="003C10A0"/>
    <w:rsid w:val="003C2680"/>
    <w:rsid w:val="003C35BD"/>
    <w:rsid w:val="003C789A"/>
    <w:rsid w:val="003C7D52"/>
    <w:rsid w:val="003D0353"/>
    <w:rsid w:val="003D4298"/>
    <w:rsid w:val="003D43DB"/>
    <w:rsid w:val="003D50AD"/>
    <w:rsid w:val="003E0C5C"/>
    <w:rsid w:val="003E3D99"/>
    <w:rsid w:val="003E4575"/>
    <w:rsid w:val="003E723F"/>
    <w:rsid w:val="003F2CC0"/>
    <w:rsid w:val="003F3602"/>
    <w:rsid w:val="003F360B"/>
    <w:rsid w:val="003F3E5A"/>
    <w:rsid w:val="003F4DF6"/>
    <w:rsid w:val="003F4E9B"/>
    <w:rsid w:val="004016BC"/>
    <w:rsid w:val="004112F0"/>
    <w:rsid w:val="004120B2"/>
    <w:rsid w:val="004201CB"/>
    <w:rsid w:val="00420738"/>
    <w:rsid w:val="004263E1"/>
    <w:rsid w:val="004272FA"/>
    <w:rsid w:val="004276E3"/>
    <w:rsid w:val="00431A67"/>
    <w:rsid w:val="00432D7B"/>
    <w:rsid w:val="004423B6"/>
    <w:rsid w:val="004463D3"/>
    <w:rsid w:val="00447830"/>
    <w:rsid w:val="0045219F"/>
    <w:rsid w:val="0045362E"/>
    <w:rsid w:val="00453C89"/>
    <w:rsid w:val="00456571"/>
    <w:rsid w:val="0045750C"/>
    <w:rsid w:val="0045764E"/>
    <w:rsid w:val="00457AC9"/>
    <w:rsid w:val="0046231E"/>
    <w:rsid w:val="004657B1"/>
    <w:rsid w:val="00467853"/>
    <w:rsid w:val="00467CE3"/>
    <w:rsid w:val="00472A12"/>
    <w:rsid w:val="00475076"/>
    <w:rsid w:val="00475DBE"/>
    <w:rsid w:val="00480313"/>
    <w:rsid w:val="00481ECE"/>
    <w:rsid w:val="00483D01"/>
    <w:rsid w:val="00485B85"/>
    <w:rsid w:val="004864FD"/>
    <w:rsid w:val="00494B9D"/>
    <w:rsid w:val="00497074"/>
    <w:rsid w:val="004975E8"/>
    <w:rsid w:val="004A3773"/>
    <w:rsid w:val="004A3CB8"/>
    <w:rsid w:val="004A3E2A"/>
    <w:rsid w:val="004A489B"/>
    <w:rsid w:val="004A5D74"/>
    <w:rsid w:val="004A6141"/>
    <w:rsid w:val="004B0335"/>
    <w:rsid w:val="004B3727"/>
    <w:rsid w:val="004B47AE"/>
    <w:rsid w:val="004C06AD"/>
    <w:rsid w:val="004C2D7E"/>
    <w:rsid w:val="004C48ED"/>
    <w:rsid w:val="004D3E18"/>
    <w:rsid w:val="004D59CA"/>
    <w:rsid w:val="004D5BC3"/>
    <w:rsid w:val="004D5D04"/>
    <w:rsid w:val="004E1495"/>
    <w:rsid w:val="004E2F59"/>
    <w:rsid w:val="004E545A"/>
    <w:rsid w:val="004E699B"/>
    <w:rsid w:val="004F090B"/>
    <w:rsid w:val="004F1E8E"/>
    <w:rsid w:val="004F21EB"/>
    <w:rsid w:val="004F2398"/>
    <w:rsid w:val="004F4C23"/>
    <w:rsid w:val="004F7501"/>
    <w:rsid w:val="005010FE"/>
    <w:rsid w:val="005018C0"/>
    <w:rsid w:val="00504768"/>
    <w:rsid w:val="00505C64"/>
    <w:rsid w:val="0050697F"/>
    <w:rsid w:val="00512424"/>
    <w:rsid w:val="0051746C"/>
    <w:rsid w:val="0052154F"/>
    <w:rsid w:val="0052232C"/>
    <w:rsid w:val="00522A85"/>
    <w:rsid w:val="005254A2"/>
    <w:rsid w:val="00526612"/>
    <w:rsid w:val="005335DC"/>
    <w:rsid w:val="0053488C"/>
    <w:rsid w:val="00535A24"/>
    <w:rsid w:val="005527E5"/>
    <w:rsid w:val="00552CB3"/>
    <w:rsid w:val="00553428"/>
    <w:rsid w:val="00554BE9"/>
    <w:rsid w:val="00556129"/>
    <w:rsid w:val="005566A2"/>
    <w:rsid w:val="005637FD"/>
    <w:rsid w:val="00573FFA"/>
    <w:rsid w:val="005767A4"/>
    <w:rsid w:val="00577D29"/>
    <w:rsid w:val="005919FA"/>
    <w:rsid w:val="005948BE"/>
    <w:rsid w:val="005A05B1"/>
    <w:rsid w:val="005A177C"/>
    <w:rsid w:val="005A2D0B"/>
    <w:rsid w:val="005A4267"/>
    <w:rsid w:val="005A4D59"/>
    <w:rsid w:val="005A4E6B"/>
    <w:rsid w:val="005A6531"/>
    <w:rsid w:val="005A7619"/>
    <w:rsid w:val="005A7A2E"/>
    <w:rsid w:val="005B3431"/>
    <w:rsid w:val="005B44BE"/>
    <w:rsid w:val="005B7A22"/>
    <w:rsid w:val="005C7B5B"/>
    <w:rsid w:val="005E7B91"/>
    <w:rsid w:val="005F1863"/>
    <w:rsid w:val="005F50A5"/>
    <w:rsid w:val="005F761A"/>
    <w:rsid w:val="00602B23"/>
    <w:rsid w:val="00603360"/>
    <w:rsid w:val="006047C6"/>
    <w:rsid w:val="006075E4"/>
    <w:rsid w:val="00607A08"/>
    <w:rsid w:val="006105C9"/>
    <w:rsid w:val="0061213C"/>
    <w:rsid w:val="00612665"/>
    <w:rsid w:val="0061349C"/>
    <w:rsid w:val="00615ED2"/>
    <w:rsid w:val="006175DD"/>
    <w:rsid w:val="00620AAC"/>
    <w:rsid w:val="00625297"/>
    <w:rsid w:val="006377CD"/>
    <w:rsid w:val="00640167"/>
    <w:rsid w:val="0064072F"/>
    <w:rsid w:val="006408E3"/>
    <w:rsid w:val="00641369"/>
    <w:rsid w:val="00641DF1"/>
    <w:rsid w:val="0064345C"/>
    <w:rsid w:val="00652394"/>
    <w:rsid w:val="0065270B"/>
    <w:rsid w:val="00661384"/>
    <w:rsid w:val="00664253"/>
    <w:rsid w:val="00665235"/>
    <w:rsid w:val="00671D3B"/>
    <w:rsid w:val="00676E95"/>
    <w:rsid w:val="006809EF"/>
    <w:rsid w:val="006943BB"/>
    <w:rsid w:val="006A5285"/>
    <w:rsid w:val="006A6696"/>
    <w:rsid w:val="006B12DD"/>
    <w:rsid w:val="006B4327"/>
    <w:rsid w:val="006B5452"/>
    <w:rsid w:val="006B6199"/>
    <w:rsid w:val="006C4AE6"/>
    <w:rsid w:val="006C52D1"/>
    <w:rsid w:val="006C5C32"/>
    <w:rsid w:val="006D0CAE"/>
    <w:rsid w:val="006D2349"/>
    <w:rsid w:val="006D454F"/>
    <w:rsid w:val="006E21AA"/>
    <w:rsid w:val="006E303A"/>
    <w:rsid w:val="006E3B4E"/>
    <w:rsid w:val="006F3347"/>
    <w:rsid w:val="006F3C37"/>
    <w:rsid w:val="00715ED8"/>
    <w:rsid w:val="0071610B"/>
    <w:rsid w:val="007236C3"/>
    <w:rsid w:val="007268E5"/>
    <w:rsid w:val="007271DC"/>
    <w:rsid w:val="00731342"/>
    <w:rsid w:val="00733F8E"/>
    <w:rsid w:val="00735772"/>
    <w:rsid w:val="00741837"/>
    <w:rsid w:val="00743A48"/>
    <w:rsid w:val="007453AC"/>
    <w:rsid w:val="007517ED"/>
    <w:rsid w:val="00754161"/>
    <w:rsid w:val="00755EE3"/>
    <w:rsid w:val="0076055B"/>
    <w:rsid w:val="007611D3"/>
    <w:rsid w:val="00762783"/>
    <w:rsid w:val="00776B46"/>
    <w:rsid w:val="00786A5B"/>
    <w:rsid w:val="00793762"/>
    <w:rsid w:val="007974C4"/>
    <w:rsid w:val="007A09A2"/>
    <w:rsid w:val="007A16D9"/>
    <w:rsid w:val="007A2DA1"/>
    <w:rsid w:val="007A48AC"/>
    <w:rsid w:val="007B1835"/>
    <w:rsid w:val="007C12D2"/>
    <w:rsid w:val="007D6698"/>
    <w:rsid w:val="007D6B83"/>
    <w:rsid w:val="007D76C4"/>
    <w:rsid w:val="007E07F8"/>
    <w:rsid w:val="007E3B1B"/>
    <w:rsid w:val="007E7E78"/>
    <w:rsid w:val="007F07F1"/>
    <w:rsid w:val="007F1D4C"/>
    <w:rsid w:val="007F4BE1"/>
    <w:rsid w:val="007F4F38"/>
    <w:rsid w:val="007F5083"/>
    <w:rsid w:val="007F7A5B"/>
    <w:rsid w:val="00800EB7"/>
    <w:rsid w:val="00802D77"/>
    <w:rsid w:val="00804008"/>
    <w:rsid w:val="008111A5"/>
    <w:rsid w:val="0081311B"/>
    <w:rsid w:val="00815939"/>
    <w:rsid w:val="0081761B"/>
    <w:rsid w:val="00817FFA"/>
    <w:rsid w:val="00824E83"/>
    <w:rsid w:val="008254B9"/>
    <w:rsid w:val="00825E8D"/>
    <w:rsid w:val="00825F8E"/>
    <w:rsid w:val="0082776B"/>
    <w:rsid w:val="00832CE2"/>
    <w:rsid w:val="00835069"/>
    <w:rsid w:val="00841B9B"/>
    <w:rsid w:val="00852357"/>
    <w:rsid w:val="00852A7D"/>
    <w:rsid w:val="00853F96"/>
    <w:rsid w:val="0085440A"/>
    <w:rsid w:val="0085712F"/>
    <w:rsid w:val="00860571"/>
    <w:rsid w:val="00860E66"/>
    <w:rsid w:val="0087027D"/>
    <w:rsid w:val="008714B3"/>
    <w:rsid w:val="00875AE4"/>
    <w:rsid w:val="00883A9B"/>
    <w:rsid w:val="00885FF1"/>
    <w:rsid w:val="008A2ED7"/>
    <w:rsid w:val="008A3798"/>
    <w:rsid w:val="008A5C93"/>
    <w:rsid w:val="008A6772"/>
    <w:rsid w:val="008B4415"/>
    <w:rsid w:val="008B63BA"/>
    <w:rsid w:val="008B6964"/>
    <w:rsid w:val="008C0A99"/>
    <w:rsid w:val="008C0DB1"/>
    <w:rsid w:val="008C35D2"/>
    <w:rsid w:val="008C5512"/>
    <w:rsid w:val="008D330B"/>
    <w:rsid w:val="008D435E"/>
    <w:rsid w:val="008E247B"/>
    <w:rsid w:val="008E29BC"/>
    <w:rsid w:val="008E6FAF"/>
    <w:rsid w:val="008E7971"/>
    <w:rsid w:val="008F07D8"/>
    <w:rsid w:val="008F1802"/>
    <w:rsid w:val="008F3BDF"/>
    <w:rsid w:val="008F682C"/>
    <w:rsid w:val="008F6907"/>
    <w:rsid w:val="008F7266"/>
    <w:rsid w:val="0090038F"/>
    <w:rsid w:val="009023E1"/>
    <w:rsid w:val="00903629"/>
    <w:rsid w:val="00905C0D"/>
    <w:rsid w:val="0090689D"/>
    <w:rsid w:val="009078B2"/>
    <w:rsid w:val="00921C8A"/>
    <w:rsid w:val="00923B17"/>
    <w:rsid w:val="009267BF"/>
    <w:rsid w:val="0093057C"/>
    <w:rsid w:val="009324E1"/>
    <w:rsid w:val="0093366D"/>
    <w:rsid w:val="00933B7A"/>
    <w:rsid w:val="00935038"/>
    <w:rsid w:val="009454E7"/>
    <w:rsid w:val="0094696C"/>
    <w:rsid w:val="00955332"/>
    <w:rsid w:val="0095643C"/>
    <w:rsid w:val="009579C1"/>
    <w:rsid w:val="00957AD1"/>
    <w:rsid w:val="009603B3"/>
    <w:rsid w:val="00960F70"/>
    <w:rsid w:val="00963AFD"/>
    <w:rsid w:val="00965558"/>
    <w:rsid w:val="009662D1"/>
    <w:rsid w:val="009723E1"/>
    <w:rsid w:val="009723FE"/>
    <w:rsid w:val="0097256E"/>
    <w:rsid w:val="0097546C"/>
    <w:rsid w:val="00976244"/>
    <w:rsid w:val="00981A97"/>
    <w:rsid w:val="00985C42"/>
    <w:rsid w:val="009860EF"/>
    <w:rsid w:val="00986B5A"/>
    <w:rsid w:val="00987244"/>
    <w:rsid w:val="00987FF7"/>
    <w:rsid w:val="00990DFC"/>
    <w:rsid w:val="009947A6"/>
    <w:rsid w:val="009A0763"/>
    <w:rsid w:val="009A0D9D"/>
    <w:rsid w:val="009A1792"/>
    <w:rsid w:val="009B7B4B"/>
    <w:rsid w:val="009C0750"/>
    <w:rsid w:val="009C115A"/>
    <w:rsid w:val="009C25FF"/>
    <w:rsid w:val="009D0228"/>
    <w:rsid w:val="009D0AE6"/>
    <w:rsid w:val="009D135D"/>
    <w:rsid w:val="009D1E24"/>
    <w:rsid w:val="009D6243"/>
    <w:rsid w:val="009E181F"/>
    <w:rsid w:val="00A01B03"/>
    <w:rsid w:val="00A0357F"/>
    <w:rsid w:val="00A2321D"/>
    <w:rsid w:val="00A24B0B"/>
    <w:rsid w:val="00A269CE"/>
    <w:rsid w:val="00A27E2B"/>
    <w:rsid w:val="00A30304"/>
    <w:rsid w:val="00A316C0"/>
    <w:rsid w:val="00A340CC"/>
    <w:rsid w:val="00A34280"/>
    <w:rsid w:val="00A36068"/>
    <w:rsid w:val="00A37FEA"/>
    <w:rsid w:val="00A40343"/>
    <w:rsid w:val="00A40F59"/>
    <w:rsid w:val="00A41797"/>
    <w:rsid w:val="00A43DA8"/>
    <w:rsid w:val="00A44BFC"/>
    <w:rsid w:val="00A533E9"/>
    <w:rsid w:val="00A566F6"/>
    <w:rsid w:val="00A574F4"/>
    <w:rsid w:val="00A61409"/>
    <w:rsid w:val="00A618D3"/>
    <w:rsid w:val="00A63042"/>
    <w:rsid w:val="00A630E8"/>
    <w:rsid w:val="00A6563D"/>
    <w:rsid w:val="00A712E0"/>
    <w:rsid w:val="00A85A37"/>
    <w:rsid w:val="00A862A7"/>
    <w:rsid w:val="00A9780D"/>
    <w:rsid w:val="00AA20E3"/>
    <w:rsid w:val="00AA4751"/>
    <w:rsid w:val="00AA6C68"/>
    <w:rsid w:val="00AB3792"/>
    <w:rsid w:val="00AB5EE1"/>
    <w:rsid w:val="00AC0651"/>
    <w:rsid w:val="00AC5D0B"/>
    <w:rsid w:val="00AD2C51"/>
    <w:rsid w:val="00AD41C0"/>
    <w:rsid w:val="00AE125D"/>
    <w:rsid w:val="00AE23BA"/>
    <w:rsid w:val="00AE358B"/>
    <w:rsid w:val="00AE4826"/>
    <w:rsid w:val="00AF0FDF"/>
    <w:rsid w:val="00AF1677"/>
    <w:rsid w:val="00AF2B6E"/>
    <w:rsid w:val="00AF3F11"/>
    <w:rsid w:val="00AF5166"/>
    <w:rsid w:val="00AF6C2B"/>
    <w:rsid w:val="00AF6C7A"/>
    <w:rsid w:val="00B002B4"/>
    <w:rsid w:val="00B03F3A"/>
    <w:rsid w:val="00B062E8"/>
    <w:rsid w:val="00B066A2"/>
    <w:rsid w:val="00B103BE"/>
    <w:rsid w:val="00B13F29"/>
    <w:rsid w:val="00B1493B"/>
    <w:rsid w:val="00B15A4B"/>
    <w:rsid w:val="00B213A5"/>
    <w:rsid w:val="00B21B65"/>
    <w:rsid w:val="00B23434"/>
    <w:rsid w:val="00B27182"/>
    <w:rsid w:val="00B27F7A"/>
    <w:rsid w:val="00B33E1F"/>
    <w:rsid w:val="00B36B87"/>
    <w:rsid w:val="00B36EC4"/>
    <w:rsid w:val="00B37E83"/>
    <w:rsid w:val="00B4128B"/>
    <w:rsid w:val="00B47B30"/>
    <w:rsid w:val="00B50268"/>
    <w:rsid w:val="00B5162E"/>
    <w:rsid w:val="00B548D0"/>
    <w:rsid w:val="00B57C05"/>
    <w:rsid w:val="00B60F2D"/>
    <w:rsid w:val="00B67424"/>
    <w:rsid w:val="00B67B38"/>
    <w:rsid w:val="00B73A00"/>
    <w:rsid w:val="00B862AD"/>
    <w:rsid w:val="00B873D9"/>
    <w:rsid w:val="00B91871"/>
    <w:rsid w:val="00B9307A"/>
    <w:rsid w:val="00B93804"/>
    <w:rsid w:val="00B93F94"/>
    <w:rsid w:val="00B959C2"/>
    <w:rsid w:val="00B97606"/>
    <w:rsid w:val="00BA389F"/>
    <w:rsid w:val="00BB0000"/>
    <w:rsid w:val="00BB02D6"/>
    <w:rsid w:val="00BB4244"/>
    <w:rsid w:val="00BB624A"/>
    <w:rsid w:val="00BC50D8"/>
    <w:rsid w:val="00BD5CDB"/>
    <w:rsid w:val="00BE39E7"/>
    <w:rsid w:val="00BE561E"/>
    <w:rsid w:val="00BE71B7"/>
    <w:rsid w:val="00BF019D"/>
    <w:rsid w:val="00BF1367"/>
    <w:rsid w:val="00BF24DA"/>
    <w:rsid w:val="00BF49AB"/>
    <w:rsid w:val="00C055B0"/>
    <w:rsid w:val="00C06A57"/>
    <w:rsid w:val="00C12A36"/>
    <w:rsid w:val="00C20ECB"/>
    <w:rsid w:val="00C21D63"/>
    <w:rsid w:val="00C22267"/>
    <w:rsid w:val="00C23CD6"/>
    <w:rsid w:val="00C30845"/>
    <w:rsid w:val="00C32C56"/>
    <w:rsid w:val="00C360AD"/>
    <w:rsid w:val="00C43747"/>
    <w:rsid w:val="00C4599D"/>
    <w:rsid w:val="00C51F80"/>
    <w:rsid w:val="00C5262D"/>
    <w:rsid w:val="00C5511C"/>
    <w:rsid w:val="00C65C08"/>
    <w:rsid w:val="00C764CC"/>
    <w:rsid w:val="00C82BF0"/>
    <w:rsid w:val="00C8509D"/>
    <w:rsid w:val="00C91A30"/>
    <w:rsid w:val="00C94307"/>
    <w:rsid w:val="00C9472F"/>
    <w:rsid w:val="00C94B2F"/>
    <w:rsid w:val="00C956E1"/>
    <w:rsid w:val="00C978E0"/>
    <w:rsid w:val="00C97CDA"/>
    <w:rsid w:val="00CA14BC"/>
    <w:rsid w:val="00CA2A4A"/>
    <w:rsid w:val="00CA7F81"/>
    <w:rsid w:val="00CB090B"/>
    <w:rsid w:val="00CB1C36"/>
    <w:rsid w:val="00CB2209"/>
    <w:rsid w:val="00CB25DC"/>
    <w:rsid w:val="00CB53BE"/>
    <w:rsid w:val="00CC107B"/>
    <w:rsid w:val="00CC430F"/>
    <w:rsid w:val="00CC776F"/>
    <w:rsid w:val="00CD06FD"/>
    <w:rsid w:val="00CD0E46"/>
    <w:rsid w:val="00CD1C8E"/>
    <w:rsid w:val="00CD7108"/>
    <w:rsid w:val="00CE3B28"/>
    <w:rsid w:val="00CE69EF"/>
    <w:rsid w:val="00CF0811"/>
    <w:rsid w:val="00CF0EED"/>
    <w:rsid w:val="00CF0F98"/>
    <w:rsid w:val="00CF163E"/>
    <w:rsid w:val="00CF1EC3"/>
    <w:rsid w:val="00CF339F"/>
    <w:rsid w:val="00D034DC"/>
    <w:rsid w:val="00D058FB"/>
    <w:rsid w:val="00D05F67"/>
    <w:rsid w:val="00D060E7"/>
    <w:rsid w:val="00D0670F"/>
    <w:rsid w:val="00D11292"/>
    <w:rsid w:val="00D1243C"/>
    <w:rsid w:val="00D14DB6"/>
    <w:rsid w:val="00D17EF7"/>
    <w:rsid w:val="00D23350"/>
    <w:rsid w:val="00D235C9"/>
    <w:rsid w:val="00D30984"/>
    <w:rsid w:val="00D40450"/>
    <w:rsid w:val="00D44F8C"/>
    <w:rsid w:val="00D504E8"/>
    <w:rsid w:val="00D54742"/>
    <w:rsid w:val="00D637A0"/>
    <w:rsid w:val="00D71163"/>
    <w:rsid w:val="00D74A09"/>
    <w:rsid w:val="00D75679"/>
    <w:rsid w:val="00D84D15"/>
    <w:rsid w:val="00D874AF"/>
    <w:rsid w:val="00D9102B"/>
    <w:rsid w:val="00D91B1A"/>
    <w:rsid w:val="00D91C37"/>
    <w:rsid w:val="00D92203"/>
    <w:rsid w:val="00D93326"/>
    <w:rsid w:val="00D93359"/>
    <w:rsid w:val="00DA20D1"/>
    <w:rsid w:val="00DA3319"/>
    <w:rsid w:val="00DA586D"/>
    <w:rsid w:val="00DA622C"/>
    <w:rsid w:val="00DB1D38"/>
    <w:rsid w:val="00DB2E55"/>
    <w:rsid w:val="00DB5E05"/>
    <w:rsid w:val="00DB6535"/>
    <w:rsid w:val="00DB6E3E"/>
    <w:rsid w:val="00DC045A"/>
    <w:rsid w:val="00DC274B"/>
    <w:rsid w:val="00DC3403"/>
    <w:rsid w:val="00DC6A48"/>
    <w:rsid w:val="00DC7C9F"/>
    <w:rsid w:val="00DD3BFA"/>
    <w:rsid w:val="00DD5042"/>
    <w:rsid w:val="00DD7033"/>
    <w:rsid w:val="00DF32C3"/>
    <w:rsid w:val="00DF330D"/>
    <w:rsid w:val="00DF5C1D"/>
    <w:rsid w:val="00DF5D3F"/>
    <w:rsid w:val="00E00F76"/>
    <w:rsid w:val="00E022B7"/>
    <w:rsid w:val="00E071B7"/>
    <w:rsid w:val="00E139C9"/>
    <w:rsid w:val="00E24CB6"/>
    <w:rsid w:val="00E24DB8"/>
    <w:rsid w:val="00E263FF"/>
    <w:rsid w:val="00E35CA7"/>
    <w:rsid w:val="00E3667E"/>
    <w:rsid w:val="00E4061E"/>
    <w:rsid w:val="00E42525"/>
    <w:rsid w:val="00E446B1"/>
    <w:rsid w:val="00E456AB"/>
    <w:rsid w:val="00E4615A"/>
    <w:rsid w:val="00E46EF0"/>
    <w:rsid w:val="00E50A0E"/>
    <w:rsid w:val="00E52954"/>
    <w:rsid w:val="00E5363D"/>
    <w:rsid w:val="00E53A68"/>
    <w:rsid w:val="00E5499C"/>
    <w:rsid w:val="00E6310E"/>
    <w:rsid w:val="00E65193"/>
    <w:rsid w:val="00E816E2"/>
    <w:rsid w:val="00E83684"/>
    <w:rsid w:val="00E85B84"/>
    <w:rsid w:val="00E85CAF"/>
    <w:rsid w:val="00E87074"/>
    <w:rsid w:val="00E87AAB"/>
    <w:rsid w:val="00E90F3F"/>
    <w:rsid w:val="00E95660"/>
    <w:rsid w:val="00E96CBD"/>
    <w:rsid w:val="00E97D7A"/>
    <w:rsid w:val="00EA2C62"/>
    <w:rsid w:val="00EB0823"/>
    <w:rsid w:val="00EB3D5A"/>
    <w:rsid w:val="00EB40EE"/>
    <w:rsid w:val="00EB4159"/>
    <w:rsid w:val="00EB44E1"/>
    <w:rsid w:val="00EC060C"/>
    <w:rsid w:val="00EC258B"/>
    <w:rsid w:val="00EC49CF"/>
    <w:rsid w:val="00EC7D73"/>
    <w:rsid w:val="00EC7EF8"/>
    <w:rsid w:val="00ED6A8E"/>
    <w:rsid w:val="00EE06BA"/>
    <w:rsid w:val="00EE2AA4"/>
    <w:rsid w:val="00EE31C3"/>
    <w:rsid w:val="00EF1E88"/>
    <w:rsid w:val="00EF2F76"/>
    <w:rsid w:val="00EF305F"/>
    <w:rsid w:val="00EF3B2D"/>
    <w:rsid w:val="00EF3D87"/>
    <w:rsid w:val="00EF3FB8"/>
    <w:rsid w:val="00EF60E7"/>
    <w:rsid w:val="00F07ED0"/>
    <w:rsid w:val="00F10E67"/>
    <w:rsid w:val="00F11759"/>
    <w:rsid w:val="00F11A53"/>
    <w:rsid w:val="00F224F4"/>
    <w:rsid w:val="00F2290D"/>
    <w:rsid w:val="00F234F7"/>
    <w:rsid w:val="00F23678"/>
    <w:rsid w:val="00F30079"/>
    <w:rsid w:val="00F34708"/>
    <w:rsid w:val="00F37F0A"/>
    <w:rsid w:val="00F4013B"/>
    <w:rsid w:val="00F404CA"/>
    <w:rsid w:val="00F4643E"/>
    <w:rsid w:val="00F5094D"/>
    <w:rsid w:val="00F537EE"/>
    <w:rsid w:val="00F568AB"/>
    <w:rsid w:val="00F60E6D"/>
    <w:rsid w:val="00F61F71"/>
    <w:rsid w:val="00F65136"/>
    <w:rsid w:val="00F701B3"/>
    <w:rsid w:val="00F70409"/>
    <w:rsid w:val="00F70690"/>
    <w:rsid w:val="00F723CE"/>
    <w:rsid w:val="00F85425"/>
    <w:rsid w:val="00F85E42"/>
    <w:rsid w:val="00F91F1B"/>
    <w:rsid w:val="00F92743"/>
    <w:rsid w:val="00F950B6"/>
    <w:rsid w:val="00FA591C"/>
    <w:rsid w:val="00FA7244"/>
    <w:rsid w:val="00FA7D36"/>
    <w:rsid w:val="00FB3396"/>
    <w:rsid w:val="00FB3B90"/>
    <w:rsid w:val="00FB6585"/>
    <w:rsid w:val="00FB65DD"/>
    <w:rsid w:val="00FB7D10"/>
    <w:rsid w:val="00FC0711"/>
    <w:rsid w:val="00FC2C9D"/>
    <w:rsid w:val="00FC5F0A"/>
    <w:rsid w:val="00FD01EE"/>
    <w:rsid w:val="00FD1EFA"/>
    <w:rsid w:val="00FD466E"/>
    <w:rsid w:val="00FD7F99"/>
    <w:rsid w:val="00FF4E95"/>
    <w:rsid w:val="00FF6915"/>
    <w:rsid w:val="00FF6BB5"/>
    <w:rsid w:val="00FF787D"/>
    <w:rsid w:val="2AF3A9FD"/>
    <w:rsid w:val="5DD094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0FF886D0-9009-4915-928B-8E1124A2C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Arial"/>
        <w:lang w:val="pt-BR"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772"/>
    <w:rPr>
      <w:lang w:eastAsia="pt-BR"/>
    </w:rPr>
  </w:style>
  <w:style w:type="paragraph" w:styleId="Ttulo1">
    <w:name w:val="heading 1"/>
    <w:basedOn w:val="Normal"/>
    <w:next w:val="Normal"/>
    <w:link w:val="Ttulo1Char"/>
    <w:qFormat/>
    <w:rsid w:val="006943BB"/>
    <w:pPr>
      <w:keepNext/>
      <w:keepLines/>
      <w:spacing w:before="480"/>
      <w:outlineLvl w:val="0"/>
    </w:pPr>
    <w:rPr>
      <w:rFonts w:ascii="Cambria" w:hAnsi="Cambria"/>
      <w:b/>
      <w:bCs/>
      <w:color w:val="4F81BD"/>
      <w:sz w:val="28"/>
      <w:szCs w:val="28"/>
    </w:rPr>
  </w:style>
  <w:style w:type="paragraph" w:styleId="Ttulo2">
    <w:name w:val="heading 2"/>
    <w:basedOn w:val="Normal"/>
    <w:next w:val="Normal"/>
    <w:link w:val="Ttulo2Char"/>
    <w:unhideWhenUsed/>
    <w:qFormat/>
    <w:rsid w:val="006943BB"/>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har"/>
    <w:unhideWhenUsed/>
    <w:qFormat/>
    <w:rsid w:val="006943BB"/>
    <w:pPr>
      <w:keepNext/>
      <w:keepLines/>
      <w:spacing w:before="200"/>
      <w:outlineLvl w:val="2"/>
    </w:pPr>
    <w:rPr>
      <w:rFonts w:ascii="Cambria" w:hAnsi="Cambria"/>
      <w:b/>
      <w:bCs/>
      <w:color w:val="4F81BD"/>
    </w:rPr>
  </w:style>
  <w:style w:type="paragraph" w:styleId="Ttulo4">
    <w:name w:val="heading 4"/>
    <w:basedOn w:val="Normal"/>
    <w:next w:val="Normal"/>
    <w:link w:val="Ttulo4Char"/>
    <w:unhideWhenUsed/>
    <w:qFormat/>
    <w:rsid w:val="006943BB"/>
    <w:pPr>
      <w:keepNext/>
      <w:keepLines/>
      <w:spacing w:before="240" w:after="60"/>
      <w:outlineLvl w:val="3"/>
    </w:pPr>
    <w:rPr>
      <w:rFonts w:ascii="Cambria" w:hAnsi="Cambria"/>
      <w:b/>
      <w:bCs/>
      <w:color w:val="4F81BD"/>
    </w:rPr>
  </w:style>
  <w:style w:type="paragraph" w:styleId="Ttulo5">
    <w:name w:val="heading 5"/>
    <w:basedOn w:val="Normal"/>
    <w:next w:val="Normal"/>
    <w:link w:val="Ttulo5Char"/>
    <w:unhideWhenUsed/>
    <w:qFormat/>
    <w:rsid w:val="006943BB"/>
    <w:pPr>
      <w:keepNext/>
      <w:keepLines/>
      <w:spacing w:before="240" w:after="60"/>
      <w:outlineLvl w:val="4"/>
    </w:pPr>
    <w:rPr>
      <w:rFonts w:ascii="Cambria" w:hAnsi="Cambria"/>
      <w:b/>
      <w:bCs/>
      <w:color w:val="4F81BD"/>
    </w:rPr>
  </w:style>
  <w:style w:type="paragraph" w:styleId="Ttulo6">
    <w:name w:val="heading 6"/>
    <w:basedOn w:val="Normal"/>
    <w:next w:val="Normal"/>
    <w:link w:val="Ttulo6Char"/>
    <w:unhideWhenUsed/>
    <w:qFormat/>
    <w:rsid w:val="006943BB"/>
    <w:pPr>
      <w:keepNext/>
      <w:keepLines/>
      <w:spacing w:before="240" w:after="60"/>
      <w:outlineLvl w:val="5"/>
    </w:pPr>
    <w:rPr>
      <w:rFonts w:ascii="Cambria" w:hAnsi="Cambria"/>
      <w:b/>
      <w:bCs/>
      <w:color w:val="4F81BD"/>
    </w:rPr>
  </w:style>
  <w:style w:type="paragraph" w:styleId="Ttulo7">
    <w:name w:val="heading 7"/>
    <w:basedOn w:val="Normal"/>
    <w:next w:val="Normal"/>
    <w:link w:val="Ttulo7Char"/>
    <w:unhideWhenUsed/>
    <w:qFormat/>
    <w:rsid w:val="006943BB"/>
    <w:pPr>
      <w:keepNext/>
      <w:keepLines/>
      <w:spacing w:before="240" w:after="60"/>
      <w:outlineLvl w:val="6"/>
    </w:pPr>
    <w:rPr>
      <w:rFonts w:ascii="Cambria" w:hAnsi="Cambria"/>
      <w:b/>
      <w:bCs/>
      <w:color w:val="4F81BD"/>
    </w:rPr>
  </w:style>
  <w:style w:type="paragraph" w:styleId="Ttulo8">
    <w:name w:val="heading 8"/>
    <w:basedOn w:val="Normal"/>
    <w:next w:val="Normal"/>
    <w:link w:val="Ttulo8Char"/>
    <w:unhideWhenUsed/>
    <w:qFormat/>
    <w:rsid w:val="006943BB"/>
    <w:pPr>
      <w:keepNext/>
      <w:keepLines/>
      <w:spacing w:before="240" w:after="60"/>
      <w:outlineLvl w:val="7"/>
    </w:pPr>
    <w:rPr>
      <w:rFonts w:ascii="Cambria" w:hAnsi="Cambria"/>
      <w:b/>
      <w:bCs/>
      <w:color w:val="4F81BD"/>
    </w:rPr>
  </w:style>
  <w:style w:type="paragraph" w:styleId="Ttulo9">
    <w:name w:val="heading 9"/>
    <w:basedOn w:val="Normal"/>
    <w:next w:val="Normal"/>
    <w:link w:val="Ttulo9Char"/>
    <w:unhideWhenUsed/>
    <w:qFormat/>
    <w:rsid w:val="006943BB"/>
    <w:pPr>
      <w:keepNext/>
      <w:keepLines/>
      <w:spacing w:before="240" w:after="60"/>
      <w:outlineLvl w:val="8"/>
    </w:pPr>
    <w:rPr>
      <w:rFonts w:ascii="Cambria" w:hAnsi="Cambria"/>
      <w:b/>
      <w:b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943BB"/>
    <w:rPr>
      <w:rFonts w:ascii="Cambria" w:hAnsi="Cambria" w:hint="default"/>
      <w:b/>
      <w:bCs/>
      <w:color w:val="4F81BD"/>
      <w:sz w:val="28"/>
      <w:szCs w:val="28"/>
    </w:rPr>
  </w:style>
  <w:style w:type="character" w:customStyle="1" w:styleId="Ttulo2Char">
    <w:name w:val="Título 2 Char"/>
    <w:basedOn w:val="Fontepargpadro"/>
    <w:link w:val="Ttulo2"/>
    <w:rsid w:val="006943BB"/>
    <w:rPr>
      <w:rFonts w:ascii="Cambria" w:hAnsi="Cambria" w:hint="default"/>
      <w:b/>
      <w:bCs/>
      <w:color w:val="4F81BD"/>
      <w:sz w:val="26"/>
      <w:szCs w:val="26"/>
    </w:rPr>
  </w:style>
  <w:style w:type="character" w:customStyle="1" w:styleId="Ttulo3Char">
    <w:name w:val="Título 3 Char"/>
    <w:basedOn w:val="Fontepargpadro"/>
    <w:link w:val="Ttulo3"/>
    <w:rsid w:val="006943BB"/>
    <w:rPr>
      <w:rFonts w:ascii="Cambria" w:hAnsi="Cambria" w:hint="default"/>
      <w:b/>
      <w:bCs/>
      <w:color w:val="4F81BD"/>
    </w:rPr>
  </w:style>
  <w:style w:type="character" w:customStyle="1" w:styleId="Ttulo4Char">
    <w:name w:val="Título 4 Char"/>
    <w:basedOn w:val="Fontepargpadro"/>
    <w:link w:val="Ttulo4"/>
    <w:rsid w:val="006943BB"/>
    <w:rPr>
      <w:rFonts w:ascii="Cambria" w:hAnsi="Cambria" w:hint="default"/>
      <w:b/>
      <w:bCs/>
      <w:color w:val="4F81BD"/>
    </w:rPr>
  </w:style>
  <w:style w:type="character" w:customStyle="1" w:styleId="Ttulo5Char">
    <w:name w:val="Título 5 Char"/>
    <w:basedOn w:val="Fontepargpadro"/>
    <w:link w:val="Ttulo5"/>
    <w:rsid w:val="006943BB"/>
    <w:rPr>
      <w:rFonts w:ascii="Cambria" w:hAnsi="Cambria" w:hint="default"/>
      <w:b/>
      <w:bCs/>
      <w:color w:val="4F81BD"/>
    </w:rPr>
  </w:style>
  <w:style w:type="character" w:customStyle="1" w:styleId="Ttulo6Char">
    <w:name w:val="Título 6 Char"/>
    <w:basedOn w:val="Fontepargpadro"/>
    <w:link w:val="Ttulo6"/>
    <w:rsid w:val="006943BB"/>
    <w:rPr>
      <w:rFonts w:ascii="Cambria" w:hAnsi="Cambria" w:hint="default"/>
      <w:b/>
      <w:bCs/>
      <w:color w:val="4F81BD"/>
    </w:rPr>
  </w:style>
  <w:style w:type="character" w:customStyle="1" w:styleId="Ttulo7Char">
    <w:name w:val="Título 7 Char"/>
    <w:basedOn w:val="Fontepargpadro"/>
    <w:link w:val="Ttulo7"/>
    <w:rsid w:val="006943BB"/>
    <w:rPr>
      <w:rFonts w:ascii="Cambria" w:hAnsi="Cambria" w:hint="default"/>
      <w:b/>
      <w:bCs/>
      <w:color w:val="4F81BD"/>
    </w:rPr>
  </w:style>
  <w:style w:type="character" w:customStyle="1" w:styleId="Ttulo8Char">
    <w:name w:val="Título 8 Char"/>
    <w:basedOn w:val="Fontepargpadro"/>
    <w:link w:val="Ttulo8"/>
    <w:rsid w:val="006943BB"/>
    <w:rPr>
      <w:rFonts w:ascii="Cambria" w:hAnsi="Cambria" w:hint="default"/>
      <w:b/>
      <w:bCs/>
      <w:color w:val="4F81BD"/>
    </w:rPr>
  </w:style>
  <w:style w:type="character" w:customStyle="1" w:styleId="Ttulo9Char">
    <w:name w:val="Título 9 Char"/>
    <w:basedOn w:val="Fontepargpadro"/>
    <w:link w:val="Ttulo9"/>
    <w:rsid w:val="006943BB"/>
    <w:rPr>
      <w:rFonts w:ascii="Cambria" w:hAnsi="Cambria" w:hint="default"/>
      <w:b/>
      <w:bCs/>
      <w:color w:val="4F81BD"/>
    </w:rPr>
  </w:style>
  <w:style w:type="paragraph" w:styleId="Subttulo">
    <w:name w:val="Subtitle"/>
    <w:basedOn w:val="Normal"/>
    <w:uiPriority w:val="11"/>
    <w:qFormat/>
    <w:rsid w:val="00735772"/>
    <w:pPr>
      <w:spacing w:line="360" w:lineRule="auto"/>
      <w:jc w:val="both"/>
    </w:pPr>
    <w:rPr>
      <w:rFonts w:ascii="Cambria" w:hAnsi="Cambria" w:cs="Times New Roman"/>
      <w:sz w:val="24"/>
      <w:szCs w:val="24"/>
    </w:rPr>
  </w:style>
  <w:style w:type="character" w:styleId="Hyperlink">
    <w:name w:val="Hyperlink"/>
    <w:uiPriority w:val="99"/>
    <w:rsid w:val="00735772"/>
    <w:rPr>
      <w:rFonts w:cs="Times New Roman"/>
      <w:color w:val="0000FF"/>
      <w:u w:val="single"/>
    </w:rPr>
  </w:style>
  <w:style w:type="paragraph" w:styleId="Corpodetexto3">
    <w:name w:val="Body Text 3"/>
    <w:basedOn w:val="Normal"/>
    <w:link w:val="Corpodetexto3Char"/>
    <w:uiPriority w:val="99"/>
    <w:rsid w:val="00735772"/>
    <w:pPr>
      <w:spacing w:line="360" w:lineRule="auto"/>
      <w:jc w:val="both"/>
    </w:pPr>
    <w:rPr>
      <w:rFonts w:cs="Times New Roman"/>
      <w:sz w:val="16"/>
      <w:szCs w:val="16"/>
    </w:rPr>
  </w:style>
  <w:style w:type="paragraph" w:styleId="Recuodecorpodetexto">
    <w:name w:val="Body Text Indent"/>
    <w:basedOn w:val="Normal"/>
    <w:uiPriority w:val="99"/>
    <w:rsid w:val="00735772"/>
    <w:pPr>
      <w:spacing w:line="480" w:lineRule="auto"/>
      <w:ind w:firstLine="708"/>
      <w:jc w:val="both"/>
    </w:pPr>
    <w:rPr>
      <w:rFonts w:cs="Times New Roman"/>
    </w:rPr>
  </w:style>
  <w:style w:type="paragraph" w:styleId="Rodap">
    <w:name w:val="footer"/>
    <w:basedOn w:val="Normal"/>
    <w:rsid w:val="00735772"/>
    <w:pPr>
      <w:tabs>
        <w:tab w:val="center" w:pos="4419"/>
        <w:tab w:val="right" w:pos="8838"/>
      </w:tabs>
    </w:pPr>
    <w:rPr>
      <w:rFonts w:cs="Times New Roman"/>
    </w:rPr>
  </w:style>
  <w:style w:type="character" w:customStyle="1" w:styleId="RodapChar">
    <w:name w:val="Rodapé Char"/>
    <w:locked/>
    <w:rsid w:val="004E699B"/>
    <w:rPr>
      <w:rFonts w:cs="Times New Roman"/>
    </w:rPr>
  </w:style>
  <w:style w:type="paragraph" w:styleId="Cabealho">
    <w:name w:val="header"/>
    <w:basedOn w:val="Normal"/>
    <w:uiPriority w:val="99"/>
    <w:rsid w:val="00735772"/>
    <w:pPr>
      <w:tabs>
        <w:tab w:val="center" w:pos="4252"/>
        <w:tab w:val="right" w:pos="8504"/>
      </w:tabs>
    </w:pPr>
    <w:rPr>
      <w:rFonts w:cs="Times New Roman"/>
    </w:rPr>
  </w:style>
  <w:style w:type="paragraph" w:styleId="Textodebalo">
    <w:name w:val="Balloon Text"/>
    <w:basedOn w:val="Normal"/>
    <w:uiPriority w:val="99"/>
    <w:semiHidden/>
    <w:rsid w:val="00E50A0E"/>
    <w:rPr>
      <w:rFonts w:ascii="Tahoma" w:hAnsi="Tahoma" w:cs="Times New Roman"/>
      <w:sz w:val="16"/>
      <w:szCs w:val="16"/>
    </w:rPr>
  </w:style>
  <w:style w:type="paragraph" w:styleId="PargrafodaLista">
    <w:name w:val="List Paragraph"/>
    <w:basedOn w:val="Normal"/>
    <w:uiPriority w:val="34"/>
    <w:qFormat/>
    <w:rsid w:val="001639C6"/>
    <w:pPr>
      <w:spacing w:after="200" w:line="276" w:lineRule="auto"/>
      <w:ind w:left="720"/>
      <w:contextualSpacing/>
    </w:pPr>
    <w:rPr>
      <w:rFonts w:ascii="Calibri" w:eastAsia="Calibri" w:hAnsi="Calibri" w:cs="Times New Roman"/>
      <w:sz w:val="22"/>
      <w:szCs w:val="22"/>
      <w:lang w:eastAsia="en-US"/>
    </w:rPr>
  </w:style>
  <w:style w:type="paragraph" w:styleId="Pr-formataoHTML">
    <w:name w:val="HTML Preformatted"/>
    <w:basedOn w:val="Normal"/>
    <w:link w:val="Pr-formataoHTMLChar"/>
    <w:uiPriority w:val="99"/>
    <w:semiHidden/>
    <w:unhideWhenUsed/>
    <w:rsid w:val="00250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formataoHTMLChar">
    <w:name w:val="Pré-formatação HTML Char"/>
    <w:basedOn w:val="Fontepargpadro"/>
    <w:link w:val="Pr-formataoHTML"/>
    <w:uiPriority w:val="99"/>
    <w:semiHidden/>
    <w:rsid w:val="00250599"/>
    <w:rPr>
      <w:rFonts w:ascii="Courier New" w:hAnsi="Courier New" w:cs="Courier New"/>
      <w:lang w:eastAsia="pt-BR"/>
    </w:rPr>
  </w:style>
  <w:style w:type="character" w:customStyle="1" w:styleId="Corpodetexto3Char">
    <w:name w:val="Corpo de texto 3 Char"/>
    <w:basedOn w:val="Fontepargpadro"/>
    <w:link w:val="Corpodetexto3"/>
    <w:uiPriority w:val="99"/>
    <w:rsid w:val="00CF0F98"/>
    <w:rPr>
      <w:rFonts w:cs="Times New Roman"/>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17425">
      <w:bodyDiv w:val="1"/>
      <w:marLeft w:val="0"/>
      <w:marRight w:val="0"/>
      <w:marTop w:val="0"/>
      <w:marBottom w:val="0"/>
      <w:divBdr>
        <w:top w:val="none" w:sz="0" w:space="0" w:color="auto"/>
        <w:left w:val="none" w:sz="0" w:space="0" w:color="auto"/>
        <w:bottom w:val="none" w:sz="0" w:space="0" w:color="auto"/>
        <w:right w:val="none" w:sz="0" w:space="0" w:color="auto"/>
      </w:divBdr>
    </w:div>
    <w:div w:id="78407035">
      <w:bodyDiv w:val="1"/>
      <w:marLeft w:val="0"/>
      <w:marRight w:val="0"/>
      <w:marTop w:val="0"/>
      <w:marBottom w:val="0"/>
      <w:divBdr>
        <w:top w:val="none" w:sz="0" w:space="0" w:color="auto"/>
        <w:left w:val="none" w:sz="0" w:space="0" w:color="auto"/>
        <w:bottom w:val="none" w:sz="0" w:space="0" w:color="auto"/>
        <w:right w:val="none" w:sz="0" w:space="0" w:color="auto"/>
      </w:divBdr>
    </w:div>
    <w:div w:id="1605184488">
      <w:bodyDiv w:val="1"/>
      <w:marLeft w:val="0"/>
      <w:marRight w:val="0"/>
      <w:marTop w:val="0"/>
      <w:marBottom w:val="0"/>
      <w:divBdr>
        <w:top w:val="none" w:sz="0" w:space="0" w:color="auto"/>
        <w:left w:val="none" w:sz="0" w:space="0" w:color="auto"/>
        <w:bottom w:val="none" w:sz="0" w:space="0" w:color="auto"/>
        <w:right w:val="none" w:sz="0" w:space="0" w:color="auto"/>
      </w:divBdr>
    </w:div>
    <w:div w:id="176954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evistas.usp.br/jaos/article/download/3128/381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5EB831-CA99-4FDB-8890-2C697C6BC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6633</Words>
  <Characters>35820</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dc:creator>
  <cp:lastModifiedBy>Maria Georgina Drummond de Carvalho</cp:lastModifiedBy>
  <cp:revision>2</cp:revision>
  <cp:lastPrinted>2019-06-11T16:37:00Z</cp:lastPrinted>
  <dcterms:created xsi:type="dcterms:W3CDTF">2023-03-28T14:22:00Z</dcterms:created>
  <dcterms:modified xsi:type="dcterms:W3CDTF">2023-03-28T14:22:00Z</dcterms:modified>
</cp:coreProperties>
</file>