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FA34AA" w14:textId="77777777" w:rsidR="00500EF5" w:rsidRDefault="00500EF5" w:rsidP="00500EF5">
      <w:pPr>
        <w:spacing w:after="0" w:line="360" w:lineRule="auto"/>
        <w:jc w:val="center"/>
        <w:rPr>
          <w:rFonts w:ascii="Arial" w:hAnsi="Arial" w:cs="Arial"/>
          <w:sz w:val="24"/>
          <w:szCs w:val="24"/>
        </w:rPr>
      </w:pPr>
      <w:bookmarkStart w:id="0" w:name="_Hlk184039114"/>
    </w:p>
    <w:p w14:paraId="1ED25FFD" w14:textId="77777777" w:rsidR="009C1720" w:rsidRDefault="009C1720" w:rsidP="00500EF5">
      <w:pPr>
        <w:spacing w:after="0" w:line="360" w:lineRule="auto"/>
        <w:jc w:val="center"/>
        <w:rPr>
          <w:rFonts w:ascii="Arial" w:hAnsi="Arial" w:cs="Arial"/>
          <w:sz w:val="24"/>
          <w:szCs w:val="24"/>
        </w:rPr>
      </w:pPr>
    </w:p>
    <w:p w14:paraId="362382E4" w14:textId="3ACCD453" w:rsidR="00E20B09" w:rsidRPr="00500EF5" w:rsidRDefault="00E20B09" w:rsidP="00500EF5">
      <w:pPr>
        <w:spacing w:after="0" w:line="360" w:lineRule="auto"/>
        <w:jc w:val="center"/>
        <w:rPr>
          <w:rFonts w:ascii="Arial" w:hAnsi="Arial" w:cs="Arial"/>
          <w:sz w:val="24"/>
          <w:szCs w:val="24"/>
        </w:rPr>
      </w:pPr>
      <w:r w:rsidRPr="00500EF5">
        <w:rPr>
          <w:rFonts w:ascii="Arial" w:hAnsi="Arial" w:cs="Arial"/>
          <w:noProof/>
          <w:sz w:val="24"/>
          <w:szCs w:val="24"/>
          <w:lang w:eastAsia="pt-BR"/>
        </w:rPr>
        <w:drawing>
          <wp:inline distT="0" distB="0" distL="0" distR="0" wp14:anchorId="36684E1B" wp14:editId="4D8FC5C0">
            <wp:extent cx="4381500" cy="1038225"/>
            <wp:effectExtent l="0" t="0" r="0"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81500" cy="1038225"/>
                    </a:xfrm>
                    <a:prstGeom prst="rect">
                      <a:avLst/>
                    </a:prstGeom>
                    <a:noFill/>
                    <a:ln>
                      <a:noFill/>
                    </a:ln>
                  </pic:spPr>
                </pic:pic>
              </a:graphicData>
            </a:graphic>
          </wp:inline>
        </w:drawing>
      </w:r>
    </w:p>
    <w:p w14:paraId="29276067" w14:textId="0E520815" w:rsidR="00E20B09" w:rsidRPr="00500EF5" w:rsidRDefault="00E20B09" w:rsidP="00500EF5">
      <w:pPr>
        <w:spacing w:after="0" w:line="360" w:lineRule="auto"/>
        <w:jc w:val="center"/>
        <w:rPr>
          <w:rFonts w:ascii="Arial" w:hAnsi="Arial" w:cs="Arial"/>
          <w:sz w:val="24"/>
          <w:szCs w:val="24"/>
        </w:rPr>
      </w:pPr>
    </w:p>
    <w:p w14:paraId="7C0CB710" w14:textId="57DB1920" w:rsidR="00E20B09" w:rsidRPr="00500EF5" w:rsidRDefault="004F57CB" w:rsidP="00500EF5">
      <w:pPr>
        <w:spacing w:after="0" w:line="360" w:lineRule="auto"/>
        <w:jc w:val="center"/>
        <w:rPr>
          <w:rFonts w:ascii="Arial" w:hAnsi="Arial" w:cs="Arial"/>
          <w:sz w:val="24"/>
          <w:szCs w:val="24"/>
        </w:rPr>
      </w:pPr>
      <w:bookmarkStart w:id="1" w:name="_Hlk182414057"/>
      <w:r w:rsidRPr="00500EF5">
        <w:rPr>
          <w:rFonts w:ascii="Arial" w:hAnsi="Arial" w:cs="Arial"/>
          <w:sz w:val="24"/>
          <w:szCs w:val="24"/>
        </w:rPr>
        <w:t>ESCOLA BAHIANA DE MEDICINA E SAÚDE PÚBLICA</w:t>
      </w:r>
    </w:p>
    <w:p w14:paraId="0B5FC4F5" w14:textId="08EF0CD9" w:rsidR="004F57CB" w:rsidRPr="00500EF5" w:rsidRDefault="004F57CB" w:rsidP="00500EF5">
      <w:pPr>
        <w:spacing w:after="0" w:line="360" w:lineRule="auto"/>
        <w:jc w:val="center"/>
        <w:rPr>
          <w:rFonts w:ascii="Arial" w:hAnsi="Arial" w:cs="Arial"/>
          <w:sz w:val="24"/>
          <w:szCs w:val="24"/>
        </w:rPr>
      </w:pPr>
      <w:r w:rsidRPr="00500EF5">
        <w:rPr>
          <w:rFonts w:ascii="Arial" w:hAnsi="Arial" w:cs="Arial"/>
          <w:sz w:val="24"/>
          <w:szCs w:val="24"/>
        </w:rPr>
        <w:t>CURSO DE TECNÓLOGO EM INFORMAÁTICA E SAÚDE</w:t>
      </w:r>
      <w:bookmarkEnd w:id="1"/>
    </w:p>
    <w:p w14:paraId="07B2ACBA" w14:textId="6C991DF4" w:rsidR="00E20B09" w:rsidRPr="00500EF5" w:rsidRDefault="00E20B09" w:rsidP="00500EF5">
      <w:pPr>
        <w:spacing w:after="0" w:line="360" w:lineRule="auto"/>
        <w:jc w:val="center"/>
        <w:rPr>
          <w:rFonts w:ascii="Arial" w:hAnsi="Arial" w:cs="Arial"/>
          <w:sz w:val="24"/>
          <w:szCs w:val="24"/>
        </w:rPr>
      </w:pPr>
    </w:p>
    <w:p w14:paraId="491F174C" w14:textId="48CD899D" w:rsidR="00E20B09" w:rsidRPr="00500EF5" w:rsidRDefault="00E20B09" w:rsidP="00500EF5">
      <w:pPr>
        <w:spacing w:after="0" w:line="360" w:lineRule="auto"/>
        <w:jc w:val="center"/>
        <w:rPr>
          <w:rFonts w:ascii="Arial" w:hAnsi="Arial" w:cs="Arial"/>
          <w:sz w:val="24"/>
          <w:szCs w:val="24"/>
        </w:rPr>
      </w:pPr>
    </w:p>
    <w:p w14:paraId="3A195650" w14:textId="77777777" w:rsidR="004F57CB" w:rsidRPr="00500EF5" w:rsidRDefault="004F57CB" w:rsidP="00500EF5">
      <w:pPr>
        <w:spacing w:after="0" w:line="360" w:lineRule="auto"/>
        <w:rPr>
          <w:rFonts w:ascii="Arial" w:hAnsi="Arial" w:cs="Arial"/>
          <w:sz w:val="24"/>
          <w:szCs w:val="24"/>
        </w:rPr>
      </w:pPr>
    </w:p>
    <w:p w14:paraId="5F0E05B2" w14:textId="37FD76AD" w:rsidR="00E20B09" w:rsidRPr="00500EF5" w:rsidRDefault="00E20B09" w:rsidP="00500EF5">
      <w:pPr>
        <w:spacing w:after="0" w:line="360" w:lineRule="auto"/>
        <w:jc w:val="center"/>
        <w:rPr>
          <w:rFonts w:ascii="Arial" w:hAnsi="Arial" w:cs="Arial"/>
          <w:sz w:val="24"/>
          <w:szCs w:val="24"/>
        </w:rPr>
      </w:pPr>
    </w:p>
    <w:p w14:paraId="3D3B5273" w14:textId="353C0CC2" w:rsidR="006B570C" w:rsidRDefault="006B570C" w:rsidP="00500EF5">
      <w:pPr>
        <w:spacing w:after="0" w:line="360" w:lineRule="auto"/>
        <w:jc w:val="both"/>
        <w:rPr>
          <w:rFonts w:ascii="Arial" w:hAnsi="Arial" w:cs="Arial"/>
          <w:b/>
          <w:bCs/>
          <w:sz w:val="24"/>
          <w:szCs w:val="24"/>
        </w:rPr>
      </w:pPr>
      <w:bookmarkStart w:id="2" w:name="_Hlk182414108"/>
      <w:r w:rsidRPr="00500EF5">
        <w:rPr>
          <w:rFonts w:ascii="Arial" w:hAnsi="Arial" w:cs="Arial"/>
          <w:b/>
          <w:bCs/>
          <w:sz w:val="24"/>
          <w:szCs w:val="24"/>
        </w:rPr>
        <w:t xml:space="preserve">Análise de padrões de interoperabilidade entre Sistemas de Informação Ambulatorial SIA e Sistema de Informação de Saúde Básica SISAB </w:t>
      </w:r>
    </w:p>
    <w:p w14:paraId="44663F3D" w14:textId="77777777" w:rsidR="005F7545" w:rsidRDefault="005F7545" w:rsidP="00500EF5">
      <w:pPr>
        <w:spacing w:after="0" w:line="360" w:lineRule="auto"/>
        <w:jc w:val="both"/>
        <w:rPr>
          <w:rFonts w:ascii="Arial" w:hAnsi="Arial" w:cs="Arial"/>
          <w:b/>
          <w:bCs/>
          <w:sz w:val="24"/>
          <w:szCs w:val="24"/>
        </w:rPr>
      </w:pPr>
    </w:p>
    <w:p w14:paraId="2D3CBF61" w14:textId="77777777" w:rsidR="005F7545" w:rsidRDefault="005F7545" w:rsidP="00500EF5">
      <w:pPr>
        <w:spacing w:after="0" w:line="360" w:lineRule="auto"/>
        <w:jc w:val="both"/>
        <w:rPr>
          <w:rFonts w:ascii="Arial" w:hAnsi="Arial" w:cs="Arial"/>
          <w:b/>
          <w:bCs/>
          <w:sz w:val="24"/>
          <w:szCs w:val="24"/>
        </w:rPr>
      </w:pPr>
    </w:p>
    <w:p w14:paraId="533C5E4C" w14:textId="77777777" w:rsidR="005F7545" w:rsidRPr="00500EF5" w:rsidRDefault="005F7545" w:rsidP="00500EF5">
      <w:pPr>
        <w:spacing w:after="0" w:line="360" w:lineRule="auto"/>
        <w:jc w:val="both"/>
        <w:rPr>
          <w:rFonts w:ascii="Arial" w:hAnsi="Arial" w:cs="Arial"/>
          <w:b/>
          <w:bCs/>
          <w:sz w:val="24"/>
          <w:szCs w:val="24"/>
        </w:rPr>
      </w:pPr>
    </w:p>
    <w:bookmarkEnd w:id="2"/>
    <w:p w14:paraId="11BE8BBD" w14:textId="560390AD" w:rsidR="00E20B09" w:rsidRPr="00500EF5" w:rsidRDefault="00E20B09" w:rsidP="00500EF5">
      <w:pPr>
        <w:spacing w:after="0" w:line="360" w:lineRule="auto"/>
        <w:jc w:val="center"/>
        <w:rPr>
          <w:rFonts w:ascii="Arial" w:hAnsi="Arial" w:cs="Arial"/>
          <w:sz w:val="24"/>
          <w:szCs w:val="24"/>
        </w:rPr>
      </w:pPr>
    </w:p>
    <w:p w14:paraId="2AB50EE1" w14:textId="7CF1FF65" w:rsidR="00E20B09" w:rsidRPr="00500EF5" w:rsidRDefault="006B570C" w:rsidP="00500EF5">
      <w:pPr>
        <w:spacing w:after="0" w:line="360" w:lineRule="auto"/>
        <w:jc w:val="center"/>
        <w:rPr>
          <w:rFonts w:ascii="Arial" w:hAnsi="Arial" w:cs="Arial"/>
          <w:sz w:val="24"/>
          <w:szCs w:val="24"/>
        </w:rPr>
      </w:pPr>
      <w:bookmarkStart w:id="3" w:name="_Hlk182414089"/>
      <w:r w:rsidRPr="00500EF5">
        <w:rPr>
          <w:rFonts w:ascii="Arial" w:hAnsi="Arial" w:cs="Arial"/>
          <w:sz w:val="24"/>
          <w:szCs w:val="24"/>
        </w:rPr>
        <w:t>HUDI HUD SAID SHUQAIR</w:t>
      </w:r>
      <w:r w:rsidR="004F57CB" w:rsidRPr="00500EF5">
        <w:rPr>
          <w:rFonts w:ascii="Arial" w:hAnsi="Arial" w:cs="Arial"/>
          <w:sz w:val="24"/>
          <w:szCs w:val="24"/>
        </w:rPr>
        <w:t xml:space="preserve"> </w:t>
      </w:r>
    </w:p>
    <w:bookmarkEnd w:id="3"/>
    <w:p w14:paraId="083D1F85" w14:textId="2A94EB59" w:rsidR="00E20B09" w:rsidRPr="00500EF5" w:rsidRDefault="00E20B09" w:rsidP="00500EF5">
      <w:pPr>
        <w:spacing w:after="0" w:line="360" w:lineRule="auto"/>
        <w:jc w:val="center"/>
        <w:rPr>
          <w:rFonts w:ascii="Arial" w:hAnsi="Arial" w:cs="Arial"/>
          <w:sz w:val="24"/>
          <w:szCs w:val="24"/>
        </w:rPr>
      </w:pPr>
    </w:p>
    <w:p w14:paraId="2E15831C" w14:textId="77777777" w:rsidR="00F241C5" w:rsidRPr="00500EF5" w:rsidRDefault="00F241C5" w:rsidP="00500EF5">
      <w:pPr>
        <w:spacing w:after="0" w:line="360" w:lineRule="auto"/>
        <w:jc w:val="center"/>
        <w:rPr>
          <w:rFonts w:ascii="Arial" w:hAnsi="Arial" w:cs="Arial"/>
          <w:sz w:val="24"/>
          <w:szCs w:val="24"/>
        </w:rPr>
      </w:pPr>
    </w:p>
    <w:p w14:paraId="1B901F4E" w14:textId="77777777" w:rsidR="004F57CB" w:rsidRPr="00500EF5" w:rsidRDefault="004F57CB" w:rsidP="00500EF5">
      <w:pPr>
        <w:spacing w:after="0" w:line="360" w:lineRule="auto"/>
        <w:rPr>
          <w:rFonts w:ascii="Arial" w:hAnsi="Arial" w:cs="Arial"/>
          <w:sz w:val="24"/>
          <w:szCs w:val="24"/>
        </w:rPr>
      </w:pPr>
    </w:p>
    <w:p w14:paraId="5F4F7CD1" w14:textId="77777777" w:rsidR="00E20B09" w:rsidRPr="00500EF5" w:rsidRDefault="00E20B09" w:rsidP="00500EF5">
      <w:pPr>
        <w:spacing w:after="0" w:line="360" w:lineRule="auto"/>
        <w:rPr>
          <w:rFonts w:ascii="Arial" w:hAnsi="Arial" w:cs="Arial"/>
          <w:sz w:val="24"/>
          <w:szCs w:val="24"/>
        </w:rPr>
      </w:pPr>
    </w:p>
    <w:p w14:paraId="7001DC82" w14:textId="77777777" w:rsidR="000D0C4F" w:rsidRPr="00500EF5" w:rsidRDefault="000D0C4F" w:rsidP="00500EF5">
      <w:pPr>
        <w:spacing w:after="0" w:line="360" w:lineRule="auto"/>
        <w:rPr>
          <w:rFonts w:ascii="Arial" w:hAnsi="Arial" w:cs="Arial"/>
          <w:sz w:val="24"/>
          <w:szCs w:val="24"/>
        </w:rPr>
      </w:pPr>
    </w:p>
    <w:p w14:paraId="12755BF8" w14:textId="77777777" w:rsidR="000D0C4F" w:rsidRPr="00500EF5" w:rsidRDefault="000D0C4F" w:rsidP="00500EF5">
      <w:pPr>
        <w:spacing w:after="0" w:line="360" w:lineRule="auto"/>
        <w:rPr>
          <w:rFonts w:ascii="Arial" w:hAnsi="Arial" w:cs="Arial"/>
          <w:sz w:val="24"/>
          <w:szCs w:val="24"/>
        </w:rPr>
      </w:pPr>
    </w:p>
    <w:p w14:paraId="3B55EC92" w14:textId="6C7D3FD1" w:rsidR="000D0C4F" w:rsidRPr="00500EF5" w:rsidRDefault="000D0C4F" w:rsidP="00500EF5">
      <w:pPr>
        <w:spacing w:after="0" w:line="360" w:lineRule="auto"/>
        <w:rPr>
          <w:rFonts w:ascii="Arial" w:hAnsi="Arial" w:cs="Arial"/>
          <w:sz w:val="24"/>
          <w:szCs w:val="24"/>
        </w:rPr>
      </w:pPr>
    </w:p>
    <w:p w14:paraId="1C062219" w14:textId="77777777" w:rsidR="004F57CB" w:rsidRPr="00500EF5" w:rsidRDefault="004F57CB" w:rsidP="00500EF5">
      <w:pPr>
        <w:spacing w:after="0" w:line="360" w:lineRule="auto"/>
        <w:rPr>
          <w:rFonts w:ascii="Arial" w:hAnsi="Arial" w:cs="Arial"/>
          <w:sz w:val="24"/>
          <w:szCs w:val="24"/>
        </w:rPr>
      </w:pPr>
    </w:p>
    <w:p w14:paraId="36E11582" w14:textId="77777777" w:rsidR="000D0C4F" w:rsidRPr="00500EF5" w:rsidRDefault="000D0C4F" w:rsidP="00500EF5">
      <w:pPr>
        <w:spacing w:after="0" w:line="360" w:lineRule="auto"/>
        <w:rPr>
          <w:rFonts w:ascii="Arial" w:hAnsi="Arial" w:cs="Arial"/>
          <w:sz w:val="24"/>
          <w:szCs w:val="24"/>
        </w:rPr>
      </w:pPr>
    </w:p>
    <w:p w14:paraId="10D6E884" w14:textId="4DBDB4A9" w:rsidR="00E20B09" w:rsidRPr="00500EF5" w:rsidRDefault="00E20B09" w:rsidP="00500EF5">
      <w:pPr>
        <w:spacing w:after="0" w:line="360" w:lineRule="auto"/>
        <w:rPr>
          <w:rFonts w:ascii="Arial" w:hAnsi="Arial" w:cs="Arial"/>
          <w:sz w:val="24"/>
          <w:szCs w:val="24"/>
        </w:rPr>
      </w:pPr>
    </w:p>
    <w:p w14:paraId="01C89236" w14:textId="77777777" w:rsidR="004F57CB" w:rsidRPr="00500EF5" w:rsidRDefault="004F57CB" w:rsidP="00500EF5">
      <w:pPr>
        <w:spacing w:after="0" w:line="360" w:lineRule="auto"/>
        <w:rPr>
          <w:rFonts w:ascii="Arial" w:hAnsi="Arial" w:cs="Arial"/>
          <w:sz w:val="24"/>
          <w:szCs w:val="24"/>
        </w:rPr>
      </w:pPr>
    </w:p>
    <w:p w14:paraId="434F97B3" w14:textId="7322DD49" w:rsidR="00E20B09" w:rsidRPr="00500EF5" w:rsidRDefault="00F241C5" w:rsidP="00500EF5">
      <w:pPr>
        <w:spacing w:after="0" w:line="360" w:lineRule="auto"/>
        <w:jc w:val="center"/>
        <w:rPr>
          <w:rFonts w:ascii="Arial" w:hAnsi="Arial" w:cs="Arial"/>
          <w:sz w:val="24"/>
          <w:szCs w:val="24"/>
        </w:rPr>
      </w:pPr>
      <w:bookmarkStart w:id="4" w:name="_Hlk182414321"/>
      <w:r w:rsidRPr="00500EF5">
        <w:rPr>
          <w:rFonts w:ascii="Arial" w:hAnsi="Arial" w:cs="Arial"/>
          <w:sz w:val="24"/>
          <w:szCs w:val="24"/>
        </w:rPr>
        <w:t>Salvador- Ba</w:t>
      </w:r>
    </w:p>
    <w:p w14:paraId="1B9024BF" w14:textId="76229FF6" w:rsidR="00F241C5" w:rsidRPr="00500EF5" w:rsidRDefault="009E6A16" w:rsidP="00500EF5">
      <w:pPr>
        <w:spacing w:after="0" w:line="360" w:lineRule="auto"/>
        <w:jc w:val="center"/>
        <w:rPr>
          <w:rFonts w:ascii="Arial" w:hAnsi="Arial" w:cs="Arial"/>
          <w:sz w:val="24"/>
          <w:szCs w:val="24"/>
        </w:rPr>
      </w:pPr>
      <w:bookmarkStart w:id="5" w:name="_Hlk182414365"/>
      <w:bookmarkEnd w:id="4"/>
      <w:r w:rsidRPr="00500EF5">
        <w:rPr>
          <w:rFonts w:ascii="Arial" w:hAnsi="Arial" w:cs="Arial"/>
          <w:sz w:val="24"/>
          <w:szCs w:val="24"/>
        </w:rPr>
        <w:t>DEZEMBRO 2024</w:t>
      </w:r>
    </w:p>
    <w:p w14:paraId="52D231C0" w14:textId="77777777" w:rsidR="009E6A16" w:rsidRPr="00500EF5" w:rsidRDefault="009E6A16" w:rsidP="00500EF5">
      <w:pPr>
        <w:spacing w:after="0" w:line="360" w:lineRule="auto"/>
        <w:jc w:val="center"/>
        <w:rPr>
          <w:rFonts w:ascii="Arial" w:hAnsi="Arial" w:cs="Arial"/>
          <w:sz w:val="24"/>
          <w:szCs w:val="24"/>
        </w:rPr>
      </w:pPr>
      <w:bookmarkStart w:id="6" w:name="_Hlk182414420"/>
      <w:bookmarkEnd w:id="5"/>
      <w:r w:rsidRPr="00500EF5">
        <w:rPr>
          <w:rFonts w:ascii="Arial" w:hAnsi="Arial" w:cs="Arial"/>
          <w:sz w:val="24"/>
          <w:szCs w:val="24"/>
        </w:rPr>
        <w:t xml:space="preserve">HUDI HUD SAID SHUQAIR </w:t>
      </w:r>
    </w:p>
    <w:bookmarkEnd w:id="6"/>
    <w:p w14:paraId="19FFD368" w14:textId="77777777" w:rsidR="00AE622B" w:rsidRPr="00500EF5" w:rsidRDefault="00AE622B" w:rsidP="00500EF5">
      <w:pPr>
        <w:spacing w:after="0" w:line="360" w:lineRule="auto"/>
        <w:jc w:val="center"/>
        <w:rPr>
          <w:rFonts w:ascii="Arial" w:hAnsi="Arial" w:cs="Arial"/>
          <w:sz w:val="24"/>
          <w:szCs w:val="24"/>
        </w:rPr>
      </w:pPr>
    </w:p>
    <w:p w14:paraId="2A1616AC" w14:textId="77777777" w:rsidR="00F241C5" w:rsidRPr="00500EF5" w:rsidRDefault="00F241C5" w:rsidP="00500EF5">
      <w:pPr>
        <w:spacing w:after="0" w:line="360" w:lineRule="auto"/>
        <w:jc w:val="center"/>
        <w:rPr>
          <w:rFonts w:ascii="Arial" w:hAnsi="Arial" w:cs="Arial"/>
          <w:sz w:val="24"/>
          <w:szCs w:val="24"/>
        </w:rPr>
      </w:pPr>
    </w:p>
    <w:p w14:paraId="085CBDD1" w14:textId="77777777" w:rsidR="00500EF5" w:rsidRDefault="00500EF5" w:rsidP="00500EF5">
      <w:pPr>
        <w:spacing w:after="0" w:line="360" w:lineRule="auto"/>
        <w:jc w:val="both"/>
        <w:rPr>
          <w:rFonts w:ascii="Arial" w:hAnsi="Arial" w:cs="Arial"/>
          <w:b/>
          <w:bCs/>
          <w:sz w:val="24"/>
          <w:szCs w:val="24"/>
        </w:rPr>
      </w:pPr>
      <w:bookmarkStart w:id="7" w:name="_Hlk182414435"/>
    </w:p>
    <w:p w14:paraId="7EF69573" w14:textId="77777777" w:rsidR="00D81706" w:rsidRDefault="00D81706" w:rsidP="00500EF5">
      <w:pPr>
        <w:spacing w:after="0" w:line="360" w:lineRule="auto"/>
        <w:jc w:val="both"/>
        <w:rPr>
          <w:rFonts w:ascii="Arial" w:hAnsi="Arial" w:cs="Arial"/>
          <w:b/>
          <w:bCs/>
          <w:sz w:val="24"/>
          <w:szCs w:val="24"/>
        </w:rPr>
      </w:pPr>
    </w:p>
    <w:p w14:paraId="1471D79F" w14:textId="77777777" w:rsidR="005F7545" w:rsidRPr="005F7545" w:rsidRDefault="009E6A16" w:rsidP="005F7545">
      <w:pPr>
        <w:spacing w:after="0" w:line="360" w:lineRule="auto"/>
        <w:jc w:val="center"/>
        <w:rPr>
          <w:rFonts w:ascii="Arial" w:hAnsi="Arial" w:cs="Arial"/>
          <w:b/>
          <w:bCs/>
          <w:sz w:val="24"/>
          <w:szCs w:val="24"/>
        </w:rPr>
      </w:pPr>
      <w:r w:rsidRPr="00500EF5">
        <w:rPr>
          <w:rFonts w:ascii="Arial" w:hAnsi="Arial" w:cs="Arial"/>
          <w:b/>
          <w:bCs/>
          <w:sz w:val="24"/>
          <w:szCs w:val="24"/>
        </w:rPr>
        <w:t xml:space="preserve">Análise de padrões de interoperabilidade entre Sistemas de Informação Ambulatorial </w:t>
      </w:r>
      <w:r w:rsidR="005F7545" w:rsidRPr="005F7545">
        <w:rPr>
          <w:rFonts w:ascii="Arial" w:hAnsi="Arial" w:cs="Arial"/>
          <w:b/>
          <w:bCs/>
          <w:sz w:val="24"/>
          <w:szCs w:val="24"/>
        </w:rPr>
        <w:t>(SIA)</w:t>
      </w:r>
      <w:r w:rsidRPr="00500EF5">
        <w:rPr>
          <w:rFonts w:ascii="Arial" w:hAnsi="Arial" w:cs="Arial"/>
          <w:b/>
          <w:bCs/>
          <w:sz w:val="24"/>
          <w:szCs w:val="24"/>
        </w:rPr>
        <w:t xml:space="preserve"> e Sistema de Informação de Saúde Básica </w:t>
      </w:r>
      <w:r w:rsidR="005F7545" w:rsidRPr="005F7545">
        <w:rPr>
          <w:rFonts w:ascii="Arial" w:hAnsi="Arial" w:cs="Arial"/>
          <w:b/>
          <w:bCs/>
          <w:sz w:val="24"/>
          <w:szCs w:val="24"/>
        </w:rPr>
        <w:t>(SISAB)</w:t>
      </w:r>
    </w:p>
    <w:p w14:paraId="6E4D8947" w14:textId="6E69A0A9" w:rsidR="009E6A16" w:rsidRPr="00500EF5" w:rsidRDefault="009E6A16" w:rsidP="00500EF5">
      <w:pPr>
        <w:spacing w:after="0" w:line="360" w:lineRule="auto"/>
        <w:jc w:val="both"/>
        <w:rPr>
          <w:rFonts w:ascii="Arial" w:hAnsi="Arial" w:cs="Arial"/>
          <w:b/>
          <w:bCs/>
          <w:sz w:val="24"/>
          <w:szCs w:val="24"/>
        </w:rPr>
      </w:pPr>
    </w:p>
    <w:bookmarkEnd w:id="7"/>
    <w:p w14:paraId="61A1B029" w14:textId="77777777" w:rsidR="00F241C5" w:rsidRDefault="00F241C5" w:rsidP="00500EF5">
      <w:pPr>
        <w:spacing w:after="0" w:line="360" w:lineRule="auto"/>
        <w:jc w:val="center"/>
        <w:rPr>
          <w:rFonts w:ascii="Arial" w:hAnsi="Arial" w:cs="Arial"/>
          <w:sz w:val="24"/>
          <w:szCs w:val="24"/>
        </w:rPr>
      </w:pPr>
    </w:p>
    <w:p w14:paraId="61F08519" w14:textId="77777777" w:rsidR="005F7545" w:rsidRDefault="005F7545" w:rsidP="00500EF5">
      <w:pPr>
        <w:spacing w:after="0" w:line="360" w:lineRule="auto"/>
        <w:jc w:val="center"/>
        <w:rPr>
          <w:rFonts w:ascii="Arial" w:hAnsi="Arial" w:cs="Arial"/>
          <w:sz w:val="24"/>
          <w:szCs w:val="24"/>
        </w:rPr>
      </w:pPr>
    </w:p>
    <w:p w14:paraId="1A0A51D3" w14:textId="77777777" w:rsidR="005F7545" w:rsidRDefault="005F7545" w:rsidP="00500EF5">
      <w:pPr>
        <w:spacing w:after="0" w:line="360" w:lineRule="auto"/>
        <w:jc w:val="center"/>
        <w:rPr>
          <w:rFonts w:ascii="Arial" w:hAnsi="Arial" w:cs="Arial"/>
          <w:sz w:val="24"/>
          <w:szCs w:val="24"/>
        </w:rPr>
      </w:pPr>
    </w:p>
    <w:p w14:paraId="0C527145" w14:textId="77777777" w:rsidR="005F7545" w:rsidRDefault="005F7545" w:rsidP="00500EF5">
      <w:pPr>
        <w:spacing w:after="0" w:line="360" w:lineRule="auto"/>
        <w:jc w:val="center"/>
        <w:rPr>
          <w:rFonts w:ascii="Arial" w:hAnsi="Arial" w:cs="Arial"/>
          <w:sz w:val="24"/>
          <w:szCs w:val="24"/>
        </w:rPr>
      </w:pPr>
    </w:p>
    <w:p w14:paraId="35F90E9E" w14:textId="77777777" w:rsidR="005F7545" w:rsidRDefault="005F7545" w:rsidP="00500EF5">
      <w:pPr>
        <w:spacing w:after="0" w:line="360" w:lineRule="auto"/>
        <w:jc w:val="center"/>
        <w:rPr>
          <w:rFonts w:ascii="Arial" w:hAnsi="Arial" w:cs="Arial"/>
          <w:sz w:val="24"/>
          <w:szCs w:val="24"/>
        </w:rPr>
      </w:pPr>
    </w:p>
    <w:p w14:paraId="1632B43B" w14:textId="77777777" w:rsidR="005F7545" w:rsidRDefault="005F7545" w:rsidP="00500EF5">
      <w:pPr>
        <w:spacing w:after="0" w:line="360" w:lineRule="auto"/>
        <w:jc w:val="center"/>
        <w:rPr>
          <w:rFonts w:ascii="Arial" w:hAnsi="Arial" w:cs="Arial"/>
          <w:sz w:val="24"/>
          <w:szCs w:val="24"/>
        </w:rPr>
      </w:pPr>
    </w:p>
    <w:p w14:paraId="4E3AA66B" w14:textId="77777777" w:rsidR="005F7545" w:rsidRDefault="005F7545" w:rsidP="00500EF5">
      <w:pPr>
        <w:spacing w:after="0" w:line="360" w:lineRule="auto"/>
        <w:jc w:val="center"/>
        <w:rPr>
          <w:rFonts w:ascii="Arial" w:hAnsi="Arial" w:cs="Arial"/>
          <w:sz w:val="24"/>
          <w:szCs w:val="24"/>
        </w:rPr>
      </w:pPr>
    </w:p>
    <w:p w14:paraId="5167C0CE" w14:textId="77777777" w:rsidR="005F7545" w:rsidRPr="00500EF5" w:rsidRDefault="005F7545" w:rsidP="00500EF5">
      <w:pPr>
        <w:spacing w:after="0" w:line="360" w:lineRule="auto"/>
        <w:jc w:val="center"/>
        <w:rPr>
          <w:rFonts w:ascii="Arial" w:hAnsi="Arial" w:cs="Arial"/>
          <w:sz w:val="24"/>
          <w:szCs w:val="24"/>
        </w:rPr>
      </w:pPr>
    </w:p>
    <w:p w14:paraId="12F00644" w14:textId="77777777" w:rsidR="00F241C5" w:rsidRPr="00500EF5" w:rsidRDefault="00F241C5" w:rsidP="00500EF5">
      <w:pPr>
        <w:spacing w:after="0" w:line="360" w:lineRule="auto"/>
        <w:jc w:val="center"/>
        <w:rPr>
          <w:rFonts w:ascii="Arial" w:hAnsi="Arial" w:cs="Arial"/>
          <w:b/>
          <w:sz w:val="24"/>
          <w:szCs w:val="24"/>
        </w:rPr>
      </w:pPr>
    </w:p>
    <w:p w14:paraId="4D904DDD" w14:textId="77777777" w:rsidR="00F241C5" w:rsidRPr="00500EF5" w:rsidRDefault="00F241C5" w:rsidP="00500EF5">
      <w:pPr>
        <w:spacing w:after="0" w:line="360" w:lineRule="auto"/>
        <w:jc w:val="both"/>
        <w:rPr>
          <w:rFonts w:ascii="Arial" w:hAnsi="Arial" w:cs="Arial"/>
          <w:sz w:val="24"/>
          <w:szCs w:val="24"/>
        </w:rPr>
      </w:pPr>
    </w:p>
    <w:p w14:paraId="34484824" w14:textId="77777777" w:rsidR="005F7545" w:rsidRPr="00600E62" w:rsidRDefault="005F7545" w:rsidP="005F7545">
      <w:pPr>
        <w:spacing w:after="0" w:line="360" w:lineRule="auto"/>
        <w:ind w:left="3540"/>
        <w:jc w:val="both"/>
        <w:rPr>
          <w:rFonts w:ascii="Arial" w:hAnsi="Arial" w:cs="Arial"/>
          <w:sz w:val="24"/>
          <w:szCs w:val="24"/>
        </w:rPr>
      </w:pPr>
      <w:bookmarkStart w:id="8" w:name="_Hlk182414625"/>
      <w:r w:rsidRPr="00500EF5">
        <w:rPr>
          <w:rFonts w:ascii="Arial" w:hAnsi="Arial" w:cs="Arial"/>
          <w:sz w:val="24"/>
          <w:szCs w:val="24"/>
        </w:rPr>
        <w:t xml:space="preserve">Trabalho apresentado para Conclusão de </w:t>
      </w:r>
      <w:r>
        <w:rPr>
          <w:rFonts w:ascii="Arial" w:hAnsi="Arial" w:cs="Arial"/>
          <w:sz w:val="24"/>
          <w:szCs w:val="24"/>
        </w:rPr>
        <w:t>C</w:t>
      </w:r>
      <w:r w:rsidRPr="00500EF5">
        <w:rPr>
          <w:rFonts w:ascii="Arial" w:hAnsi="Arial" w:cs="Arial"/>
          <w:sz w:val="24"/>
          <w:szCs w:val="24"/>
        </w:rPr>
        <w:t xml:space="preserve">urso </w:t>
      </w:r>
      <w:r>
        <w:rPr>
          <w:rFonts w:ascii="Arial" w:hAnsi="Arial" w:cs="Arial"/>
          <w:sz w:val="24"/>
          <w:szCs w:val="24"/>
        </w:rPr>
        <w:t>à</w:t>
      </w:r>
      <w:r w:rsidRPr="00500EF5">
        <w:rPr>
          <w:rFonts w:ascii="Arial" w:hAnsi="Arial" w:cs="Arial"/>
          <w:sz w:val="24"/>
          <w:szCs w:val="24"/>
        </w:rPr>
        <w:t xml:space="preserve"> </w:t>
      </w:r>
      <w:r>
        <w:rPr>
          <w:rFonts w:ascii="Arial" w:hAnsi="Arial" w:cs="Arial"/>
          <w:b/>
          <w:bCs/>
          <w:sz w:val="24"/>
          <w:szCs w:val="24"/>
        </w:rPr>
        <w:t xml:space="preserve">Escola </w:t>
      </w:r>
      <w:r w:rsidRPr="00600E62">
        <w:rPr>
          <w:rFonts w:ascii="Arial" w:hAnsi="Arial" w:cs="Arial"/>
          <w:b/>
          <w:bCs/>
          <w:sz w:val="24"/>
          <w:szCs w:val="24"/>
        </w:rPr>
        <w:t>Bahiana de Medicina</w:t>
      </w:r>
      <w:r>
        <w:rPr>
          <w:rFonts w:ascii="Arial" w:hAnsi="Arial" w:cs="Arial"/>
          <w:b/>
          <w:bCs/>
          <w:sz w:val="24"/>
          <w:szCs w:val="24"/>
        </w:rPr>
        <w:t xml:space="preserve"> e Saúde Pública </w:t>
      </w:r>
      <w:r w:rsidRPr="00500EF5">
        <w:rPr>
          <w:rFonts w:ascii="Arial" w:hAnsi="Arial" w:cs="Arial"/>
          <w:sz w:val="24"/>
          <w:szCs w:val="24"/>
        </w:rPr>
        <w:t xml:space="preserve">para obtenção do título de </w:t>
      </w:r>
      <w:r w:rsidRPr="00600E62">
        <w:rPr>
          <w:rFonts w:ascii="Arial" w:hAnsi="Arial" w:cs="Arial"/>
          <w:b/>
          <w:bCs/>
          <w:sz w:val="24"/>
          <w:szCs w:val="24"/>
        </w:rPr>
        <w:t>Tecnólog</w:t>
      </w:r>
      <w:r>
        <w:rPr>
          <w:rFonts w:ascii="Arial" w:hAnsi="Arial" w:cs="Arial"/>
          <w:b/>
          <w:bCs/>
          <w:sz w:val="24"/>
          <w:szCs w:val="24"/>
        </w:rPr>
        <w:t>a</w:t>
      </w:r>
      <w:r w:rsidRPr="00600E62">
        <w:rPr>
          <w:rFonts w:ascii="Arial" w:hAnsi="Arial" w:cs="Arial"/>
          <w:b/>
          <w:bCs/>
          <w:sz w:val="24"/>
          <w:szCs w:val="24"/>
        </w:rPr>
        <w:t xml:space="preserve"> em Informática em Saúde</w:t>
      </w:r>
      <w:bookmarkEnd w:id="8"/>
    </w:p>
    <w:p w14:paraId="58938604" w14:textId="77777777" w:rsidR="000D0C4F" w:rsidRPr="00500EF5" w:rsidRDefault="000D0C4F" w:rsidP="00500EF5">
      <w:pPr>
        <w:spacing w:after="0" w:line="360" w:lineRule="auto"/>
        <w:jc w:val="center"/>
        <w:rPr>
          <w:rFonts w:ascii="Arial" w:hAnsi="Arial" w:cs="Arial"/>
          <w:sz w:val="24"/>
          <w:szCs w:val="24"/>
        </w:rPr>
      </w:pPr>
    </w:p>
    <w:p w14:paraId="1AF10E53" w14:textId="77777777" w:rsidR="000D0C4F" w:rsidRPr="00500EF5" w:rsidRDefault="000D0C4F" w:rsidP="00500EF5">
      <w:pPr>
        <w:spacing w:after="0" w:line="360" w:lineRule="auto"/>
        <w:jc w:val="center"/>
        <w:rPr>
          <w:rFonts w:ascii="Arial" w:hAnsi="Arial" w:cs="Arial"/>
          <w:sz w:val="24"/>
          <w:szCs w:val="24"/>
        </w:rPr>
      </w:pPr>
    </w:p>
    <w:p w14:paraId="2CBF54C1" w14:textId="77777777" w:rsidR="000D0C4F" w:rsidRPr="00500EF5" w:rsidRDefault="000D0C4F" w:rsidP="00500EF5">
      <w:pPr>
        <w:spacing w:after="0" w:line="360" w:lineRule="auto"/>
        <w:jc w:val="center"/>
        <w:rPr>
          <w:rFonts w:ascii="Arial" w:hAnsi="Arial" w:cs="Arial"/>
          <w:sz w:val="24"/>
          <w:szCs w:val="24"/>
        </w:rPr>
      </w:pPr>
    </w:p>
    <w:p w14:paraId="43233858" w14:textId="77777777" w:rsidR="000D0C4F" w:rsidRPr="00500EF5" w:rsidRDefault="000D0C4F" w:rsidP="00500EF5">
      <w:pPr>
        <w:spacing w:after="0" w:line="360" w:lineRule="auto"/>
        <w:jc w:val="center"/>
        <w:rPr>
          <w:rFonts w:ascii="Arial" w:hAnsi="Arial" w:cs="Arial"/>
          <w:sz w:val="24"/>
          <w:szCs w:val="24"/>
        </w:rPr>
      </w:pPr>
    </w:p>
    <w:p w14:paraId="393565B4" w14:textId="77777777" w:rsidR="000D0C4F" w:rsidRPr="00500EF5" w:rsidRDefault="000D0C4F" w:rsidP="00500EF5">
      <w:pPr>
        <w:spacing w:after="0" w:line="360" w:lineRule="auto"/>
        <w:jc w:val="center"/>
        <w:rPr>
          <w:rFonts w:ascii="Arial" w:hAnsi="Arial" w:cs="Arial"/>
          <w:sz w:val="24"/>
          <w:szCs w:val="24"/>
        </w:rPr>
      </w:pPr>
    </w:p>
    <w:p w14:paraId="508B8D25" w14:textId="77777777" w:rsidR="000D0C4F" w:rsidRPr="00500EF5" w:rsidRDefault="000D0C4F" w:rsidP="00500EF5">
      <w:pPr>
        <w:spacing w:after="0" w:line="360" w:lineRule="auto"/>
        <w:jc w:val="center"/>
        <w:rPr>
          <w:rFonts w:ascii="Arial" w:hAnsi="Arial" w:cs="Arial"/>
          <w:sz w:val="24"/>
          <w:szCs w:val="24"/>
        </w:rPr>
      </w:pPr>
    </w:p>
    <w:p w14:paraId="2E8922DE" w14:textId="77777777" w:rsidR="000D0C4F" w:rsidRDefault="000D0C4F" w:rsidP="00500EF5">
      <w:pPr>
        <w:spacing w:after="0" w:line="360" w:lineRule="auto"/>
        <w:rPr>
          <w:rFonts w:ascii="Arial" w:hAnsi="Arial" w:cs="Arial"/>
          <w:sz w:val="24"/>
          <w:szCs w:val="24"/>
        </w:rPr>
      </w:pPr>
    </w:p>
    <w:p w14:paraId="4977D272" w14:textId="77777777" w:rsidR="005F7545" w:rsidRPr="00500EF5" w:rsidRDefault="005F7545" w:rsidP="00500EF5">
      <w:pPr>
        <w:spacing w:after="0" w:line="360" w:lineRule="auto"/>
        <w:rPr>
          <w:rFonts w:ascii="Arial" w:hAnsi="Arial" w:cs="Arial"/>
          <w:sz w:val="24"/>
          <w:szCs w:val="24"/>
        </w:rPr>
      </w:pPr>
    </w:p>
    <w:p w14:paraId="70C3A6B3" w14:textId="3A8FE3A2" w:rsidR="004F57CB" w:rsidRPr="00500EF5" w:rsidRDefault="004F57CB" w:rsidP="00500EF5">
      <w:pPr>
        <w:spacing w:after="0" w:line="360" w:lineRule="auto"/>
        <w:rPr>
          <w:rFonts w:ascii="Arial" w:hAnsi="Arial" w:cs="Arial"/>
          <w:sz w:val="24"/>
          <w:szCs w:val="24"/>
        </w:rPr>
      </w:pPr>
    </w:p>
    <w:p w14:paraId="4271D00B" w14:textId="77777777" w:rsidR="005C33EC" w:rsidRPr="00500EF5" w:rsidRDefault="005C33EC" w:rsidP="00500EF5">
      <w:pPr>
        <w:spacing w:after="0" w:line="360" w:lineRule="auto"/>
        <w:rPr>
          <w:rFonts w:ascii="Arial" w:hAnsi="Arial" w:cs="Arial"/>
          <w:sz w:val="24"/>
          <w:szCs w:val="24"/>
        </w:rPr>
      </w:pPr>
      <w:r w:rsidRPr="00500EF5">
        <w:rPr>
          <w:rFonts w:ascii="Arial" w:hAnsi="Arial" w:cs="Arial"/>
          <w:sz w:val="24"/>
          <w:szCs w:val="24"/>
        </w:rPr>
        <w:t xml:space="preserve">                                  </w:t>
      </w:r>
    </w:p>
    <w:p w14:paraId="02843594" w14:textId="5676742E" w:rsidR="00103263" w:rsidRPr="00500EF5" w:rsidRDefault="005C33EC" w:rsidP="00500EF5">
      <w:pPr>
        <w:spacing w:after="0" w:line="360" w:lineRule="auto"/>
        <w:rPr>
          <w:rFonts w:ascii="Arial" w:hAnsi="Arial" w:cs="Arial"/>
          <w:sz w:val="24"/>
          <w:szCs w:val="24"/>
        </w:rPr>
      </w:pPr>
      <w:r w:rsidRPr="00500EF5">
        <w:rPr>
          <w:rFonts w:ascii="Arial" w:hAnsi="Arial" w:cs="Arial"/>
          <w:sz w:val="24"/>
          <w:szCs w:val="24"/>
        </w:rPr>
        <w:t xml:space="preserve">                                                  </w:t>
      </w:r>
      <w:r w:rsidR="00103263" w:rsidRPr="00500EF5">
        <w:rPr>
          <w:rFonts w:ascii="Arial" w:hAnsi="Arial" w:cs="Arial"/>
          <w:sz w:val="24"/>
          <w:szCs w:val="24"/>
        </w:rPr>
        <w:t>DEZEMBRO 2024</w:t>
      </w:r>
    </w:p>
    <w:p w14:paraId="54328FF1" w14:textId="77777777" w:rsidR="00FB7C10" w:rsidRPr="00500EF5" w:rsidRDefault="00FB7C10" w:rsidP="00500EF5">
      <w:pPr>
        <w:spacing w:after="0" w:line="360" w:lineRule="auto"/>
        <w:jc w:val="center"/>
        <w:rPr>
          <w:rFonts w:ascii="Arial" w:hAnsi="Arial" w:cs="Arial"/>
          <w:sz w:val="24"/>
          <w:szCs w:val="24"/>
        </w:rPr>
      </w:pPr>
    </w:p>
    <w:p w14:paraId="0A98E6EA" w14:textId="41ADEC0F" w:rsidR="005C33EC" w:rsidRPr="00500EF5" w:rsidRDefault="00D04F96" w:rsidP="00500EF5">
      <w:pPr>
        <w:spacing w:after="0" w:line="360" w:lineRule="auto"/>
        <w:ind w:right="1380"/>
        <w:jc w:val="center"/>
        <w:rPr>
          <w:rFonts w:ascii="Arial" w:hAnsi="Arial" w:cs="Arial"/>
          <w:b/>
          <w:sz w:val="24"/>
          <w:szCs w:val="24"/>
        </w:rPr>
      </w:pPr>
      <w:r w:rsidRPr="00500EF5">
        <w:rPr>
          <w:rFonts w:ascii="Arial" w:hAnsi="Arial" w:cs="Arial"/>
          <w:b/>
          <w:sz w:val="24"/>
          <w:szCs w:val="24"/>
        </w:rPr>
        <w:t xml:space="preserve">              HUDI HUD SAID SHUQAIR</w:t>
      </w:r>
    </w:p>
    <w:p w14:paraId="26DF4DEA" w14:textId="77777777" w:rsidR="005C33EC" w:rsidRPr="00500EF5" w:rsidRDefault="005C33EC" w:rsidP="00500EF5">
      <w:pPr>
        <w:pStyle w:val="Corpodetexto"/>
        <w:spacing w:line="360" w:lineRule="auto"/>
        <w:rPr>
          <w:rFonts w:ascii="Arial" w:hAnsi="Arial" w:cs="Arial"/>
          <w:b/>
        </w:rPr>
      </w:pPr>
    </w:p>
    <w:p w14:paraId="5FBCD89B" w14:textId="480065C3" w:rsidR="005C33EC" w:rsidRPr="00500EF5" w:rsidRDefault="005C33EC" w:rsidP="00500EF5">
      <w:pPr>
        <w:pStyle w:val="Corpodetexto"/>
        <w:spacing w:line="360" w:lineRule="auto"/>
        <w:rPr>
          <w:rFonts w:ascii="Arial" w:hAnsi="Arial" w:cs="Arial"/>
          <w:b/>
        </w:rPr>
      </w:pPr>
    </w:p>
    <w:p w14:paraId="6ACEA0E7" w14:textId="77777777" w:rsidR="005C33EC" w:rsidRPr="00500EF5" w:rsidRDefault="005C33EC" w:rsidP="00500EF5">
      <w:pPr>
        <w:pStyle w:val="Corpodetexto"/>
        <w:spacing w:line="360" w:lineRule="auto"/>
        <w:rPr>
          <w:rFonts w:ascii="Arial" w:hAnsi="Arial" w:cs="Arial"/>
          <w:b/>
        </w:rPr>
      </w:pPr>
    </w:p>
    <w:p w14:paraId="3135715B" w14:textId="77777777" w:rsidR="005F7545" w:rsidRDefault="005F7545" w:rsidP="005F7545">
      <w:pPr>
        <w:pStyle w:val="Corpodetexto"/>
        <w:spacing w:before="1"/>
        <w:ind w:right="571"/>
        <w:jc w:val="center"/>
      </w:pPr>
      <w:r>
        <w:t>Ficha</w:t>
      </w:r>
      <w:r>
        <w:rPr>
          <w:spacing w:val="-1"/>
        </w:rPr>
        <w:t xml:space="preserve"> </w:t>
      </w:r>
      <w:r>
        <w:rPr>
          <w:spacing w:val="-2"/>
        </w:rPr>
        <w:t>catalográfica</w:t>
      </w:r>
    </w:p>
    <w:p w14:paraId="6A4A7A4F" w14:textId="04AB3F71" w:rsidR="005F7545" w:rsidRDefault="005F7545" w:rsidP="005F7545">
      <w:pPr>
        <w:pStyle w:val="Corpodetexto"/>
        <w:spacing w:before="7"/>
        <w:rPr>
          <w:sz w:val="14"/>
        </w:rPr>
      </w:pPr>
    </w:p>
    <w:p w14:paraId="13FF9BA8" w14:textId="38AD7711" w:rsidR="005C33EC" w:rsidRPr="00500EF5" w:rsidRDefault="005F7545" w:rsidP="00500EF5">
      <w:pPr>
        <w:pStyle w:val="Corpodetexto"/>
        <w:spacing w:line="360" w:lineRule="auto"/>
        <w:rPr>
          <w:rFonts w:ascii="Arial" w:hAnsi="Arial" w:cs="Arial"/>
          <w:b/>
        </w:rPr>
      </w:pPr>
      <w:r>
        <w:rPr>
          <w:noProof/>
          <w:sz w:val="14"/>
        </w:rPr>
        <mc:AlternateContent>
          <mc:Choice Requires="wps">
            <w:drawing>
              <wp:anchor distT="0" distB="0" distL="0" distR="0" simplePos="0" relativeHeight="251707392" behindDoc="1" locked="0" layoutInCell="1" allowOverlap="1" wp14:anchorId="46432920" wp14:editId="44E7302B">
                <wp:simplePos x="0" y="0"/>
                <wp:positionH relativeFrom="margin">
                  <wp:align>left</wp:align>
                </wp:positionH>
                <wp:positionV relativeFrom="paragraph">
                  <wp:posOffset>214630</wp:posOffset>
                </wp:positionV>
                <wp:extent cx="6164580" cy="4206240"/>
                <wp:effectExtent l="0" t="0" r="26670" b="22860"/>
                <wp:wrapTopAndBottom/>
                <wp:docPr id="116447043"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64580" cy="4206240"/>
                        </a:xfrm>
                        <a:prstGeom prst="rect">
                          <a:avLst/>
                        </a:prstGeom>
                        <a:ln w="6350">
                          <a:solidFill>
                            <a:srgbClr val="000000"/>
                          </a:solidFill>
                          <a:prstDash val="solid"/>
                        </a:ln>
                      </wps:spPr>
                      <wps:txbx>
                        <w:txbxContent>
                          <w:p w14:paraId="4C95914E" w14:textId="77777777" w:rsidR="005F7545" w:rsidRDefault="005F7545" w:rsidP="005F7545">
                            <w:pPr>
                              <w:pStyle w:val="Corpodetexto"/>
                              <w:spacing w:before="148"/>
                            </w:pPr>
                          </w:p>
                          <w:p w14:paraId="20F42BB7" w14:textId="77777777" w:rsidR="005F7545" w:rsidRDefault="005F7545" w:rsidP="005F7545">
                            <w:pPr>
                              <w:pStyle w:val="Corpodetexto"/>
                              <w:ind w:left="65"/>
                              <w:jc w:val="both"/>
                            </w:pPr>
                            <w:r>
                              <w:t>S562</w:t>
                            </w:r>
                            <w:r>
                              <w:rPr>
                                <w:spacing w:val="-5"/>
                              </w:rPr>
                              <w:t xml:space="preserve"> </w:t>
                            </w:r>
                            <w:r>
                              <w:t>Shuqair,</w:t>
                            </w:r>
                            <w:r>
                              <w:rPr>
                                <w:spacing w:val="-3"/>
                              </w:rPr>
                              <w:t xml:space="preserve"> </w:t>
                            </w:r>
                            <w:r>
                              <w:t>Hudi</w:t>
                            </w:r>
                            <w:r>
                              <w:rPr>
                                <w:spacing w:val="-4"/>
                              </w:rPr>
                              <w:t xml:space="preserve"> </w:t>
                            </w:r>
                            <w:r>
                              <w:t>Hud</w:t>
                            </w:r>
                            <w:r>
                              <w:rPr>
                                <w:spacing w:val="-2"/>
                              </w:rPr>
                              <w:t xml:space="preserve"> </w:t>
                            </w:r>
                            <w:r>
                              <w:rPr>
                                <w:spacing w:val="-4"/>
                              </w:rPr>
                              <w:t>Said</w:t>
                            </w:r>
                          </w:p>
                          <w:p w14:paraId="523DBECE" w14:textId="77777777" w:rsidR="005F7545" w:rsidRDefault="005F7545" w:rsidP="005F7545">
                            <w:pPr>
                              <w:pStyle w:val="Corpodetexto"/>
                              <w:spacing w:before="100" w:line="268" w:lineRule="auto"/>
                              <w:ind w:left="700" w:right="64" w:firstLine="155"/>
                              <w:jc w:val="both"/>
                            </w:pPr>
                            <w:r>
                              <w:t>Análise de Padrões de Interoperabilidade entre Sistemas de Informação Ambulatorial (SIA) e Sistema de Informação de Saúde Básica (SISAB). Orientação: [Augusto Cesar Costa Cardoso]. - Salvador, 2024.</w:t>
                            </w:r>
                          </w:p>
                          <w:p w14:paraId="25CDCEF0" w14:textId="77777777" w:rsidR="005F7545" w:rsidRDefault="005F7545" w:rsidP="005F7545">
                            <w:pPr>
                              <w:pStyle w:val="Corpodetexto"/>
                              <w:spacing w:before="158"/>
                              <w:ind w:left="1300"/>
                            </w:pPr>
                            <w:r>
                              <w:rPr>
                                <w:spacing w:val="-4"/>
                              </w:rPr>
                              <w:t>37f.</w:t>
                            </w:r>
                          </w:p>
                          <w:p w14:paraId="63888874" w14:textId="77777777" w:rsidR="005F7545" w:rsidRDefault="005F7545" w:rsidP="005F7545">
                            <w:pPr>
                              <w:pStyle w:val="Corpodetexto"/>
                              <w:spacing w:before="150"/>
                              <w:ind w:left="1010"/>
                            </w:pPr>
                            <w:r>
                              <w:t>Inclui</w:t>
                            </w:r>
                            <w:r>
                              <w:rPr>
                                <w:spacing w:val="-5"/>
                              </w:rPr>
                              <w:t xml:space="preserve"> </w:t>
                            </w:r>
                            <w:r>
                              <w:rPr>
                                <w:spacing w:val="-2"/>
                              </w:rPr>
                              <w:t>Bibliografia</w:t>
                            </w:r>
                          </w:p>
                          <w:p w14:paraId="07E7BDFC" w14:textId="77777777" w:rsidR="005F7545" w:rsidRDefault="005F7545" w:rsidP="005F7545">
                            <w:pPr>
                              <w:pStyle w:val="Corpodetexto"/>
                              <w:spacing w:before="154" w:line="235" w:lineRule="auto"/>
                              <w:ind w:left="700" w:firstLine="5"/>
                            </w:pPr>
                            <w:r>
                              <w:t>Trabalho de Conclusão de Curso Informática em Saúde.</w:t>
                            </w:r>
                            <w:r>
                              <w:rPr>
                                <w:spacing w:val="80"/>
                              </w:rPr>
                              <w:t xml:space="preserve"> </w:t>
                            </w:r>
                            <w:r>
                              <w:t>Escola Bahiana de Medicina e Saúde Pública.</w:t>
                            </w:r>
                          </w:p>
                          <w:p w14:paraId="607018FA" w14:textId="77777777" w:rsidR="005F7545" w:rsidRDefault="005F7545" w:rsidP="005F7545">
                            <w:pPr>
                              <w:pStyle w:val="Corpodetexto"/>
                            </w:pPr>
                          </w:p>
                          <w:p w14:paraId="477B2402" w14:textId="77777777" w:rsidR="005F7545" w:rsidRDefault="005F7545" w:rsidP="005F7545">
                            <w:pPr>
                              <w:pStyle w:val="Corpodetexto"/>
                              <w:spacing w:before="71"/>
                            </w:pPr>
                          </w:p>
                          <w:p w14:paraId="5A213DDC" w14:textId="77777777" w:rsidR="005F7545" w:rsidRDefault="005F7545" w:rsidP="005F7545">
                            <w:pPr>
                              <w:pStyle w:val="Corpodetexto"/>
                              <w:spacing w:line="232" w:lineRule="auto"/>
                              <w:ind w:left="840" w:right="65" w:hanging="140"/>
                              <w:jc w:val="both"/>
                            </w:pPr>
                            <w:r>
                              <w:t>1.Padrões de Interoperabilidade em Saúde. 2.Sistemas de Informação em Saúde. 3. Laboratório Regional de Prótese Dentária. 4.Sistema Único de Saúde (SUS). I. Escola Bahiana de Medicina e Saúde Pública. II. Título.</w:t>
                            </w:r>
                          </w:p>
                          <w:p w14:paraId="484F18A8" w14:textId="77777777" w:rsidR="005F7545" w:rsidRDefault="005F7545" w:rsidP="005F7545">
                            <w:pPr>
                              <w:pStyle w:val="Corpodetexto"/>
                              <w:spacing w:before="150"/>
                            </w:pPr>
                          </w:p>
                          <w:p w14:paraId="1D71C8EA" w14:textId="77777777" w:rsidR="005F7545" w:rsidRDefault="005F7545" w:rsidP="005F7545">
                            <w:pPr>
                              <w:pStyle w:val="Corpodetexto"/>
                              <w:ind w:right="472"/>
                              <w:jc w:val="right"/>
                            </w:pPr>
                            <w:r>
                              <w:t>CDU:</w:t>
                            </w:r>
                            <w:r>
                              <w:rPr>
                                <w:spacing w:val="1"/>
                              </w:rPr>
                              <w:t xml:space="preserve"> </w:t>
                            </w:r>
                            <w:r>
                              <w:rPr>
                                <w:spacing w:val="-2"/>
                              </w:rPr>
                              <w:t>614.39:004</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46432920" id="_x0000_t202" coordsize="21600,21600" o:spt="202" path="m,l,21600r21600,l21600,xe">
                <v:stroke joinstyle="miter"/>
                <v:path gradientshapeok="t" o:connecttype="rect"/>
              </v:shapetype>
              <v:shape id="Textbox 1" o:spid="_x0000_s1026" type="#_x0000_t202" style="position:absolute;margin-left:0;margin-top:16.9pt;width:485.4pt;height:331.2pt;z-index:-251609088;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" filled="f" strokeweight=".5pt">
                <v:path arrowok="t"/>
                <v:textbox inset="0,0,0,0">
                  <w:txbxContent>
                    <w:p w14:paraId="4C95914E" w14:textId="77777777" w:rsidR="005F7545" w:rsidRDefault="005F7545" w:rsidP="005F7545">
                      <w:pPr>
                        <w:pStyle w:val="Corpodetexto"/>
                        <w:spacing w:before="148"/>
                      </w:pPr>
                    </w:p>
                    <w:p w14:paraId="20F42BB7" w14:textId="77777777" w:rsidR="005F7545" w:rsidRDefault="005F7545" w:rsidP="005F7545">
                      <w:pPr>
                        <w:pStyle w:val="Corpodetexto"/>
                        <w:ind w:left="65"/>
                        <w:jc w:val="both"/>
                      </w:pPr>
                      <w:r>
                        <w:t>S562</w:t>
                      </w:r>
                      <w:r>
                        <w:rPr>
                          <w:spacing w:val="-5"/>
                        </w:rPr>
                        <w:t xml:space="preserve"> </w:t>
                      </w:r>
                      <w:r>
                        <w:t>Shuqair,</w:t>
                      </w:r>
                      <w:r>
                        <w:rPr>
                          <w:spacing w:val="-3"/>
                        </w:rPr>
                        <w:t xml:space="preserve"> </w:t>
                      </w:r>
                      <w:r>
                        <w:t>Hudi</w:t>
                      </w:r>
                      <w:r>
                        <w:rPr>
                          <w:spacing w:val="-4"/>
                        </w:rPr>
                        <w:t xml:space="preserve"> </w:t>
                      </w:r>
                      <w:r>
                        <w:t>Hud</w:t>
                      </w:r>
                      <w:r>
                        <w:rPr>
                          <w:spacing w:val="-2"/>
                        </w:rPr>
                        <w:t xml:space="preserve"> </w:t>
                      </w:r>
                      <w:r>
                        <w:rPr>
                          <w:spacing w:val="-4"/>
                        </w:rPr>
                        <w:t>Said</w:t>
                      </w:r>
                    </w:p>
                    <w:p w14:paraId="523DBECE" w14:textId="77777777" w:rsidR="005F7545" w:rsidRDefault="005F7545" w:rsidP="005F7545">
                      <w:pPr>
                        <w:pStyle w:val="Corpodetexto"/>
                        <w:spacing w:before="100" w:line="268" w:lineRule="auto"/>
                        <w:ind w:left="700" w:right="64" w:firstLine="155"/>
                        <w:jc w:val="both"/>
                      </w:pPr>
                      <w:r>
                        <w:t>Análise de Padrões de Interoperabilidade entre Sistemas de Informação Ambulatorial (SIA) e Sistema de Informação de Saúde Básica (SISAB). Orientação: [Augusto Cesar Costa Cardoso]. - Salvador, 2024.</w:t>
                      </w:r>
                    </w:p>
                    <w:p w14:paraId="25CDCEF0" w14:textId="77777777" w:rsidR="005F7545" w:rsidRDefault="005F7545" w:rsidP="005F7545">
                      <w:pPr>
                        <w:pStyle w:val="Corpodetexto"/>
                        <w:spacing w:before="158"/>
                        <w:ind w:left="1300"/>
                      </w:pPr>
                      <w:r>
                        <w:rPr>
                          <w:spacing w:val="-4"/>
                        </w:rPr>
                        <w:t>37f.</w:t>
                      </w:r>
                    </w:p>
                    <w:p w14:paraId="63888874" w14:textId="77777777" w:rsidR="005F7545" w:rsidRDefault="005F7545" w:rsidP="005F7545">
                      <w:pPr>
                        <w:pStyle w:val="Corpodetexto"/>
                        <w:spacing w:before="150"/>
                        <w:ind w:left="1010"/>
                      </w:pPr>
                      <w:r>
                        <w:t>Inclui</w:t>
                      </w:r>
                      <w:r>
                        <w:rPr>
                          <w:spacing w:val="-5"/>
                        </w:rPr>
                        <w:t xml:space="preserve"> </w:t>
                      </w:r>
                      <w:r>
                        <w:rPr>
                          <w:spacing w:val="-2"/>
                        </w:rPr>
                        <w:t>Bibliografia</w:t>
                      </w:r>
                    </w:p>
                    <w:p w14:paraId="07E7BDFC" w14:textId="77777777" w:rsidR="005F7545" w:rsidRDefault="005F7545" w:rsidP="005F7545">
                      <w:pPr>
                        <w:pStyle w:val="Corpodetexto"/>
                        <w:spacing w:before="154" w:line="235" w:lineRule="auto"/>
                        <w:ind w:left="700" w:firstLine="5"/>
                      </w:pPr>
                      <w:r>
                        <w:t>Trabalho de Conclusão de Curso Informática em Saúde.</w:t>
                      </w:r>
                      <w:r>
                        <w:rPr>
                          <w:spacing w:val="80"/>
                        </w:rPr>
                        <w:t xml:space="preserve"> </w:t>
                      </w:r>
                      <w:r>
                        <w:t>Escola Bahiana de Medicina e Saúde Pública.</w:t>
                      </w:r>
                    </w:p>
                    <w:p w14:paraId="607018FA" w14:textId="77777777" w:rsidR="005F7545" w:rsidRDefault="005F7545" w:rsidP="005F7545">
                      <w:pPr>
                        <w:pStyle w:val="Corpodetexto"/>
                      </w:pPr>
                    </w:p>
                    <w:p w14:paraId="477B2402" w14:textId="77777777" w:rsidR="005F7545" w:rsidRDefault="005F7545" w:rsidP="005F7545">
                      <w:pPr>
                        <w:pStyle w:val="Corpodetexto"/>
                        <w:spacing w:before="71"/>
                      </w:pPr>
                    </w:p>
                    <w:p w14:paraId="5A213DDC" w14:textId="77777777" w:rsidR="005F7545" w:rsidRDefault="005F7545" w:rsidP="005F7545">
                      <w:pPr>
                        <w:pStyle w:val="Corpodetexto"/>
                        <w:spacing w:line="232" w:lineRule="auto"/>
                        <w:ind w:left="840" w:right="65" w:hanging="140"/>
                        <w:jc w:val="both"/>
                      </w:pPr>
                      <w:r>
                        <w:t>1.Padrões de Interoperabilidade em Saúde. 2.Sistemas de Informação em Saúde. 3. Laboratório Regional de Prótese Dentária. 4.Sistema Único de Saúde (SUS). I. Escola Bahiana de Medicina e Saúde Pública. II. Título.</w:t>
                      </w:r>
                    </w:p>
                    <w:p w14:paraId="484F18A8" w14:textId="77777777" w:rsidR="005F7545" w:rsidRDefault="005F7545" w:rsidP="005F7545">
                      <w:pPr>
                        <w:pStyle w:val="Corpodetexto"/>
                        <w:spacing w:before="150"/>
                      </w:pPr>
                    </w:p>
                    <w:p w14:paraId="1D71C8EA" w14:textId="77777777" w:rsidR="005F7545" w:rsidRDefault="005F7545" w:rsidP="005F7545">
                      <w:pPr>
                        <w:pStyle w:val="Corpodetexto"/>
                        <w:ind w:right="472"/>
                        <w:jc w:val="right"/>
                      </w:pPr>
                      <w:r>
                        <w:t>CDU:</w:t>
                      </w:r>
                      <w:r>
                        <w:rPr>
                          <w:spacing w:val="1"/>
                        </w:rPr>
                        <w:t xml:space="preserve"> </w:t>
                      </w:r>
                      <w:r>
                        <w:rPr>
                          <w:spacing w:val="-2"/>
                        </w:rPr>
                        <w:t>614.39:004</w:t>
                      </w:r>
                    </w:p>
                  </w:txbxContent>
                </v:textbox>
                <w10:wrap type="topAndBottom" anchorx="margin"/>
              </v:shape>
            </w:pict>
          </mc:Fallback>
        </mc:AlternateContent>
      </w:r>
    </w:p>
    <w:p w14:paraId="5635F5D4" w14:textId="77777777" w:rsidR="00D81706" w:rsidRDefault="00D81706" w:rsidP="00500EF5">
      <w:pPr>
        <w:spacing w:after="0" w:line="360" w:lineRule="auto"/>
        <w:jc w:val="both"/>
        <w:rPr>
          <w:rFonts w:ascii="Arial" w:hAnsi="Arial" w:cs="Arial"/>
          <w:b/>
          <w:bCs/>
          <w:sz w:val="24"/>
          <w:szCs w:val="24"/>
        </w:rPr>
      </w:pPr>
    </w:p>
    <w:p w14:paraId="6E096437" w14:textId="77777777" w:rsidR="00D81706" w:rsidRDefault="00D81706" w:rsidP="00500EF5">
      <w:pPr>
        <w:spacing w:after="0" w:line="360" w:lineRule="auto"/>
        <w:jc w:val="both"/>
        <w:rPr>
          <w:rFonts w:ascii="Arial" w:hAnsi="Arial" w:cs="Arial"/>
          <w:b/>
          <w:bCs/>
          <w:sz w:val="24"/>
          <w:szCs w:val="24"/>
        </w:rPr>
      </w:pPr>
    </w:p>
    <w:p w14:paraId="07B1B828" w14:textId="4F609ECF" w:rsidR="005F7545" w:rsidRDefault="005F7545" w:rsidP="00500EF5">
      <w:pPr>
        <w:spacing w:after="0" w:line="360" w:lineRule="auto"/>
        <w:jc w:val="both"/>
        <w:rPr>
          <w:rFonts w:ascii="Arial" w:hAnsi="Arial" w:cs="Arial"/>
          <w:b/>
          <w:bCs/>
          <w:sz w:val="24"/>
          <w:szCs w:val="24"/>
        </w:rPr>
      </w:pPr>
    </w:p>
    <w:p w14:paraId="48B94244" w14:textId="77777777" w:rsidR="005F7545" w:rsidRDefault="005F7545">
      <w:pPr>
        <w:rPr>
          <w:rFonts w:ascii="Arial" w:hAnsi="Arial" w:cs="Arial"/>
          <w:b/>
          <w:bCs/>
          <w:sz w:val="24"/>
          <w:szCs w:val="24"/>
        </w:rPr>
      </w:pPr>
      <w:r>
        <w:rPr>
          <w:rFonts w:ascii="Arial" w:hAnsi="Arial" w:cs="Arial"/>
          <w:b/>
          <w:bCs/>
          <w:sz w:val="24"/>
          <w:szCs w:val="24"/>
        </w:rPr>
        <w:br w:type="page"/>
      </w:r>
    </w:p>
    <w:p w14:paraId="4EF95C8E" w14:textId="77777777" w:rsidR="00D81706" w:rsidRDefault="00D81706" w:rsidP="00500EF5">
      <w:pPr>
        <w:spacing w:after="0" w:line="360" w:lineRule="auto"/>
        <w:jc w:val="both"/>
        <w:rPr>
          <w:rFonts w:ascii="Arial" w:hAnsi="Arial" w:cs="Arial"/>
          <w:b/>
          <w:bCs/>
          <w:sz w:val="24"/>
          <w:szCs w:val="24"/>
        </w:rPr>
      </w:pPr>
    </w:p>
    <w:p w14:paraId="3C271D1C" w14:textId="77777777" w:rsidR="00D81706" w:rsidRDefault="00D81706" w:rsidP="00500EF5">
      <w:pPr>
        <w:spacing w:after="0" w:line="360" w:lineRule="auto"/>
        <w:jc w:val="both"/>
        <w:rPr>
          <w:rFonts w:ascii="Arial" w:hAnsi="Arial" w:cs="Arial"/>
          <w:b/>
          <w:bCs/>
          <w:sz w:val="24"/>
          <w:szCs w:val="24"/>
        </w:rPr>
      </w:pPr>
    </w:p>
    <w:p w14:paraId="3533F0A0" w14:textId="77777777" w:rsidR="00D81706" w:rsidRDefault="00D81706" w:rsidP="00500EF5">
      <w:pPr>
        <w:spacing w:after="0" w:line="360" w:lineRule="auto"/>
        <w:jc w:val="both"/>
        <w:rPr>
          <w:rFonts w:ascii="Arial" w:hAnsi="Arial" w:cs="Arial"/>
          <w:b/>
          <w:bCs/>
          <w:sz w:val="24"/>
          <w:szCs w:val="24"/>
        </w:rPr>
      </w:pPr>
    </w:p>
    <w:p w14:paraId="22023E0E" w14:textId="77777777" w:rsidR="00D04F96" w:rsidRPr="00500EF5" w:rsidRDefault="00D04F96" w:rsidP="00500EF5">
      <w:pPr>
        <w:spacing w:after="0" w:line="360" w:lineRule="auto"/>
        <w:rPr>
          <w:rFonts w:ascii="Arial" w:hAnsi="Arial" w:cs="Arial"/>
          <w:sz w:val="24"/>
          <w:szCs w:val="24"/>
        </w:rPr>
      </w:pPr>
    </w:p>
    <w:p w14:paraId="28B044DD" w14:textId="48E3F164" w:rsidR="005C33EC" w:rsidRPr="00500EF5" w:rsidRDefault="00D04F96" w:rsidP="00500EF5">
      <w:pPr>
        <w:spacing w:after="0" w:line="360" w:lineRule="auto"/>
        <w:rPr>
          <w:rFonts w:ascii="Arial" w:hAnsi="Arial" w:cs="Arial"/>
          <w:b/>
          <w:bCs/>
          <w:sz w:val="24"/>
          <w:szCs w:val="24"/>
        </w:rPr>
      </w:pPr>
      <w:r w:rsidRPr="00500EF5">
        <w:rPr>
          <w:rFonts w:ascii="Arial" w:hAnsi="Arial" w:cs="Arial"/>
          <w:b/>
          <w:bCs/>
          <w:sz w:val="24"/>
          <w:szCs w:val="24"/>
        </w:rPr>
        <w:t>RESUMO</w:t>
      </w:r>
    </w:p>
    <w:p w14:paraId="17057EF3" w14:textId="77777777" w:rsidR="00D04F96" w:rsidRPr="00500EF5" w:rsidRDefault="00D04F96" w:rsidP="00500EF5">
      <w:pPr>
        <w:spacing w:after="0" w:line="360" w:lineRule="auto"/>
        <w:rPr>
          <w:rFonts w:ascii="Arial" w:hAnsi="Arial" w:cs="Arial"/>
          <w:b/>
          <w:bCs/>
          <w:sz w:val="24"/>
          <w:szCs w:val="24"/>
        </w:rPr>
      </w:pPr>
    </w:p>
    <w:p w14:paraId="48CCB7D1" w14:textId="35A2C29E" w:rsidR="00B55F46" w:rsidRPr="00500EF5" w:rsidRDefault="00E831A7" w:rsidP="00500EF5">
      <w:pPr>
        <w:spacing w:after="0" w:line="360" w:lineRule="auto"/>
        <w:ind w:firstLine="851"/>
        <w:jc w:val="both"/>
        <w:rPr>
          <w:rFonts w:ascii="Arial" w:hAnsi="Arial" w:cs="Arial"/>
          <w:b/>
          <w:bCs/>
          <w:sz w:val="24"/>
          <w:szCs w:val="24"/>
        </w:rPr>
      </w:pPr>
      <w:r w:rsidRPr="00500EF5">
        <w:rPr>
          <w:rFonts w:ascii="Arial" w:hAnsi="Arial" w:cs="Arial"/>
          <w:sz w:val="24"/>
          <w:szCs w:val="24"/>
        </w:rPr>
        <w:t xml:space="preserve">Neste trabalho </w:t>
      </w:r>
      <w:r w:rsidR="00D04F96" w:rsidRPr="00500EF5">
        <w:rPr>
          <w:rFonts w:ascii="Arial" w:hAnsi="Arial" w:cs="Arial"/>
          <w:sz w:val="24"/>
          <w:szCs w:val="24"/>
        </w:rPr>
        <w:t xml:space="preserve">são apresentados uma análise detalhada do fluxo de trabalho dentro das unidades de saúde, desde o atendimento inicial até a finalização dos pedidos e sua inserção no sistema de informações ambulatoriais. São discutidas as implicações da interoperabilidade entre sistemas de saúde e os impactos da falta de integração eficiente, como redundâncias, perda de dados e dificuldades de comunicação entre unidades e laboratórios de próteses. No decorrer da discussão, a experiência relatada serve de base para uma análise crítica sobre a necessidade de padronização de terminologias e a adequação dos fluxos de trabalho informatizados, explorando as lacunas e limitações nos processos existentes e sugerindo melhorias. Diagramas e fluxogramas ilustram o funcionamento dos sistemas e a importância da interoperabilidade para a eficiência do </w:t>
      </w:r>
      <w:r w:rsidR="004B267D" w:rsidRPr="00500EF5">
        <w:rPr>
          <w:rFonts w:ascii="Arial" w:hAnsi="Arial" w:cs="Arial"/>
          <w:sz w:val="24"/>
          <w:szCs w:val="24"/>
        </w:rPr>
        <w:t>SUS.</w:t>
      </w:r>
      <w:r w:rsidR="004B267D" w:rsidRPr="00500EF5">
        <w:rPr>
          <w:rFonts w:ascii="Arial" w:hAnsi="Arial" w:cs="Arial"/>
          <w:b/>
          <w:bCs/>
          <w:sz w:val="24"/>
          <w:szCs w:val="24"/>
        </w:rPr>
        <w:t xml:space="preserve"> Palavras-chave: </w:t>
      </w:r>
      <w:r w:rsidR="004B267D" w:rsidRPr="00500EF5">
        <w:rPr>
          <w:rFonts w:ascii="Arial" w:hAnsi="Arial" w:cs="Arial"/>
          <w:sz w:val="24"/>
          <w:szCs w:val="24"/>
        </w:rPr>
        <w:t xml:space="preserve">Sistemas de Informação em Saúde (SIS), Laboratório de Prótese </w:t>
      </w:r>
      <w:r w:rsidRPr="00500EF5">
        <w:rPr>
          <w:rFonts w:ascii="Arial" w:hAnsi="Arial" w:cs="Arial"/>
          <w:sz w:val="24"/>
          <w:szCs w:val="24"/>
        </w:rPr>
        <w:t>Dentária,</w:t>
      </w:r>
      <w:r w:rsidR="004B267D" w:rsidRPr="00500EF5">
        <w:rPr>
          <w:rFonts w:ascii="Arial" w:hAnsi="Arial" w:cs="Arial"/>
          <w:sz w:val="24"/>
          <w:szCs w:val="24"/>
        </w:rPr>
        <w:t xml:space="preserve"> </w:t>
      </w:r>
      <w:r w:rsidRPr="00500EF5">
        <w:rPr>
          <w:rFonts w:ascii="Arial" w:hAnsi="Arial" w:cs="Arial"/>
          <w:sz w:val="24"/>
          <w:szCs w:val="24"/>
        </w:rPr>
        <w:t>I</w:t>
      </w:r>
      <w:r w:rsidR="004B267D" w:rsidRPr="00500EF5">
        <w:rPr>
          <w:rFonts w:ascii="Arial" w:hAnsi="Arial" w:cs="Arial"/>
          <w:sz w:val="24"/>
          <w:szCs w:val="24"/>
        </w:rPr>
        <w:t>nteroperabilidade</w:t>
      </w:r>
      <w:r w:rsidR="004B267D" w:rsidRPr="00500EF5">
        <w:rPr>
          <w:rFonts w:ascii="Arial" w:hAnsi="Arial" w:cs="Arial"/>
          <w:b/>
          <w:bCs/>
          <w:sz w:val="24"/>
          <w:szCs w:val="24"/>
        </w:rPr>
        <w:t xml:space="preserve"> </w:t>
      </w:r>
    </w:p>
    <w:p w14:paraId="4B62A825" w14:textId="0CDD16D4" w:rsidR="00500EF5" w:rsidRPr="00500EF5" w:rsidRDefault="00500EF5" w:rsidP="00500EF5">
      <w:pPr>
        <w:spacing w:after="0" w:line="360" w:lineRule="auto"/>
        <w:ind w:firstLine="851"/>
        <w:jc w:val="both"/>
        <w:rPr>
          <w:rFonts w:ascii="Arial" w:hAnsi="Arial" w:cs="Arial"/>
          <w:sz w:val="24"/>
          <w:szCs w:val="24"/>
        </w:rPr>
      </w:pPr>
      <w:r w:rsidRPr="00500EF5">
        <w:rPr>
          <w:rFonts w:ascii="Arial" w:hAnsi="Arial" w:cs="Arial"/>
          <w:b/>
          <w:bCs/>
          <w:sz w:val="24"/>
          <w:szCs w:val="24"/>
        </w:rPr>
        <w:t xml:space="preserve">  </w:t>
      </w:r>
    </w:p>
    <w:p w14:paraId="5F516926" w14:textId="2806F016" w:rsidR="00B55F46" w:rsidRPr="009C0E24" w:rsidRDefault="00B55F46" w:rsidP="00500EF5">
      <w:pPr>
        <w:spacing w:after="0" w:line="360" w:lineRule="auto"/>
        <w:jc w:val="both"/>
        <w:rPr>
          <w:rFonts w:ascii="Arial" w:hAnsi="Arial" w:cs="Arial"/>
          <w:b/>
          <w:bCs/>
          <w:sz w:val="24"/>
          <w:szCs w:val="24"/>
          <w:lang w:val="en-US"/>
        </w:rPr>
      </w:pPr>
      <w:r w:rsidRPr="009C0E24">
        <w:rPr>
          <w:rFonts w:ascii="Arial" w:hAnsi="Arial" w:cs="Arial"/>
          <w:b/>
          <w:bCs/>
          <w:sz w:val="24"/>
          <w:szCs w:val="24"/>
          <w:lang w:val="en-US"/>
        </w:rPr>
        <w:t>ABSTRACT</w:t>
      </w:r>
    </w:p>
    <w:p w14:paraId="54D428A4" w14:textId="77777777" w:rsidR="00D81706" w:rsidRPr="009C0E24" w:rsidRDefault="00D81706" w:rsidP="00500EF5">
      <w:pPr>
        <w:spacing w:after="0" w:line="360" w:lineRule="auto"/>
        <w:jc w:val="both"/>
        <w:rPr>
          <w:rFonts w:ascii="Arial" w:hAnsi="Arial" w:cs="Arial"/>
          <w:b/>
          <w:bCs/>
          <w:sz w:val="24"/>
          <w:szCs w:val="24"/>
          <w:lang w:val="en-US"/>
        </w:rPr>
      </w:pPr>
    </w:p>
    <w:p w14:paraId="71084B1C" w14:textId="0C84D1A6" w:rsidR="00B55F46" w:rsidRPr="00500EF5" w:rsidRDefault="00E831A7" w:rsidP="00500EF5">
      <w:pPr>
        <w:spacing w:after="0" w:line="360" w:lineRule="auto"/>
        <w:ind w:firstLine="851"/>
        <w:jc w:val="both"/>
        <w:rPr>
          <w:rFonts w:ascii="Arial" w:hAnsi="Arial" w:cs="Arial"/>
          <w:sz w:val="24"/>
          <w:szCs w:val="24"/>
          <w:lang w:val="en-US"/>
        </w:rPr>
      </w:pPr>
      <w:r w:rsidRPr="00500EF5">
        <w:rPr>
          <w:rFonts w:ascii="Arial" w:hAnsi="Arial" w:cs="Arial"/>
          <w:sz w:val="24"/>
          <w:szCs w:val="24"/>
          <w:lang w:val="en-US"/>
        </w:rPr>
        <w:t>This paper presents a detailed analysis</w:t>
      </w:r>
      <w:r w:rsidR="00B55F46" w:rsidRPr="00500EF5">
        <w:rPr>
          <w:rFonts w:ascii="Arial" w:hAnsi="Arial" w:cs="Arial"/>
          <w:sz w:val="24"/>
          <w:szCs w:val="24"/>
          <w:lang w:val="en-US"/>
        </w:rPr>
        <w:t xml:space="preserve"> of the workflow within in the health units, from initial care to the </w:t>
      </w:r>
      <w:r w:rsidR="002E6C84" w:rsidRPr="00500EF5">
        <w:rPr>
          <w:rFonts w:ascii="Arial" w:hAnsi="Arial" w:cs="Arial"/>
          <w:sz w:val="24"/>
          <w:szCs w:val="24"/>
          <w:lang w:val="en-US"/>
        </w:rPr>
        <w:t>completion</w:t>
      </w:r>
      <w:r w:rsidR="00B55F46" w:rsidRPr="00500EF5">
        <w:rPr>
          <w:rFonts w:ascii="Arial" w:hAnsi="Arial" w:cs="Arial"/>
          <w:sz w:val="24"/>
          <w:szCs w:val="24"/>
          <w:lang w:val="en-US"/>
        </w:rPr>
        <w:t xml:space="preserve"> of requests and their insertion into the outpatient information </w:t>
      </w:r>
      <w:r w:rsidR="002E6C84" w:rsidRPr="00500EF5">
        <w:rPr>
          <w:rFonts w:ascii="Arial" w:hAnsi="Arial" w:cs="Arial"/>
          <w:sz w:val="24"/>
          <w:szCs w:val="24"/>
          <w:lang w:val="en-US"/>
        </w:rPr>
        <w:t>system. The</w:t>
      </w:r>
      <w:r w:rsidR="00B55F46" w:rsidRPr="00500EF5">
        <w:rPr>
          <w:rFonts w:ascii="Arial" w:hAnsi="Arial" w:cs="Arial"/>
          <w:sz w:val="24"/>
          <w:szCs w:val="24"/>
          <w:lang w:val="en-US"/>
        </w:rPr>
        <w:t xml:space="preserve"> implications of interoperability between units and prosthetics </w:t>
      </w:r>
      <w:r w:rsidR="002E6C84" w:rsidRPr="00500EF5">
        <w:rPr>
          <w:rFonts w:ascii="Arial" w:hAnsi="Arial" w:cs="Arial"/>
          <w:sz w:val="24"/>
          <w:szCs w:val="24"/>
          <w:lang w:val="en-US"/>
        </w:rPr>
        <w:t>laboratories</w:t>
      </w:r>
      <w:r w:rsidR="00B55F46" w:rsidRPr="00500EF5">
        <w:rPr>
          <w:rFonts w:ascii="Arial" w:hAnsi="Arial" w:cs="Arial"/>
          <w:sz w:val="24"/>
          <w:szCs w:val="24"/>
          <w:lang w:val="en-US"/>
        </w:rPr>
        <w:t xml:space="preserve"> are discussed. Across the discussion, the experience reported </w:t>
      </w:r>
      <w:r w:rsidR="002E6C84" w:rsidRPr="00500EF5">
        <w:rPr>
          <w:rFonts w:ascii="Arial" w:hAnsi="Arial" w:cs="Arial"/>
          <w:sz w:val="24"/>
          <w:szCs w:val="24"/>
          <w:lang w:val="en-US"/>
        </w:rPr>
        <w:t>serves as a basis for a critical analysis of the need for standardization of terminologies and the adequacy of computerized workflows, exploring the gaps and limitations in the processes and suggesting improvements. Diagrams and flowcharts illustrate the functioning of the systems and the importance of interoperability for the efficiency of the SUS</w:t>
      </w:r>
      <w:r w:rsidR="004B267D" w:rsidRPr="00500EF5">
        <w:rPr>
          <w:rFonts w:ascii="Arial" w:hAnsi="Arial" w:cs="Arial"/>
          <w:sz w:val="24"/>
          <w:szCs w:val="24"/>
          <w:lang w:val="en-US"/>
        </w:rPr>
        <w:t xml:space="preserve">. </w:t>
      </w:r>
      <w:r w:rsidR="004B267D" w:rsidRPr="00500EF5">
        <w:rPr>
          <w:rFonts w:ascii="Arial" w:hAnsi="Arial" w:cs="Arial"/>
          <w:b/>
          <w:bCs/>
          <w:sz w:val="24"/>
          <w:szCs w:val="24"/>
          <w:lang w:val="en-US"/>
        </w:rPr>
        <w:t>keywords</w:t>
      </w:r>
      <w:r w:rsidR="004B267D" w:rsidRPr="00500EF5">
        <w:rPr>
          <w:rFonts w:ascii="Arial" w:hAnsi="Arial" w:cs="Arial"/>
          <w:sz w:val="24"/>
          <w:szCs w:val="24"/>
          <w:lang w:val="en-US"/>
        </w:rPr>
        <w:t>: Health Information Systems</w:t>
      </w:r>
      <w:r w:rsidRPr="00500EF5">
        <w:rPr>
          <w:rFonts w:ascii="Arial" w:hAnsi="Arial" w:cs="Arial"/>
          <w:sz w:val="24"/>
          <w:szCs w:val="24"/>
          <w:lang w:val="en-US"/>
        </w:rPr>
        <w:t xml:space="preserve"> (HIS)</w:t>
      </w:r>
      <w:r w:rsidR="004B267D" w:rsidRPr="00500EF5">
        <w:rPr>
          <w:rFonts w:ascii="Arial" w:hAnsi="Arial" w:cs="Arial"/>
          <w:sz w:val="24"/>
          <w:szCs w:val="24"/>
          <w:lang w:val="en-US"/>
        </w:rPr>
        <w:t xml:space="preserve">, </w:t>
      </w:r>
      <w:r w:rsidRPr="00500EF5">
        <w:rPr>
          <w:rFonts w:ascii="Arial" w:hAnsi="Arial" w:cs="Arial"/>
          <w:sz w:val="24"/>
          <w:szCs w:val="24"/>
          <w:lang w:val="en-US"/>
        </w:rPr>
        <w:t>D</w:t>
      </w:r>
      <w:r w:rsidR="004B267D" w:rsidRPr="00500EF5">
        <w:rPr>
          <w:rFonts w:ascii="Arial" w:hAnsi="Arial" w:cs="Arial"/>
          <w:sz w:val="24"/>
          <w:szCs w:val="24"/>
          <w:lang w:val="en-US"/>
        </w:rPr>
        <w:t xml:space="preserve">ental </w:t>
      </w:r>
      <w:r w:rsidRPr="00500EF5">
        <w:rPr>
          <w:rFonts w:ascii="Arial" w:hAnsi="Arial" w:cs="Arial"/>
          <w:sz w:val="24"/>
          <w:szCs w:val="24"/>
          <w:lang w:val="en-US"/>
        </w:rPr>
        <w:t>P</w:t>
      </w:r>
      <w:r w:rsidR="004B267D" w:rsidRPr="00500EF5">
        <w:rPr>
          <w:rFonts w:ascii="Arial" w:hAnsi="Arial" w:cs="Arial"/>
          <w:sz w:val="24"/>
          <w:szCs w:val="24"/>
          <w:lang w:val="en-US"/>
        </w:rPr>
        <w:t xml:space="preserve">rosthetics </w:t>
      </w:r>
      <w:r w:rsidRPr="00500EF5">
        <w:rPr>
          <w:rFonts w:ascii="Arial" w:hAnsi="Arial" w:cs="Arial"/>
          <w:sz w:val="24"/>
          <w:szCs w:val="24"/>
          <w:lang w:val="en-US"/>
        </w:rPr>
        <w:t>L</w:t>
      </w:r>
      <w:r w:rsidR="004B267D" w:rsidRPr="00500EF5">
        <w:rPr>
          <w:rFonts w:ascii="Arial" w:hAnsi="Arial" w:cs="Arial"/>
          <w:sz w:val="24"/>
          <w:szCs w:val="24"/>
          <w:lang w:val="en-US"/>
        </w:rPr>
        <w:t xml:space="preserve">aboratory, </w:t>
      </w:r>
      <w:r w:rsidRPr="00500EF5">
        <w:rPr>
          <w:rFonts w:ascii="Arial" w:hAnsi="Arial" w:cs="Arial"/>
          <w:sz w:val="24"/>
          <w:szCs w:val="24"/>
          <w:lang w:val="en-US"/>
        </w:rPr>
        <w:t>I</w:t>
      </w:r>
      <w:r w:rsidR="004B267D" w:rsidRPr="00500EF5">
        <w:rPr>
          <w:rFonts w:ascii="Arial" w:hAnsi="Arial" w:cs="Arial"/>
          <w:sz w:val="24"/>
          <w:szCs w:val="24"/>
          <w:lang w:val="en-US"/>
        </w:rPr>
        <w:t>nteroperability</w:t>
      </w:r>
    </w:p>
    <w:p w14:paraId="203712CC" w14:textId="77777777" w:rsidR="00D04F96" w:rsidRPr="00500EF5" w:rsidRDefault="00D04F96" w:rsidP="00500EF5">
      <w:pPr>
        <w:spacing w:after="0" w:line="360" w:lineRule="auto"/>
        <w:rPr>
          <w:rFonts w:ascii="Arial" w:hAnsi="Arial" w:cs="Arial"/>
          <w:b/>
          <w:bCs/>
          <w:sz w:val="24"/>
          <w:szCs w:val="24"/>
          <w:lang w:val="en-US"/>
        </w:rPr>
      </w:pPr>
    </w:p>
    <w:p w14:paraId="4C2CC149" w14:textId="77777777" w:rsidR="002E6C84" w:rsidRDefault="002E6C84" w:rsidP="00500EF5">
      <w:pPr>
        <w:spacing w:after="0" w:line="360" w:lineRule="auto"/>
        <w:rPr>
          <w:rFonts w:ascii="Arial" w:hAnsi="Arial" w:cs="Arial"/>
          <w:b/>
          <w:bCs/>
          <w:sz w:val="24"/>
          <w:szCs w:val="24"/>
          <w:lang w:val="en-US"/>
        </w:rPr>
      </w:pPr>
    </w:p>
    <w:p w14:paraId="1A77961D" w14:textId="77777777" w:rsidR="00D81706" w:rsidRDefault="00D81706" w:rsidP="00500EF5">
      <w:pPr>
        <w:spacing w:after="0" w:line="360" w:lineRule="auto"/>
        <w:rPr>
          <w:rFonts w:ascii="Arial" w:hAnsi="Arial" w:cs="Arial"/>
          <w:b/>
          <w:bCs/>
          <w:sz w:val="24"/>
          <w:szCs w:val="24"/>
          <w:lang w:val="en-US"/>
        </w:rPr>
      </w:pPr>
    </w:p>
    <w:p w14:paraId="7666C734" w14:textId="77777777" w:rsidR="00D81706" w:rsidRDefault="00D81706" w:rsidP="00500EF5">
      <w:pPr>
        <w:spacing w:after="0" w:line="360" w:lineRule="auto"/>
        <w:rPr>
          <w:rFonts w:ascii="Arial" w:hAnsi="Arial" w:cs="Arial"/>
          <w:b/>
          <w:bCs/>
          <w:sz w:val="24"/>
          <w:szCs w:val="24"/>
          <w:lang w:val="en-US"/>
        </w:rPr>
      </w:pPr>
    </w:p>
    <w:p w14:paraId="2126327D" w14:textId="77777777" w:rsidR="005D0137" w:rsidRDefault="005D0137" w:rsidP="00500EF5">
      <w:pPr>
        <w:spacing w:after="0" w:line="360" w:lineRule="auto"/>
        <w:rPr>
          <w:rFonts w:ascii="Arial" w:hAnsi="Arial" w:cs="Arial"/>
          <w:b/>
          <w:bCs/>
          <w:sz w:val="24"/>
          <w:szCs w:val="24"/>
          <w:lang w:val="en-US"/>
        </w:rPr>
      </w:pPr>
    </w:p>
    <w:p w14:paraId="291CBF65" w14:textId="77777777" w:rsidR="005D0137" w:rsidRDefault="005D0137" w:rsidP="00500EF5">
      <w:pPr>
        <w:spacing w:after="0" w:line="360" w:lineRule="auto"/>
        <w:rPr>
          <w:rFonts w:ascii="Arial" w:hAnsi="Arial" w:cs="Arial"/>
          <w:b/>
          <w:bCs/>
          <w:sz w:val="24"/>
          <w:szCs w:val="24"/>
          <w:lang w:val="en-US"/>
        </w:rPr>
      </w:pPr>
    </w:p>
    <w:p w14:paraId="1BCD4727" w14:textId="77777777" w:rsidR="005D0137" w:rsidRDefault="005D0137" w:rsidP="00500EF5">
      <w:pPr>
        <w:spacing w:after="0" w:line="360" w:lineRule="auto"/>
        <w:rPr>
          <w:rFonts w:ascii="Arial" w:hAnsi="Arial" w:cs="Arial"/>
          <w:b/>
          <w:bCs/>
          <w:sz w:val="24"/>
          <w:szCs w:val="24"/>
          <w:lang w:val="en-US"/>
        </w:rPr>
      </w:pPr>
    </w:p>
    <w:p w14:paraId="571B76F3" w14:textId="77777777" w:rsidR="00D81706" w:rsidRDefault="00D81706" w:rsidP="00500EF5">
      <w:pPr>
        <w:spacing w:after="0" w:line="360" w:lineRule="auto"/>
        <w:rPr>
          <w:rFonts w:ascii="Arial" w:hAnsi="Arial" w:cs="Arial"/>
          <w:b/>
          <w:bCs/>
          <w:sz w:val="24"/>
          <w:szCs w:val="24"/>
          <w:lang w:val="en-US"/>
        </w:rPr>
      </w:pPr>
    </w:p>
    <w:p w14:paraId="01E4BD41" w14:textId="77777777" w:rsidR="00D81706" w:rsidRPr="00500EF5" w:rsidRDefault="00D81706" w:rsidP="00500EF5">
      <w:pPr>
        <w:spacing w:after="0" w:line="360" w:lineRule="auto"/>
        <w:rPr>
          <w:rFonts w:ascii="Arial" w:hAnsi="Arial" w:cs="Arial"/>
          <w:b/>
          <w:bCs/>
          <w:sz w:val="24"/>
          <w:szCs w:val="24"/>
          <w:lang w:val="en-US"/>
        </w:rPr>
      </w:pPr>
    </w:p>
    <w:p w14:paraId="53CBA10D" w14:textId="4E919B9A" w:rsidR="002E6C84" w:rsidRPr="00DE4C13" w:rsidRDefault="0056477D" w:rsidP="00500EF5">
      <w:pPr>
        <w:spacing w:after="0" w:line="360" w:lineRule="auto"/>
        <w:jc w:val="center"/>
        <w:rPr>
          <w:rFonts w:ascii="Arial" w:hAnsi="Arial" w:cs="Arial"/>
          <w:b/>
          <w:bCs/>
          <w:sz w:val="24"/>
          <w:szCs w:val="24"/>
        </w:rPr>
      </w:pPr>
      <w:r w:rsidRPr="00DE4C13">
        <w:rPr>
          <w:rFonts w:ascii="Arial" w:hAnsi="Arial" w:cs="Arial"/>
          <w:b/>
          <w:bCs/>
          <w:sz w:val="24"/>
          <w:szCs w:val="24"/>
        </w:rPr>
        <w:t>SUMÁRIO</w:t>
      </w:r>
    </w:p>
    <w:p w14:paraId="6814F1D2" w14:textId="77777777" w:rsidR="0056477D" w:rsidRPr="00DE4C13" w:rsidRDefault="0056477D" w:rsidP="00500EF5">
      <w:pPr>
        <w:spacing w:after="0" w:line="360" w:lineRule="auto"/>
        <w:rPr>
          <w:rFonts w:ascii="Arial" w:hAnsi="Arial" w:cs="Arial"/>
          <w:b/>
          <w:bCs/>
          <w:sz w:val="24"/>
          <w:szCs w:val="24"/>
        </w:rPr>
      </w:pPr>
    </w:p>
    <w:p w14:paraId="082D73FD" w14:textId="77777777" w:rsidR="00357822" w:rsidRPr="00652C38" w:rsidRDefault="00357822" w:rsidP="00652C38">
      <w:pPr>
        <w:spacing w:after="0" w:line="276" w:lineRule="auto"/>
        <w:rPr>
          <w:rFonts w:ascii="Arial" w:hAnsi="Arial" w:cs="Arial"/>
          <w:sz w:val="20"/>
          <w:szCs w:val="20"/>
        </w:rPr>
      </w:pPr>
    </w:p>
    <w:p w14:paraId="52C75C98" w14:textId="2E180152" w:rsidR="00357822" w:rsidRPr="00652C38" w:rsidRDefault="00357822" w:rsidP="00652C38">
      <w:pPr>
        <w:spacing w:after="0" w:line="276" w:lineRule="auto"/>
        <w:ind w:firstLine="360"/>
        <w:rPr>
          <w:rFonts w:ascii="Arial" w:hAnsi="Arial" w:cs="Arial"/>
          <w:sz w:val="20"/>
          <w:szCs w:val="20"/>
        </w:rPr>
      </w:pPr>
      <w:r w:rsidRPr="00652C38">
        <w:rPr>
          <w:rFonts w:ascii="Arial" w:hAnsi="Arial" w:cs="Arial"/>
          <w:sz w:val="20"/>
          <w:szCs w:val="20"/>
        </w:rPr>
        <w:t>RESUMO</w:t>
      </w:r>
      <w:r w:rsidR="00150DFC" w:rsidRPr="00652C38">
        <w:rPr>
          <w:rFonts w:ascii="Arial" w:hAnsi="Arial" w:cs="Arial"/>
          <w:sz w:val="20"/>
          <w:szCs w:val="20"/>
        </w:rPr>
        <w:t xml:space="preserve"> </w:t>
      </w:r>
      <w:r w:rsidR="005F7545">
        <w:rPr>
          <w:rFonts w:ascii="Arial" w:hAnsi="Arial" w:cs="Arial"/>
          <w:sz w:val="20"/>
          <w:szCs w:val="20"/>
        </w:rPr>
        <w:t>--</w:t>
      </w:r>
      <w:r w:rsidR="00150DFC" w:rsidRPr="00652C38">
        <w:rPr>
          <w:rFonts w:ascii="Arial" w:hAnsi="Arial" w:cs="Arial"/>
          <w:sz w:val="20"/>
          <w:szCs w:val="20"/>
        </w:rPr>
        <w:t>--------------------------------------------------------------</w:t>
      </w:r>
      <w:r w:rsidR="0012635F">
        <w:rPr>
          <w:rFonts w:ascii="Arial" w:hAnsi="Arial" w:cs="Arial"/>
          <w:sz w:val="20"/>
          <w:szCs w:val="20"/>
        </w:rPr>
        <w:t>-</w:t>
      </w:r>
      <w:r w:rsidR="00150DFC" w:rsidRPr="00652C38">
        <w:rPr>
          <w:rFonts w:ascii="Arial" w:hAnsi="Arial" w:cs="Arial"/>
          <w:sz w:val="20"/>
          <w:szCs w:val="20"/>
        </w:rPr>
        <w:t>--------------</w:t>
      </w:r>
      <w:r w:rsidR="00652C38">
        <w:rPr>
          <w:rFonts w:ascii="Arial" w:hAnsi="Arial" w:cs="Arial"/>
          <w:sz w:val="20"/>
          <w:szCs w:val="20"/>
        </w:rPr>
        <w:t>-----</w:t>
      </w:r>
      <w:r w:rsidR="00150DFC" w:rsidRPr="00652C38">
        <w:rPr>
          <w:rFonts w:ascii="Arial" w:hAnsi="Arial" w:cs="Arial"/>
          <w:sz w:val="20"/>
          <w:szCs w:val="20"/>
        </w:rPr>
        <w:t>-------</w:t>
      </w:r>
      <w:r w:rsidR="005F7545">
        <w:rPr>
          <w:rFonts w:ascii="Arial" w:hAnsi="Arial" w:cs="Arial"/>
          <w:sz w:val="20"/>
          <w:szCs w:val="20"/>
        </w:rPr>
        <w:t>-</w:t>
      </w:r>
      <w:r w:rsidR="00150DFC" w:rsidRPr="00652C38">
        <w:rPr>
          <w:rFonts w:ascii="Arial" w:hAnsi="Arial" w:cs="Arial"/>
          <w:sz w:val="20"/>
          <w:szCs w:val="20"/>
        </w:rPr>
        <w:t xml:space="preserve"> 4</w:t>
      </w:r>
    </w:p>
    <w:p w14:paraId="3854DC98" w14:textId="3B58FC8A" w:rsidR="00357822" w:rsidRPr="00652C38" w:rsidRDefault="00357822" w:rsidP="00652C38">
      <w:pPr>
        <w:spacing w:after="0" w:line="276" w:lineRule="auto"/>
        <w:ind w:firstLine="360"/>
        <w:jc w:val="both"/>
        <w:rPr>
          <w:rFonts w:ascii="Arial" w:hAnsi="Arial" w:cs="Arial"/>
          <w:sz w:val="20"/>
          <w:szCs w:val="20"/>
        </w:rPr>
      </w:pPr>
      <w:r w:rsidRPr="009C0E24">
        <w:rPr>
          <w:rFonts w:ascii="Arial" w:hAnsi="Arial" w:cs="Arial"/>
          <w:sz w:val="20"/>
          <w:szCs w:val="20"/>
        </w:rPr>
        <w:t>SUMÁRIO</w:t>
      </w:r>
      <w:r w:rsidR="005F7545">
        <w:rPr>
          <w:rFonts w:ascii="Arial" w:hAnsi="Arial" w:cs="Arial"/>
          <w:sz w:val="20"/>
          <w:szCs w:val="20"/>
        </w:rPr>
        <w:t xml:space="preserve"> --</w:t>
      </w:r>
      <w:r w:rsidR="00150DFC" w:rsidRPr="009C0E24">
        <w:rPr>
          <w:rFonts w:ascii="Arial" w:hAnsi="Arial" w:cs="Arial"/>
          <w:sz w:val="20"/>
          <w:szCs w:val="20"/>
        </w:rPr>
        <w:t>--------------------------------------------------------------</w:t>
      </w:r>
      <w:r w:rsidR="0012635F" w:rsidRPr="009C0E24">
        <w:rPr>
          <w:rFonts w:ascii="Arial" w:hAnsi="Arial" w:cs="Arial"/>
          <w:sz w:val="20"/>
          <w:szCs w:val="20"/>
        </w:rPr>
        <w:t>-</w:t>
      </w:r>
      <w:r w:rsidR="00150DFC" w:rsidRPr="009C0E24">
        <w:rPr>
          <w:rFonts w:ascii="Arial" w:hAnsi="Arial" w:cs="Arial"/>
          <w:sz w:val="20"/>
          <w:szCs w:val="20"/>
        </w:rPr>
        <w:t>-------------</w:t>
      </w:r>
      <w:r w:rsidR="00652C38" w:rsidRPr="009C0E24">
        <w:rPr>
          <w:rFonts w:ascii="Arial" w:hAnsi="Arial" w:cs="Arial"/>
          <w:sz w:val="20"/>
          <w:szCs w:val="20"/>
        </w:rPr>
        <w:t>-----</w:t>
      </w:r>
      <w:r w:rsidR="00150DFC" w:rsidRPr="009C0E24">
        <w:rPr>
          <w:rFonts w:ascii="Arial" w:hAnsi="Arial" w:cs="Arial"/>
          <w:sz w:val="20"/>
          <w:szCs w:val="20"/>
        </w:rPr>
        <w:t>-------</w:t>
      </w:r>
      <w:r w:rsidR="005F7545">
        <w:rPr>
          <w:rFonts w:ascii="Arial" w:hAnsi="Arial" w:cs="Arial"/>
          <w:sz w:val="20"/>
          <w:szCs w:val="20"/>
        </w:rPr>
        <w:t>-</w:t>
      </w:r>
      <w:r w:rsidR="00150DFC" w:rsidRPr="009C0E24">
        <w:rPr>
          <w:rFonts w:ascii="Arial" w:hAnsi="Arial" w:cs="Arial"/>
          <w:sz w:val="20"/>
          <w:szCs w:val="20"/>
        </w:rPr>
        <w:t xml:space="preserve"> 5</w:t>
      </w:r>
    </w:p>
    <w:p w14:paraId="3D76D23A" w14:textId="6ACD633C" w:rsidR="00357822" w:rsidRPr="00652C38" w:rsidRDefault="00150DFC" w:rsidP="00652C38">
      <w:pPr>
        <w:spacing w:after="0" w:line="276" w:lineRule="auto"/>
        <w:ind w:left="360"/>
        <w:rPr>
          <w:rFonts w:ascii="Arial" w:hAnsi="Arial" w:cs="Arial"/>
          <w:sz w:val="20"/>
          <w:szCs w:val="20"/>
        </w:rPr>
      </w:pPr>
      <w:r w:rsidRPr="00652C38">
        <w:rPr>
          <w:rFonts w:ascii="Arial" w:hAnsi="Arial" w:cs="Arial"/>
          <w:sz w:val="20"/>
          <w:szCs w:val="20"/>
        </w:rPr>
        <w:t xml:space="preserve">1. </w:t>
      </w:r>
      <w:r w:rsidR="00357822" w:rsidRPr="00652C38">
        <w:rPr>
          <w:rFonts w:ascii="Arial" w:hAnsi="Arial" w:cs="Arial"/>
          <w:b/>
          <w:bCs/>
          <w:sz w:val="20"/>
          <w:szCs w:val="20"/>
        </w:rPr>
        <w:t>INTRODUÇÃO</w:t>
      </w:r>
      <w:r w:rsidRPr="00652C38">
        <w:rPr>
          <w:rFonts w:ascii="Arial" w:hAnsi="Arial" w:cs="Arial"/>
          <w:sz w:val="20"/>
          <w:szCs w:val="20"/>
        </w:rPr>
        <w:t xml:space="preserve"> </w:t>
      </w:r>
      <w:r w:rsidR="005F7545">
        <w:rPr>
          <w:rFonts w:ascii="Arial" w:hAnsi="Arial" w:cs="Arial"/>
          <w:sz w:val="20"/>
          <w:szCs w:val="20"/>
        </w:rPr>
        <w:t>--</w:t>
      </w:r>
      <w:r w:rsidRPr="00652C38">
        <w:rPr>
          <w:rFonts w:ascii="Arial" w:hAnsi="Arial" w:cs="Arial"/>
          <w:sz w:val="20"/>
          <w:szCs w:val="20"/>
        </w:rPr>
        <w:t>----------------------------------------------------</w:t>
      </w:r>
      <w:r w:rsidR="0012635F">
        <w:rPr>
          <w:rFonts w:ascii="Arial" w:hAnsi="Arial" w:cs="Arial"/>
          <w:sz w:val="20"/>
          <w:szCs w:val="20"/>
        </w:rPr>
        <w:t>-</w:t>
      </w:r>
      <w:r w:rsidRPr="00652C38">
        <w:rPr>
          <w:rFonts w:ascii="Arial" w:hAnsi="Arial" w:cs="Arial"/>
          <w:sz w:val="20"/>
          <w:szCs w:val="20"/>
        </w:rPr>
        <w:t>-------------</w:t>
      </w:r>
      <w:r w:rsidR="00652C38">
        <w:rPr>
          <w:rFonts w:ascii="Arial" w:hAnsi="Arial" w:cs="Arial"/>
          <w:sz w:val="20"/>
          <w:szCs w:val="20"/>
        </w:rPr>
        <w:t>-----</w:t>
      </w:r>
      <w:r w:rsidRPr="00652C38">
        <w:rPr>
          <w:rFonts w:ascii="Arial" w:hAnsi="Arial" w:cs="Arial"/>
          <w:sz w:val="20"/>
          <w:szCs w:val="20"/>
        </w:rPr>
        <w:t>-------</w:t>
      </w:r>
      <w:r w:rsidR="005F7545">
        <w:rPr>
          <w:rFonts w:ascii="Arial" w:hAnsi="Arial" w:cs="Arial"/>
          <w:sz w:val="20"/>
          <w:szCs w:val="20"/>
        </w:rPr>
        <w:t>-</w:t>
      </w:r>
      <w:r w:rsidRPr="00652C38">
        <w:rPr>
          <w:rFonts w:ascii="Arial" w:hAnsi="Arial" w:cs="Arial"/>
          <w:sz w:val="20"/>
          <w:szCs w:val="20"/>
        </w:rPr>
        <w:t xml:space="preserve"> </w:t>
      </w:r>
      <w:r w:rsidR="005F7545">
        <w:rPr>
          <w:rFonts w:ascii="Arial" w:hAnsi="Arial" w:cs="Arial"/>
          <w:sz w:val="20"/>
          <w:szCs w:val="20"/>
        </w:rPr>
        <w:t>7</w:t>
      </w:r>
    </w:p>
    <w:p w14:paraId="11EA70E0" w14:textId="56ACB68E" w:rsidR="00357822" w:rsidRPr="00652C38" w:rsidRDefault="00150DFC" w:rsidP="00652C38">
      <w:pPr>
        <w:spacing w:after="0" w:line="276" w:lineRule="auto"/>
        <w:ind w:left="360"/>
        <w:rPr>
          <w:rFonts w:ascii="Arial" w:hAnsi="Arial" w:cs="Arial"/>
          <w:sz w:val="20"/>
          <w:szCs w:val="20"/>
        </w:rPr>
      </w:pPr>
      <w:r w:rsidRPr="00652C38">
        <w:rPr>
          <w:rFonts w:ascii="Arial" w:hAnsi="Arial" w:cs="Arial"/>
          <w:sz w:val="20"/>
          <w:szCs w:val="20"/>
        </w:rPr>
        <w:t xml:space="preserve">2. </w:t>
      </w:r>
      <w:r w:rsidR="00357822" w:rsidRPr="00652C38">
        <w:rPr>
          <w:rFonts w:ascii="Arial" w:hAnsi="Arial" w:cs="Arial"/>
          <w:b/>
          <w:bCs/>
          <w:sz w:val="20"/>
          <w:szCs w:val="20"/>
        </w:rPr>
        <w:t>OBJETIVOS</w:t>
      </w:r>
      <w:r w:rsidR="00357822" w:rsidRPr="00652C38">
        <w:rPr>
          <w:rFonts w:ascii="Arial" w:hAnsi="Arial" w:cs="Arial"/>
          <w:sz w:val="20"/>
          <w:szCs w:val="20"/>
        </w:rPr>
        <w:t xml:space="preserve"> </w:t>
      </w:r>
      <w:r w:rsidR="00357822" w:rsidRPr="00652C38">
        <w:rPr>
          <w:rFonts w:ascii="Arial" w:hAnsi="Arial" w:cs="Arial"/>
          <w:b/>
          <w:bCs/>
          <w:sz w:val="20"/>
          <w:szCs w:val="20"/>
        </w:rPr>
        <w:t>GERAIS</w:t>
      </w:r>
      <w:r w:rsidRPr="00652C38">
        <w:rPr>
          <w:rFonts w:ascii="Arial" w:hAnsi="Arial" w:cs="Arial"/>
          <w:sz w:val="20"/>
          <w:szCs w:val="20"/>
        </w:rPr>
        <w:t xml:space="preserve"> </w:t>
      </w:r>
      <w:r w:rsidR="005F7545">
        <w:rPr>
          <w:rFonts w:ascii="Arial" w:hAnsi="Arial" w:cs="Arial"/>
          <w:sz w:val="20"/>
          <w:szCs w:val="20"/>
        </w:rPr>
        <w:t>---</w:t>
      </w:r>
      <w:r w:rsidRPr="00652C38">
        <w:rPr>
          <w:rFonts w:ascii="Arial" w:hAnsi="Arial" w:cs="Arial"/>
          <w:sz w:val="20"/>
          <w:szCs w:val="20"/>
        </w:rPr>
        <w:t>--------------------------------------------</w:t>
      </w:r>
      <w:r w:rsidR="0012635F">
        <w:rPr>
          <w:rFonts w:ascii="Arial" w:hAnsi="Arial" w:cs="Arial"/>
          <w:sz w:val="20"/>
          <w:szCs w:val="20"/>
        </w:rPr>
        <w:t>-</w:t>
      </w:r>
      <w:r w:rsidRPr="00652C38">
        <w:rPr>
          <w:rFonts w:ascii="Arial" w:hAnsi="Arial" w:cs="Arial"/>
          <w:sz w:val="20"/>
          <w:szCs w:val="20"/>
        </w:rPr>
        <w:t>----------</w:t>
      </w:r>
      <w:r w:rsidR="00652C38">
        <w:rPr>
          <w:rFonts w:ascii="Arial" w:hAnsi="Arial" w:cs="Arial"/>
          <w:sz w:val="20"/>
          <w:szCs w:val="20"/>
        </w:rPr>
        <w:t>-----</w:t>
      </w:r>
      <w:r w:rsidRPr="00652C38">
        <w:rPr>
          <w:rFonts w:ascii="Arial" w:hAnsi="Arial" w:cs="Arial"/>
          <w:sz w:val="20"/>
          <w:szCs w:val="20"/>
        </w:rPr>
        <w:t xml:space="preserve">--------- </w:t>
      </w:r>
      <w:r w:rsidR="005F7545">
        <w:rPr>
          <w:rFonts w:ascii="Arial" w:hAnsi="Arial" w:cs="Arial"/>
          <w:sz w:val="20"/>
          <w:szCs w:val="20"/>
        </w:rPr>
        <w:t>9</w:t>
      </w:r>
    </w:p>
    <w:p w14:paraId="3F46140E" w14:textId="6510DFD9" w:rsidR="00EE1006" w:rsidRPr="00652C38" w:rsidRDefault="00150DFC" w:rsidP="00652C38">
      <w:pPr>
        <w:spacing w:after="0" w:line="276" w:lineRule="auto"/>
        <w:ind w:left="360"/>
        <w:jc w:val="both"/>
        <w:rPr>
          <w:rFonts w:ascii="Arial" w:hAnsi="Arial" w:cs="Arial"/>
          <w:sz w:val="20"/>
          <w:szCs w:val="20"/>
        </w:rPr>
      </w:pPr>
      <w:r w:rsidRPr="00652C38">
        <w:rPr>
          <w:rFonts w:ascii="Arial" w:hAnsi="Arial" w:cs="Arial"/>
          <w:sz w:val="20"/>
          <w:szCs w:val="20"/>
        </w:rPr>
        <w:t xml:space="preserve">2.1. </w:t>
      </w:r>
      <w:r w:rsidR="00357822" w:rsidRPr="00652C38">
        <w:rPr>
          <w:rFonts w:ascii="Arial" w:hAnsi="Arial" w:cs="Arial"/>
          <w:sz w:val="20"/>
          <w:szCs w:val="20"/>
        </w:rPr>
        <w:t>OBJETIVOS ESPECÍFICOS</w:t>
      </w:r>
      <w:r w:rsidR="00EE1006" w:rsidRPr="00652C38">
        <w:rPr>
          <w:rFonts w:ascii="Arial" w:hAnsi="Arial" w:cs="Arial"/>
          <w:sz w:val="20"/>
          <w:szCs w:val="20"/>
        </w:rPr>
        <w:t xml:space="preserve"> </w:t>
      </w:r>
      <w:r w:rsidR="005F7545">
        <w:rPr>
          <w:rFonts w:ascii="Arial" w:hAnsi="Arial" w:cs="Arial"/>
          <w:sz w:val="20"/>
          <w:szCs w:val="20"/>
        </w:rPr>
        <w:t>---</w:t>
      </w:r>
      <w:r w:rsidR="005F7545" w:rsidRPr="00652C38">
        <w:rPr>
          <w:rFonts w:ascii="Arial" w:hAnsi="Arial" w:cs="Arial"/>
          <w:sz w:val="20"/>
          <w:szCs w:val="20"/>
        </w:rPr>
        <w:t>--------------------------------</w:t>
      </w:r>
      <w:r w:rsidR="005F7545">
        <w:rPr>
          <w:rFonts w:ascii="Arial" w:hAnsi="Arial" w:cs="Arial"/>
          <w:sz w:val="20"/>
          <w:szCs w:val="20"/>
        </w:rPr>
        <w:t>-</w:t>
      </w:r>
      <w:r w:rsidR="005F7545" w:rsidRPr="00652C38">
        <w:rPr>
          <w:rFonts w:ascii="Arial" w:hAnsi="Arial" w:cs="Arial"/>
          <w:sz w:val="20"/>
          <w:szCs w:val="20"/>
        </w:rPr>
        <w:t>----</w:t>
      </w:r>
      <w:r w:rsidR="005F7545">
        <w:rPr>
          <w:rFonts w:ascii="Arial" w:hAnsi="Arial" w:cs="Arial"/>
          <w:sz w:val="20"/>
          <w:szCs w:val="20"/>
        </w:rPr>
        <w:t>---------</w:t>
      </w:r>
      <w:r w:rsidR="005F7545" w:rsidRPr="00652C38">
        <w:rPr>
          <w:rFonts w:ascii="Arial" w:hAnsi="Arial" w:cs="Arial"/>
          <w:sz w:val="20"/>
          <w:szCs w:val="20"/>
        </w:rPr>
        <w:t>------------</w:t>
      </w:r>
      <w:r w:rsidR="005F7545">
        <w:rPr>
          <w:rFonts w:ascii="Arial" w:hAnsi="Arial" w:cs="Arial"/>
          <w:sz w:val="20"/>
          <w:szCs w:val="20"/>
        </w:rPr>
        <w:t xml:space="preserve"> 9</w:t>
      </w:r>
    </w:p>
    <w:p w14:paraId="2E3322D8" w14:textId="0D5A724E" w:rsidR="00357822" w:rsidRPr="00652C38" w:rsidRDefault="00150DFC" w:rsidP="00652C38">
      <w:pPr>
        <w:spacing w:after="0" w:line="276" w:lineRule="auto"/>
        <w:ind w:left="360"/>
        <w:jc w:val="both"/>
        <w:rPr>
          <w:rFonts w:ascii="Arial" w:hAnsi="Arial" w:cs="Arial"/>
          <w:sz w:val="20"/>
          <w:szCs w:val="20"/>
        </w:rPr>
      </w:pPr>
      <w:r w:rsidRPr="00652C38">
        <w:rPr>
          <w:rFonts w:ascii="Arial" w:hAnsi="Arial" w:cs="Arial"/>
          <w:sz w:val="20"/>
          <w:szCs w:val="20"/>
        </w:rPr>
        <w:t xml:space="preserve">3. </w:t>
      </w:r>
      <w:r w:rsidR="00357822" w:rsidRPr="00652C38">
        <w:rPr>
          <w:rFonts w:ascii="Arial" w:hAnsi="Arial" w:cs="Arial"/>
          <w:b/>
          <w:bCs/>
          <w:sz w:val="20"/>
          <w:szCs w:val="20"/>
        </w:rPr>
        <w:t>REVISÂO DE LITERATURA</w:t>
      </w:r>
      <w:r w:rsidR="00EE1006" w:rsidRPr="00652C38">
        <w:rPr>
          <w:rFonts w:ascii="Arial" w:hAnsi="Arial" w:cs="Arial"/>
          <w:sz w:val="20"/>
          <w:szCs w:val="20"/>
        </w:rPr>
        <w:t xml:space="preserve"> </w:t>
      </w:r>
      <w:r w:rsidR="005F7545">
        <w:rPr>
          <w:rFonts w:ascii="Arial" w:hAnsi="Arial" w:cs="Arial"/>
          <w:sz w:val="20"/>
          <w:szCs w:val="20"/>
        </w:rPr>
        <w:t>--</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005F7545">
        <w:rPr>
          <w:rFonts w:ascii="Arial" w:hAnsi="Arial" w:cs="Arial"/>
          <w:sz w:val="20"/>
          <w:szCs w:val="20"/>
        </w:rPr>
        <w:t>10</w:t>
      </w:r>
    </w:p>
    <w:p w14:paraId="131EA902" w14:textId="2DF73579" w:rsidR="00357822" w:rsidRPr="00652C38" w:rsidRDefault="00150DFC" w:rsidP="00652C38">
      <w:pPr>
        <w:spacing w:after="0" w:line="276" w:lineRule="auto"/>
        <w:ind w:left="360"/>
        <w:rPr>
          <w:rFonts w:ascii="Arial" w:hAnsi="Arial" w:cs="Arial"/>
          <w:sz w:val="20"/>
          <w:szCs w:val="20"/>
        </w:rPr>
      </w:pPr>
      <w:r w:rsidRPr="00652C38">
        <w:rPr>
          <w:rFonts w:ascii="Arial" w:hAnsi="Arial" w:cs="Arial"/>
          <w:sz w:val="20"/>
          <w:szCs w:val="20"/>
        </w:rPr>
        <w:t xml:space="preserve">3.1. </w:t>
      </w:r>
      <w:r w:rsidR="00357822" w:rsidRPr="00652C38">
        <w:rPr>
          <w:rFonts w:ascii="Arial" w:hAnsi="Arial" w:cs="Arial"/>
          <w:sz w:val="20"/>
          <w:szCs w:val="20"/>
        </w:rPr>
        <w:t>Os sistemas de informação em saúde nas unidades de saúde bucal</w:t>
      </w:r>
      <w:r w:rsidR="00514C8B">
        <w:rPr>
          <w:rFonts w:ascii="Arial" w:hAnsi="Arial" w:cs="Arial"/>
          <w:sz w:val="20"/>
          <w:szCs w:val="20"/>
        </w:rPr>
        <w:t xml:space="preserve"> </w:t>
      </w:r>
      <w:r w:rsidR="005F7545">
        <w:rPr>
          <w:rFonts w:ascii="Arial" w:hAnsi="Arial" w:cs="Arial"/>
          <w:sz w:val="20"/>
          <w:szCs w:val="20"/>
        </w:rPr>
        <w:t>-</w:t>
      </w:r>
      <w:r w:rsidR="00514C8B">
        <w:rPr>
          <w:rFonts w:ascii="Arial" w:hAnsi="Arial" w:cs="Arial"/>
          <w:sz w:val="20"/>
          <w:szCs w:val="20"/>
        </w:rPr>
        <w:t>-</w:t>
      </w:r>
      <w:r w:rsidR="0012635F">
        <w:rPr>
          <w:rFonts w:ascii="Arial" w:hAnsi="Arial" w:cs="Arial"/>
          <w:sz w:val="20"/>
          <w:szCs w:val="20"/>
        </w:rPr>
        <w:t>---</w:t>
      </w:r>
      <w:r w:rsidR="00514C8B">
        <w:rPr>
          <w:rFonts w:ascii="Arial" w:hAnsi="Arial" w:cs="Arial"/>
          <w:sz w:val="20"/>
          <w:szCs w:val="20"/>
        </w:rPr>
        <w:t>--</w:t>
      </w:r>
      <w:r w:rsidR="005F7545">
        <w:rPr>
          <w:rFonts w:ascii="Arial" w:hAnsi="Arial" w:cs="Arial"/>
          <w:sz w:val="20"/>
          <w:szCs w:val="20"/>
        </w:rPr>
        <w:t>-10</w:t>
      </w:r>
    </w:p>
    <w:p w14:paraId="77004C66" w14:textId="334CCB42" w:rsidR="00357822" w:rsidRPr="00652C38" w:rsidRDefault="00150DFC" w:rsidP="00652C38">
      <w:pPr>
        <w:spacing w:after="0" w:line="276" w:lineRule="auto"/>
        <w:ind w:left="360"/>
        <w:rPr>
          <w:rFonts w:ascii="Arial" w:hAnsi="Arial" w:cs="Arial"/>
          <w:sz w:val="20"/>
          <w:szCs w:val="20"/>
        </w:rPr>
      </w:pPr>
      <w:r w:rsidRPr="00652C38">
        <w:rPr>
          <w:rFonts w:ascii="Arial" w:hAnsi="Arial" w:cs="Arial"/>
          <w:sz w:val="20"/>
          <w:szCs w:val="20"/>
        </w:rPr>
        <w:t xml:space="preserve">3.2. </w:t>
      </w:r>
      <w:r w:rsidR="00357822" w:rsidRPr="00652C38">
        <w:rPr>
          <w:rFonts w:ascii="Arial" w:hAnsi="Arial" w:cs="Arial"/>
          <w:sz w:val="20"/>
          <w:szCs w:val="20"/>
        </w:rPr>
        <w:t>Padrões de interoperabilidade no SIS no SUS</w:t>
      </w:r>
      <w:r w:rsidR="00514C8B">
        <w:rPr>
          <w:rFonts w:ascii="Arial" w:hAnsi="Arial" w:cs="Arial"/>
          <w:sz w:val="20"/>
          <w:szCs w:val="20"/>
        </w:rPr>
        <w:t xml:space="preserve"> ----------------------------------</w:t>
      </w:r>
      <w:r w:rsidR="00DE4C13">
        <w:rPr>
          <w:rFonts w:ascii="Arial" w:hAnsi="Arial" w:cs="Arial"/>
          <w:sz w:val="20"/>
          <w:szCs w:val="20"/>
        </w:rPr>
        <w:t>-</w:t>
      </w:r>
      <w:r w:rsidR="005F7545">
        <w:rPr>
          <w:rFonts w:ascii="Arial" w:hAnsi="Arial" w:cs="Arial"/>
          <w:sz w:val="20"/>
          <w:szCs w:val="20"/>
        </w:rPr>
        <w:t>--</w:t>
      </w:r>
      <w:r w:rsidR="00514C8B">
        <w:rPr>
          <w:rFonts w:ascii="Arial" w:hAnsi="Arial" w:cs="Arial"/>
          <w:sz w:val="20"/>
          <w:szCs w:val="20"/>
        </w:rPr>
        <w:t>1</w:t>
      </w:r>
      <w:r w:rsidR="005F7545">
        <w:rPr>
          <w:rFonts w:ascii="Arial" w:hAnsi="Arial" w:cs="Arial"/>
          <w:sz w:val="20"/>
          <w:szCs w:val="20"/>
        </w:rPr>
        <w:t>2</w:t>
      </w:r>
    </w:p>
    <w:p w14:paraId="72E6D647" w14:textId="4884D4F1" w:rsidR="00357822" w:rsidRPr="009C0E24" w:rsidRDefault="00357822" w:rsidP="00652C38">
      <w:pPr>
        <w:spacing w:after="0" w:line="276" w:lineRule="auto"/>
        <w:ind w:firstLine="851"/>
        <w:jc w:val="both"/>
        <w:rPr>
          <w:rFonts w:ascii="Arial" w:hAnsi="Arial" w:cs="Arial"/>
          <w:sz w:val="20"/>
          <w:szCs w:val="20"/>
          <w:lang w:val="en-US"/>
        </w:rPr>
      </w:pPr>
      <w:r w:rsidRPr="009C0E24">
        <w:rPr>
          <w:rFonts w:ascii="Arial" w:hAnsi="Arial" w:cs="Arial"/>
          <w:sz w:val="20"/>
          <w:szCs w:val="20"/>
          <w:lang w:val="en-US"/>
        </w:rPr>
        <w:t>a) OpenEHR</w:t>
      </w:r>
      <w:r w:rsidR="00EE1006" w:rsidRPr="009C0E24">
        <w:rPr>
          <w:rFonts w:ascii="Arial" w:hAnsi="Arial" w:cs="Arial"/>
          <w:sz w:val="20"/>
          <w:szCs w:val="20"/>
          <w:lang w:val="en-US"/>
        </w:rPr>
        <w:t xml:space="preserve"> ------------------------------------------------------------</w:t>
      </w:r>
      <w:r w:rsidR="0012635F" w:rsidRPr="009C0E24">
        <w:rPr>
          <w:rFonts w:ascii="Arial" w:hAnsi="Arial" w:cs="Arial"/>
          <w:sz w:val="20"/>
          <w:szCs w:val="20"/>
          <w:lang w:val="en-US"/>
        </w:rPr>
        <w:t>-------------</w:t>
      </w:r>
      <w:r w:rsidR="00EE1006" w:rsidRPr="009C0E24">
        <w:rPr>
          <w:rFonts w:ascii="Arial" w:hAnsi="Arial" w:cs="Arial"/>
          <w:sz w:val="20"/>
          <w:szCs w:val="20"/>
          <w:lang w:val="en-US"/>
        </w:rPr>
        <w:t>----</w:t>
      </w:r>
      <w:r w:rsidR="005F7545">
        <w:rPr>
          <w:rFonts w:ascii="Arial" w:hAnsi="Arial" w:cs="Arial"/>
          <w:sz w:val="20"/>
          <w:szCs w:val="20"/>
          <w:lang w:val="en-US"/>
        </w:rPr>
        <w:t>--</w:t>
      </w:r>
      <w:r w:rsidR="00514C8B" w:rsidRPr="009C0E24">
        <w:rPr>
          <w:rFonts w:ascii="Arial" w:hAnsi="Arial" w:cs="Arial"/>
          <w:sz w:val="20"/>
          <w:szCs w:val="20"/>
          <w:lang w:val="en-US"/>
        </w:rPr>
        <w:t>14</w:t>
      </w:r>
    </w:p>
    <w:p w14:paraId="408818C8" w14:textId="029B2FBE" w:rsidR="00357822" w:rsidRPr="009C0E24" w:rsidRDefault="00357822" w:rsidP="00652C38">
      <w:pPr>
        <w:spacing w:after="0" w:line="276" w:lineRule="auto"/>
        <w:ind w:firstLine="851"/>
        <w:jc w:val="both"/>
        <w:rPr>
          <w:rFonts w:ascii="Arial" w:hAnsi="Arial" w:cs="Arial"/>
          <w:sz w:val="20"/>
          <w:szCs w:val="20"/>
          <w:lang w:val="en-US"/>
        </w:rPr>
      </w:pPr>
      <w:r w:rsidRPr="009C0E24">
        <w:rPr>
          <w:rFonts w:ascii="Arial" w:hAnsi="Arial" w:cs="Arial"/>
          <w:sz w:val="20"/>
          <w:szCs w:val="20"/>
          <w:lang w:val="en-US"/>
        </w:rPr>
        <w:t>b) Health Level 7 (HL7)</w:t>
      </w:r>
      <w:r w:rsidR="00EE1006" w:rsidRPr="009C0E24">
        <w:rPr>
          <w:rFonts w:ascii="Arial" w:hAnsi="Arial" w:cs="Arial"/>
          <w:sz w:val="20"/>
          <w:szCs w:val="20"/>
          <w:lang w:val="en-US"/>
        </w:rPr>
        <w:t xml:space="preserve"> ---------------------------------------------</w:t>
      </w:r>
      <w:r w:rsidR="0012635F" w:rsidRPr="009C0E24">
        <w:rPr>
          <w:rFonts w:ascii="Arial" w:hAnsi="Arial" w:cs="Arial"/>
          <w:sz w:val="20"/>
          <w:szCs w:val="20"/>
          <w:lang w:val="en-US"/>
        </w:rPr>
        <w:t>-------------</w:t>
      </w:r>
      <w:r w:rsidR="00EE1006" w:rsidRPr="009C0E24">
        <w:rPr>
          <w:rFonts w:ascii="Arial" w:hAnsi="Arial" w:cs="Arial"/>
          <w:sz w:val="20"/>
          <w:szCs w:val="20"/>
          <w:lang w:val="en-US"/>
        </w:rPr>
        <w:t>-----</w:t>
      </w:r>
      <w:r w:rsidR="005F7545">
        <w:rPr>
          <w:rFonts w:ascii="Arial" w:hAnsi="Arial" w:cs="Arial"/>
          <w:sz w:val="20"/>
          <w:szCs w:val="20"/>
          <w:lang w:val="en-US"/>
        </w:rPr>
        <w:t>-</w:t>
      </w:r>
      <w:r w:rsidRPr="009C0E24">
        <w:rPr>
          <w:rFonts w:ascii="Arial" w:hAnsi="Arial" w:cs="Arial"/>
          <w:sz w:val="20"/>
          <w:szCs w:val="20"/>
          <w:lang w:val="en-US"/>
        </w:rPr>
        <w:t xml:space="preserve"> </w:t>
      </w:r>
      <w:r w:rsidR="00514C8B" w:rsidRPr="009C0E24">
        <w:rPr>
          <w:rFonts w:ascii="Arial" w:hAnsi="Arial" w:cs="Arial"/>
          <w:sz w:val="20"/>
          <w:szCs w:val="20"/>
          <w:lang w:val="en-US"/>
        </w:rPr>
        <w:t>14</w:t>
      </w:r>
    </w:p>
    <w:p w14:paraId="630DC90E" w14:textId="58FC001C" w:rsidR="00357822" w:rsidRPr="009C0E24" w:rsidRDefault="00357822" w:rsidP="00652C38">
      <w:pPr>
        <w:spacing w:after="0" w:line="276" w:lineRule="auto"/>
        <w:ind w:firstLine="851"/>
        <w:jc w:val="both"/>
        <w:rPr>
          <w:rFonts w:ascii="Arial" w:hAnsi="Arial" w:cs="Arial"/>
          <w:sz w:val="20"/>
          <w:szCs w:val="20"/>
          <w:lang w:val="en-US"/>
        </w:rPr>
      </w:pPr>
      <w:r w:rsidRPr="009C0E24">
        <w:rPr>
          <w:rFonts w:ascii="Arial" w:hAnsi="Arial" w:cs="Arial"/>
          <w:sz w:val="20"/>
          <w:szCs w:val="20"/>
          <w:lang w:val="en-US"/>
        </w:rPr>
        <w:t>c) HL7 CDA</w:t>
      </w:r>
      <w:r w:rsidR="00EE1006" w:rsidRPr="009C0E24">
        <w:rPr>
          <w:rFonts w:ascii="Arial" w:hAnsi="Arial" w:cs="Arial"/>
          <w:sz w:val="20"/>
          <w:szCs w:val="20"/>
          <w:lang w:val="en-US"/>
        </w:rPr>
        <w:t xml:space="preserve"> --------------------------------------------------------</w:t>
      </w:r>
      <w:r w:rsidR="0012635F" w:rsidRPr="009C0E24">
        <w:rPr>
          <w:rFonts w:ascii="Arial" w:hAnsi="Arial" w:cs="Arial"/>
          <w:sz w:val="20"/>
          <w:szCs w:val="20"/>
          <w:lang w:val="en-US"/>
        </w:rPr>
        <w:t>------------</w:t>
      </w:r>
      <w:r w:rsidR="00EE1006" w:rsidRPr="009C0E24">
        <w:rPr>
          <w:rFonts w:ascii="Arial" w:hAnsi="Arial" w:cs="Arial"/>
          <w:sz w:val="20"/>
          <w:szCs w:val="20"/>
          <w:lang w:val="en-US"/>
        </w:rPr>
        <w:t>----------</w:t>
      </w:r>
      <w:r w:rsidR="005F7545">
        <w:rPr>
          <w:rFonts w:ascii="Arial" w:hAnsi="Arial" w:cs="Arial"/>
          <w:sz w:val="20"/>
          <w:szCs w:val="20"/>
          <w:lang w:val="en-US"/>
        </w:rPr>
        <w:t>--</w:t>
      </w:r>
      <w:r w:rsidR="00514C8B" w:rsidRPr="009C0E24">
        <w:rPr>
          <w:rFonts w:ascii="Arial" w:hAnsi="Arial" w:cs="Arial"/>
          <w:sz w:val="20"/>
          <w:szCs w:val="20"/>
          <w:lang w:val="en-US"/>
        </w:rPr>
        <w:t>14</w:t>
      </w:r>
    </w:p>
    <w:p w14:paraId="1420957C" w14:textId="19CB5C11" w:rsidR="00357822" w:rsidRPr="009C0E24" w:rsidRDefault="00357822" w:rsidP="00652C38">
      <w:pPr>
        <w:spacing w:after="0" w:line="276" w:lineRule="auto"/>
        <w:ind w:firstLine="851"/>
        <w:jc w:val="both"/>
        <w:rPr>
          <w:rFonts w:ascii="Arial" w:hAnsi="Arial" w:cs="Arial"/>
          <w:sz w:val="20"/>
          <w:szCs w:val="20"/>
          <w:lang w:val="en-US"/>
        </w:rPr>
      </w:pPr>
      <w:r w:rsidRPr="009C0E24">
        <w:rPr>
          <w:rFonts w:ascii="Arial" w:hAnsi="Arial" w:cs="Arial"/>
          <w:sz w:val="20"/>
          <w:szCs w:val="20"/>
          <w:lang w:val="en-US"/>
        </w:rPr>
        <w:t>d) SNOMED-CT</w:t>
      </w:r>
      <w:r w:rsidR="005F7545">
        <w:rPr>
          <w:rFonts w:ascii="Arial" w:hAnsi="Arial" w:cs="Arial"/>
          <w:sz w:val="20"/>
          <w:szCs w:val="20"/>
          <w:lang w:val="en-US"/>
        </w:rPr>
        <w:t>-</w:t>
      </w:r>
      <w:r w:rsidR="00EE1006" w:rsidRPr="009C0E24">
        <w:rPr>
          <w:rFonts w:ascii="Arial" w:hAnsi="Arial" w:cs="Arial"/>
          <w:sz w:val="20"/>
          <w:szCs w:val="20"/>
          <w:lang w:val="en-US"/>
        </w:rPr>
        <w:t>-------------------------------------------------</w:t>
      </w:r>
      <w:r w:rsidR="0012635F" w:rsidRPr="009C0E24">
        <w:rPr>
          <w:rFonts w:ascii="Arial" w:hAnsi="Arial" w:cs="Arial"/>
          <w:sz w:val="20"/>
          <w:szCs w:val="20"/>
          <w:lang w:val="en-US"/>
        </w:rPr>
        <w:t>------------</w:t>
      </w:r>
      <w:r w:rsidR="00EE1006" w:rsidRPr="009C0E24">
        <w:rPr>
          <w:rFonts w:ascii="Arial" w:hAnsi="Arial" w:cs="Arial"/>
          <w:sz w:val="20"/>
          <w:szCs w:val="20"/>
          <w:lang w:val="en-US"/>
        </w:rPr>
        <w:t>----------</w:t>
      </w:r>
      <w:r w:rsidR="005F7545">
        <w:rPr>
          <w:rFonts w:ascii="Arial" w:hAnsi="Arial" w:cs="Arial"/>
          <w:sz w:val="20"/>
          <w:szCs w:val="20"/>
          <w:lang w:val="en-US"/>
        </w:rPr>
        <w:t>-</w:t>
      </w:r>
      <w:r w:rsidR="00EE1006" w:rsidRPr="009C0E24">
        <w:rPr>
          <w:rFonts w:ascii="Arial" w:hAnsi="Arial" w:cs="Arial"/>
          <w:sz w:val="20"/>
          <w:szCs w:val="20"/>
          <w:lang w:val="en-US"/>
        </w:rPr>
        <w:t>-</w:t>
      </w:r>
      <w:r w:rsidR="00514C8B" w:rsidRPr="009C0E24">
        <w:rPr>
          <w:rFonts w:ascii="Arial" w:hAnsi="Arial" w:cs="Arial"/>
          <w:sz w:val="20"/>
          <w:szCs w:val="20"/>
          <w:lang w:val="en-US"/>
        </w:rPr>
        <w:t xml:space="preserve"> 15</w:t>
      </w:r>
    </w:p>
    <w:p w14:paraId="2F56950C" w14:textId="08960A93" w:rsidR="00357822" w:rsidRPr="005F7545" w:rsidRDefault="00357822" w:rsidP="00652C38">
      <w:pPr>
        <w:spacing w:after="0" w:line="276" w:lineRule="auto"/>
        <w:ind w:firstLine="851"/>
        <w:jc w:val="both"/>
        <w:rPr>
          <w:rFonts w:ascii="Arial" w:hAnsi="Arial" w:cs="Arial"/>
          <w:sz w:val="20"/>
          <w:szCs w:val="20"/>
          <w:lang w:val="en-US"/>
        </w:rPr>
      </w:pPr>
      <w:r w:rsidRPr="005F7545">
        <w:rPr>
          <w:rFonts w:ascii="Arial" w:hAnsi="Arial" w:cs="Arial"/>
          <w:sz w:val="20"/>
          <w:szCs w:val="20"/>
          <w:lang w:val="en-US"/>
        </w:rPr>
        <w:t>e) TISS</w:t>
      </w:r>
      <w:r w:rsidR="00EE1006" w:rsidRPr="005F7545">
        <w:rPr>
          <w:rFonts w:ascii="Arial" w:hAnsi="Arial" w:cs="Arial"/>
          <w:sz w:val="20"/>
          <w:szCs w:val="20"/>
          <w:lang w:val="en-US"/>
        </w:rPr>
        <w:t xml:space="preserve"> --------------------------------------------------------</w:t>
      </w:r>
      <w:r w:rsidR="0012635F" w:rsidRPr="005F7545">
        <w:rPr>
          <w:rFonts w:ascii="Arial" w:hAnsi="Arial" w:cs="Arial"/>
          <w:sz w:val="20"/>
          <w:szCs w:val="20"/>
          <w:lang w:val="en-US"/>
        </w:rPr>
        <w:t>-------------</w:t>
      </w:r>
      <w:r w:rsidR="00EE1006" w:rsidRPr="005F7545">
        <w:rPr>
          <w:rFonts w:ascii="Arial" w:hAnsi="Arial" w:cs="Arial"/>
          <w:sz w:val="20"/>
          <w:szCs w:val="20"/>
          <w:lang w:val="en-US"/>
        </w:rPr>
        <w:t>---------------</w:t>
      </w:r>
      <w:r w:rsidR="005F7545" w:rsidRPr="005F7545">
        <w:rPr>
          <w:rFonts w:ascii="Arial" w:hAnsi="Arial" w:cs="Arial"/>
          <w:sz w:val="20"/>
          <w:szCs w:val="20"/>
          <w:lang w:val="en-US"/>
        </w:rPr>
        <w:t>-</w:t>
      </w:r>
      <w:r w:rsidRPr="005F7545">
        <w:rPr>
          <w:rFonts w:ascii="Arial" w:hAnsi="Arial" w:cs="Arial"/>
          <w:sz w:val="20"/>
          <w:szCs w:val="20"/>
          <w:lang w:val="en-US"/>
        </w:rPr>
        <w:t xml:space="preserve"> </w:t>
      </w:r>
      <w:r w:rsidR="00514C8B" w:rsidRPr="005F7545">
        <w:rPr>
          <w:rFonts w:ascii="Arial" w:hAnsi="Arial" w:cs="Arial"/>
          <w:sz w:val="20"/>
          <w:szCs w:val="20"/>
          <w:lang w:val="en-US"/>
        </w:rPr>
        <w:t>15</w:t>
      </w:r>
    </w:p>
    <w:p w14:paraId="27A0ACAD" w14:textId="377CB73B" w:rsidR="00357822" w:rsidRPr="005F7545" w:rsidRDefault="00357822" w:rsidP="00652C38">
      <w:pPr>
        <w:spacing w:after="0" w:line="276" w:lineRule="auto"/>
        <w:ind w:firstLine="851"/>
        <w:jc w:val="both"/>
        <w:rPr>
          <w:rFonts w:ascii="Arial" w:hAnsi="Arial" w:cs="Arial"/>
          <w:sz w:val="20"/>
          <w:szCs w:val="20"/>
        </w:rPr>
      </w:pPr>
      <w:r w:rsidRPr="005F7545">
        <w:rPr>
          <w:rFonts w:ascii="Arial" w:hAnsi="Arial" w:cs="Arial"/>
          <w:sz w:val="20"/>
          <w:szCs w:val="20"/>
        </w:rPr>
        <w:t>f) LOINC</w:t>
      </w:r>
      <w:r w:rsidR="005F7545" w:rsidRPr="005F7545">
        <w:rPr>
          <w:rFonts w:ascii="Arial" w:hAnsi="Arial" w:cs="Arial"/>
          <w:sz w:val="20"/>
          <w:szCs w:val="20"/>
        </w:rPr>
        <w:t>--</w:t>
      </w:r>
      <w:r w:rsidR="00EE1006" w:rsidRPr="005F7545">
        <w:rPr>
          <w:rFonts w:ascii="Arial" w:hAnsi="Arial" w:cs="Arial"/>
          <w:sz w:val="20"/>
          <w:szCs w:val="20"/>
        </w:rPr>
        <w:t>------------------------------------------------------</w:t>
      </w:r>
      <w:r w:rsidR="0012635F" w:rsidRPr="005F7545">
        <w:rPr>
          <w:rFonts w:ascii="Arial" w:hAnsi="Arial" w:cs="Arial"/>
          <w:sz w:val="20"/>
          <w:szCs w:val="20"/>
        </w:rPr>
        <w:t>-----------</w:t>
      </w:r>
      <w:r w:rsidR="00EE1006" w:rsidRPr="005F7545">
        <w:rPr>
          <w:rFonts w:ascii="Arial" w:hAnsi="Arial" w:cs="Arial"/>
          <w:sz w:val="20"/>
          <w:szCs w:val="20"/>
        </w:rPr>
        <w:t>-----------------</w:t>
      </w:r>
      <w:r w:rsidRPr="005F7545">
        <w:rPr>
          <w:rFonts w:ascii="Arial" w:hAnsi="Arial" w:cs="Arial"/>
          <w:sz w:val="20"/>
          <w:szCs w:val="20"/>
        </w:rPr>
        <w:t xml:space="preserve"> </w:t>
      </w:r>
      <w:r w:rsidR="00514C8B" w:rsidRPr="005F7545">
        <w:rPr>
          <w:rFonts w:ascii="Arial" w:hAnsi="Arial" w:cs="Arial"/>
          <w:sz w:val="20"/>
          <w:szCs w:val="20"/>
        </w:rPr>
        <w:t>15</w:t>
      </w:r>
    </w:p>
    <w:p w14:paraId="46D02D9F" w14:textId="43D04AFE" w:rsidR="00357822" w:rsidRPr="00652C38" w:rsidRDefault="00357822" w:rsidP="00652C38">
      <w:pPr>
        <w:spacing w:after="0" w:line="276" w:lineRule="auto"/>
        <w:ind w:firstLine="851"/>
        <w:jc w:val="both"/>
        <w:rPr>
          <w:rFonts w:ascii="Arial" w:hAnsi="Arial" w:cs="Arial"/>
          <w:sz w:val="20"/>
          <w:szCs w:val="20"/>
        </w:rPr>
      </w:pPr>
      <w:r w:rsidRPr="00652C38">
        <w:rPr>
          <w:rFonts w:ascii="Arial" w:hAnsi="Arial" w:cs="Arial"/>
          <w:sz w:val="20"/>
          <w:szCs w:val="20"/>
        </w:rPr>
        <w:t>g) CID</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 xml:space="preserve">-------------- </w:t>
      </w:r>
      <w:r w:rsidRPr="00652C38">
        <w:rPr>
          <w:rFonts w:ascii="Arial" w:hAnsi="Arial" w:cs="Arial"/>
          <w:sz w:val="20"/>
          <w:szCs w:val="20"/>
        </w:rPr>
        <w:t xml:space="preserve"> </w:t>
      </w:r>
      <w:r w:rsidR="00514C8B">
        <w:rPr>
          <w:rFonts w:ascii="Arial" w:hAnsi="Arial" w:cs="Arial"/>
          <w:sz w:val="20"/>
          <w:szCs w:val="20"/>
        </w:rPr>
        <w:t>15</w:t>
      </w:r>
    </w:p>
    <w:p w14:paraId="4832A3B6" w14:textId="45EB6C8B" w:rsidR="00357822" w:rsidRPr="00652C38" w:rsidRDefault="00357822" w:rsidP="00652C38">
      <w:pPr>
        <w:spacing w:after="0" w:line="276" w:lineRule="auto"/>
        <w:ind w:firstLine="851"/>
        <w:jc w:val="both"/>
        <w:rPr>
          <w:rFonts w:ascii="Arial" w:hAnsi="Arial" w:cs="Arial"/>
          <w:sz w:val="20"/>
          <w:szCs w:val="20"/>
        </w:rPr>
      </w:pPr>
      <w:r w:rsidRPr="00652C38">
        <w:rPr>
          <w:rFonts w:ascii="Arial" w:hAnsi="Arial" w:cs="Arial"/>
          <w:sz w:val="20"/>
          <w:szCs w:val="20"/>
        </w:rPr>
        <w:t>h) ISO 13606-2</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00514C8B">
        <w:rPr>
          <w:rFonts w:ascii="Arial" w:hAnsi="Arial" w:cs="Arial"/>
          <w:sz w:val="20"/>
          <w:szCs w:val="20"/>
        </w:rPr>
        <w:t xml:space="preserve"> 16</w:t>
      </w:r>
    </w:p>
    <w:p w14:paraId="1B2D358D" w14:textId="4030863B" w:rsidR="00357822" w:rsidRPr="005F7545" w:rsidRDefault="00357822" w:rsidP="00652C38">
      <w:pPr>
        <w:spacing w:after="0" w:line="276" w:lineRule="auto"/>
        <w:ind w:firstLine="851"/>
        <w:jc w:val="both"/>
        <w:rPr>
          <w:rFonts w:ascii="Arial" w:hAnsi="Arial" w:cs="Arial"/>
          <w:sz w:val="20"/>
          <w:szCs w:val="20"/>
        </w:rPr>
      </w:pPr>
      <w:r w:rsidRPr="005F7545">
        <w:rPr>
          <w:rFonts w:ascii="Arial" w:hAnsi="Arial" w:cs="Arial"/>
          <w:sz w:val="20"/>
          <w:szCs w:val="20"/>
        </w:rPr>
        <w:t>i) ISBT 128</w:t>
      </w:r>
      <w:r w:rsidR="00EE1006" w:rsidRPr="005F7545">
        <w:rPr>
          <w:rFonts w:ascii="Arial" w:hAnsi="Arial" w:cs="Arial"/>
          <w:sz w:val="20"/>
          <w:szCs w:val="20"/>
        </w:rPr>
        <w:t xml:space="preserve">  </w:t>
      </w:r>
      <w:r w:rsidR="005F7545" w:rsidRPr="005F7545">
        <w:rPr>
          <w:rFonts w:ascii="Arial" w:hAnsi="Arial" w:cs="Arial"/>
          <w:sz w:val="20"/>
          <w:szCs w:val="20"/>
        </w:rPr>
        <w:t xml:space="preserve">  </w:t>
      </w:r>
      <w:r w:rsidR="00EE1006" w:rsidRPr="005F7545">
        <w:rPr>
          <w:rFonts w:ascii="Arial" w:hAnsi="Arial" w:cs="Arial"/>
          <w:sz w:val="20"/>
          <w:szCs w:val="20"/>
        </w:rPr>
        <w:t>-------------------------------------------------</w:t>
      </w:r>
      <w:r w:rsidR="0012635F" w:rsidRPr="005F7545">
        <w:rPr>
          <w:rFonts w:ascii="Arial" w:hAnsi="Arial" w:cs="Arial"/>
          <w:sz w:val="20"/>
          <w:szCs w:val="20"/>
        </w:rPr>
        <w:t>-------</w:t>
      </w:r>
      <w:r w:rsidR="00EE1006" w:rsidRPr="005F7545">
        <w:rPr>
          <w:rFonts w:ascii="Arial" w:hAnsi="Arial" w:cs="Arial"/>
          <w:sz w:val="20"/>
          <w:szCs w:val="20"/>
        </w:rPr>
        <w:t>----------------------</w:t>
      </w:r>
      <w:r w:rsidRPr="005F7545">
        <w:rPr>
          <w:rFonts w:ascii="Arial" w:hAnsi="Arial" w:cs="Arial"/>
          <w:sz w:val="20"/>
          <w:szCs w:val="20"/>
        </w:rPr>
        <w:t xml:space="preserve"> </w:t>
      </w:r>
      <w:r w:rsidR="00514C8B" w:rsidRPr="005F7545">
        <w:rPr>
          <w:rFonts w:ascii="Arial" w:hAnsi="Arial" w:cs="Arial"/>
          <w:sz w:val="20"/>
          <w:szCs w:val="20"/>
        </w:rPr>
        <w:t>16</w:t>
      </w:r>
    </w:p>
    <w:p w14:paraId="3F804F11" w14:textId="254E2967" w:rsidR="00357822" w:rsidRPr="005F7545" w:rsidRDefault="00357822" w:rsidP="00652C38">
      <w:pPr>
        <w:spacing w:after="0" w:line="276" w:lineRule="auto"/>
        <w:ind w:firstLine="851"/>
        <w:jc w:val="both"/>
        <w:rPr>
          <w:rFonts w:ascii="Arial" w:hAnsi="Arial" w:cs="Arial"/>
          <w:sz w:val="20"/>
          <w:szCs w:val="20"/>
          <w:lang w:val="en-US"/>
        </w:rPr>
      </w:pPr>
      <w:r w:rsidRPr="005F7545">
        <w:rPr>
          <w:rFonts w:ascii="Arial" w:hAnsi="Arial" w:cs="Arial"/>
          <w:sz w:val="20"/>
          <w:szCs w:val="20"/>
          <w:lang w:val="en-US"/>
        </w:rPr>
        <w:t>j) IHE-PIX/ PDQ</w:t>
      </w:r>
      <w:r w:rsidR="00EE1006" w:rsidRPr="005F7545">
        <w:rPr>
          <w:rFonts w:ascii="Arial" w:hAnsi="Arial" w:cs="Arial"/>
          <w:sz w:val="20"/>
          <w:szCs w:val="20"/>
          <w:lang w:val="en-US"/>
        </w:rPr>
        <w:t xml:space="preserve">  </w:t>
      </w:r>
      <w:r w:rsidR="005F7545" w:rsidRPr="005F7545">
        <w:rPr>
          <w:rFonts w:ascii="Arial" w:hAnsi="Arial" w:cs="Arial"/>
          <w:sz w:val="20"/>
          <w:szCs w:val="20"/>
          <w:lang w:val="en-US"/>
        </w:rPr>
        <w:t xml:space="preserve">   </w:t>
      </w:r>
      <w:r w:rsidR="00EE1006" w:rsidRPr="005F7545">
        <w:rPr>
          <w:rFonts w:ascii="Arial" w:hAnsi="Arial" w:cs="Arial"/>
          <w:sz w:val="20"/>
          <w:szCs w:val="20"/>
          <w:lang w:val="en-US"/>
        </w:rPr>
        <w:t>------------------------------------------</w:t>
      </w:r>
      <w:r w:rsidR="0012635F" w:rsidRPr="005F7545">
        <w:rPr>
          <w:rFonts w:ascii="Arial" w:hAnsi="Arial" w:cs="Arial"/>
          <w:sz w:val="20"/>
          <w:szCs w:val="20"/>
          <w:lang w:val="en-US"/>
        </w:rPr>
        <w:t>-</w:t>
      </w:r>
      <w:r w:rsidR="00EE1006" w:rsidRPr="005F7545">
        <w:rPr>
          <w:rFonts w:ascii="Arial" w:hAnsi="Arial" w:cs="Arial"/>
          <w:sz w:val="20"/>
          <w:szCs w:val="20"/>
          <w:lang w:val="en-US"/>
        </w:rPr>
        <w:t>----------------------------</w:t>
      </w:r>
      <w:r w:rsidRPr="005F7545">
        <w:rPr>
          <w:rFonts w:ascii="Arial" w:hAnsi="Arial" w:cs="Arial"/>
          <w:sz w:val="20"/>
          <w:szCs w:val="20"/>
          <w:lang w:val="en-US"/>
        </w:rPr>
        <w:t xml:space="preserve"> </w:t>
      </w:r>
      <w:r w:rsidR="00514C8B" w:rsidRPr="005F7545">
        <w:rPr>
          <w:rFonts w:ascii="Arial" w:hAnsi="Arial" w:cs="Arial"/>
          <w:sz w:val="20"/>
          <w:szCs w:val="20"/>
          <w:lang w:val="en-US"/>
        </w:rPr>
        <w:t>16</w:t>
      </w:r>
    </w:p>
    <w:p w14:paraId="40F15395" w14:textId="40B56E15" w:rsidR="00357822" w:rsidRPr="009C0E24" w:rsidRDefault="00357822" w:rsidP="00652C38">
      <w:pPr>
        <w:spacing w:after="0" w:line="276" w:lineRule="auto"/>
        <w:ind w:firstLine="851"/>
        <w:jc w:val="both"/>
        <w:rPr>
          <w:rFonts w:ascii="Arial" w:hAnsi="Arial" w:cs="Arial"/>
          <w:sz w:val="20"/>
          <w:szCs w:val="20"/>
          <w:lang w:val="en-US"/>
        </w:rPr>
      </w:pPr>
      <w:r w:rsidRPr="009C0E24">
        <w:rPr>
          <w:rFonts w:ascii="Arial" w:hAnsi="Arial" w:cs="Arial"/>
          <w:sz w:val="20"/>
          <w:szCs w:val="20"/>
          <w:lang w:val="en-US"/>
        </w:rPr>
        <w:t>k) CIAP-2</w:t>
      </w:r>
      <w:r w:rsidR="00EE1006" w:rsidRPr="009C0E24">
        <w:rPr>
          <w:rFonts w:ascii="Arial" w:hAnsi="Arial" w:cs="Arial"/>
          <w:sz w:val="20"/>
          <w:szCs w:val="20"/>
          <w:lang w:val="en-US"/>
        </w:rPr>
        <w:t xml:space="preserve">  </w:t>
      </w:r>
      <w:r w:rsidR="005F7545">
        <w:rPr>
          <w:rFonts w:ascii="Arial" w:hAnsi="Arial" w:cs="Arial"/>
          <w:sz w:val="20"/>
          <w:szCs w:val="20"/>
          <w:lang w:val="en-US"/>
        </w:rPr>
        <w:t xml:space="preserve">   </w:t>
      </w:r>
      <w:r w:rsidR="00EE1006" w:rsidRPr="009C0E24">
        <w:rPr>
          <w:rFonts w:ascii="Arial" w:hAnsi="Arial" w:cs="Arial"/>
          <w:sz w:val="20"/>
          <w:szCs w:val="20"/>
          <w:lang w:val="en-US"/>
        </w:rPr>
        <w:t>------------------------------------------------</w:t>
      </w:r>
      <w:r w:rsidR="0012635F" w:rsidRPr="009C0E24">
        <w:rPr>
          <w:rFonts w:ascii="Arial" w:hAnsi="Arial" w:cs="Arial"/>
          <w:sz w:val="20"/>
          <w:szCs w:val="20"/>
          <w:lang w:val="en-US"/>
        </w:rPr>
        <w:t>---------</w:t>
      </w:r>
      <w:r w:rsidR="00EE1006" w:rsidRPr="009C0E24">
        <w:rPr>
          <w:rFonts w:ascii="Arial" w:hAnsi="Arial" w:cs="Arial"/>
          <w:sz w:val="20"/>
          <w:szCs w:val="20"/>
          <w:lang w:val="en-US"/>
        </w:rPr>
        <w:t>----------------------</w:t>
      </w:r>
      <w:r w:rsidR="00514C8B" w:rsidRPr="009C0E24">
        <w:rPr>
          <w:rFonts w:ascii="Arial" w:hAnsi="Arial" w:cs="Arial"/>
          <w:sz w:val="20"/>
          <w:szCs w:val="20"/>
          <w:lang w:val="en-US"/>
        </w:rPr>
        <w:t xml:space="preserve"> 16</w:t>
      </w:r>
    </w:p>
    <w:p w14:paraId="41ED3C59" w14:textId="2354E40D" w:rsidR="00357822" w:rsidRPr="009C0E24" w:rsidRDefault="00357822" w:rsidP="00652C38">
      <w:pPr>
        <w:spacing w:after="0" w:line="276" w:lineRule="auto"/>
        <w:ind w:firstLine="851"/>
        <w:jc w:val="both"/>
        <w:rPr>
          <w:rFonts w:ascii="Arial" w:hAnsi="Arial" w:cs="Arial"/>
          <w:sz w:val="20"/>
          <w:szCs w:val="20"/>
          <w:lang w:val="en-US"/>
        </w:rPr>
      </w:pPr>
      <w:r w:rsidRPr="009C0E24">
        <w:rPr>
          <w:rFonts w:ascii="Arial" w:hAnsi="Arial" w:cs="Arial"/>
          <w:sz w:val="20"/>
          <w:szCs w:val="20"/>
          <w:lang w:val="en-US"/>
        </w:rPr>
        <w:t>l) DICOM 3.0</w:t>
      </w:r>
      <w:r w:rsidR="00EE1006" w:rsidRPr="009C0E24">
        <w:rPr>
          <w:rFonts w:ascii="Arial" w:hAnsi="Arial" w:cs="Arial"/>
          <w:sz w:val="20"/>
          <w:szCs w:val="20"/>
          <w:lang w:val="en-US"/>
        </w:rPr>
        <w:t xml:space="preserve">  </w:t>
      </w:r>
      <w:r w:rsidR="005F7545">
        <w:rPr>
          <w:rFonts w:ascii="Arial" w:hAnsi="Arial" w:cs="Arial"/>
          <w:sz w:val="20"/>
          <w:szCs w:val="20"/>
          <w:lang w:val="en-US"/>
        </w:rPr>
        <w:t xml:space="preserve">   </w:t>
      </w:r>
      <w:r w:rsidR="00EE1006" w:rsidRPr="009C0E24">
        <w:rPr>
          <w:rFonts w:ascii="Arial" w:hAnsi="Arial" w:cs="Arial"/>
          <w:sz w:val="20"/>
          <w:szCs w:val="20"/>
          <w:lang w:val="en-US"/>
        </w:rPr>
        <w:t>--------------------------------------------</w:t>
      </w:r>
      <w:r w:rsidR="0012635F" w:rsidRPr="009C0E24">
        <w:rPr>
          <w:rFonts w:ascii="Arial" w:hAnsi="Arial" w:cs="Arial"/>
          <w:sz w:val="20"/>
          <w:szCs w:val="20"/>
          <w:lang w:val="en-US"/>
        </w:rPr>
        <w:t>----</w:t>
      </w:r>
      <w:r w:rsidR="00EE1006" w:rsidRPr="009C0E24">
        <w:rPr>
          <w:rFonts w:ascii="Arial" w:hAnsi="Arial" w:cs="Arial"/>
          <w:sz w:val="20"/>
          <w:szCs w:val="20"/>
          <w:lang w:val="en-US"/>
        </w:rPr>
        <w:t>---------------------------</w:t>
      </w:r>
      <w:r w:rsidRPr="009C0E24">
        <w:rPr>
          <w:rFonts w:ascii="Arial" w:hAnsi="Arial" w:cs="Arial"/>
          <w:sz w:val="20"/>
          <w:szCs w:val="20"/>
          <w:lang w:val="en-US"/>
        </w:rPr>
        <w:t xml:space="preserve"> </w:t>
      </w:r>
      <w:r w:rsidR="00514C8B" w:rsidRPr="009C0E24">
        <w:rPr>
          <w:rFonts w:ascii="Arial" w:hAnsi="Arial" w:cs="Arial"/>
          <w:sz w:val="20"/>
          <w:szCs w:val="20"/>
          <w:lang w:val="en-US"/>
        </w:rPr>
        <w:t>17</w:t>
      </w:r>
    </w:p>
    <w:p w14:paraId="01B767A3" w14:textId="078E73D2" w:rsidR="00357822" w:rsidRPr="005F7545" w:rsidRDefault="00357822" w:rsidP="00652C38">
      <w:pPr>
        <w:spacing w:after="0" w:line="276" w:lineRule="auto"/>
        <w:ind w:firstLine="851"/>
        <w:jc w:val="both"/>
        <w:rPr>
          <w:rFonts w:ascii="Arial" w:hAnsi="Arial" w:cs="Arial"/>
          <w:sz w:val="20"/>
          <w:szCs w:val="20"/>
        </w:rPr>
      </w:pPr>
      <w:r w:rsidRPr="005F7545">
        <w:rPr>
          <w:rFonts w:ascii="Arial" w:hAnsi="Arial" w:cs="Arial"/>
          <w:sz w:val="20"/>
          <w:szCs w:val="20"/>
        </w:rPr>
        <w:t>m) TUSS</w:t>
      </w:r>
      <w:r w:rsidR="00EE1006" w:rsidRPr="005F7545">
        <w:rPr>
          <w:rFonts w:ascii="Arial" w:hAnsi="Arial" w:cs="Arial"/>
          <w:sz w:val="20"/>
          <w:szCs w:val="20"/>
        </w:rPr>
        <w:t xml:space="preserve">  </w:t>
      </w:r>
      <w:r w:rsidR="005F7545" w:rsidRPr="005F7545">
        <w:rPr>
          <w:rFonts w:ascii="Arial" w:hAnsi="Arial" w:cs="Arial"/>
          <w:sz w:val="20"/>
          <w:szCs w:val="20"/>
        </w:rPr>
        <w:t xml:space="preserve">   </w:t>
      </w:r>
      <w:r w:rsidR="00EE1006" w:rsidRPr="005F7545">
        <w:rPr>
          <w:rFonts w:ascii="Arial" w:hAnsi="Arial" w:cs="Arial"/>
          <w:sz w:val="20"/>
          <w:szCs w:val="20"/>
        </w:rPr>
        <w:t>-------------------------------------------------</w:t>
      </w:r>
      <w:r w:rsidR="0012635F" w:rsidRPr="005F7545">
        <w:rPr>
          <w:rFonts w:ascii="Arial" w:hAnsi="Arial" w:cs="Arial"/>
          <w:sz w:val="20"/>
          <w:szCs w:val="20"/>
        </w:rPr>
        <w:t>----------</w:t>
      </w:r>
      <w:r w:rsidR="00EE1006" w:rsidRPr="005F7545">
        <w:rPr>
          <w:rFonts w:ascii="Arial" w:hAnsi="Arial" w:cs="Arial"/>
          <w:sz w:val="20"/>
          <w:szCs w:val="20"/>
        </w:rPr>
        <w:t>---------------------</w:t>
      </w:r>
      <w:r w:rsidRPr="005F7545">
        <w:rPr>
          <w:rFonts w:ascii="Arial" w:hAnsi="Arial" w:cs="Arial"/>
          <w:sz w:val="20"/>
          <w:szCs w:val="20"/>
        </w:rPr>
        <w:t xml:space="preserve"> </w:t>
      </w:r>
      <w:r w:rsidR="00514C8B" w:rsidRPr="005F7545">
        <w:rPr>
          <w:rFonts w:ascii="Arial" w:hAnsi="Arial" w:cs="Arial"/>
          <w:sz w:val="20"/>
          <w:szCs w:val="20"/>
        </w:rPr>
        <w:t>17</w:t>
      </w:r>
    </w:p>
    <w:p w14:paraId="74F30954" w14:textId="24D6B52D" w:rsidR="00357822" w:rsidRPr="00652C38" w:rsidRDefault="00357822" w:rsidP="00652C38">
      <w:pPr>
        <w:spacing w:after="0" w:line="276" w:lineRule="auto"/>
        <w:ind w:firstLine="851"/>
        <w:jc w:val="both"/>
        <w:rPr>
          <w:rFonts w:ascii="Arial" w:hAnsi="Arial" w:cs="Arial"/>
          <w:sz w:val="20"/>
          <w:szCs w:val="20"/>
        </w:rPr>
      </w:pPr>
      <w:r w:rsidRPr="00652C38">
        <w:rPr>
          <w:rFonts w:ascii="Arial" w:hAnsi="Arial" w:cs="Arial"/>
          <w:sz w:val="20"/>
          <w:szCs w:val="20"/>
        </w:rPr>
        <w:t>n) CBHPM</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Pr="00652C38">
        <w:rPr>
          <w:rFonts w:ascii="Arial" w:hAnsi="Arial" w:cs="Arial"/>
          <w:sz w:val="20"/>
          <w:szCs w:val="20"/>
        </w:rPr>
        <w:t xml:space="preserve"> </w:t>
      </w:r>
      <w:r w:rsidR="00514C8B">
        <w:rPr>
          <w:rFonts w:ascii="Arial" w:hAnsi="Arial" w:cs="Arial"/>
          <w:sz w:val="20"/>
          <w:szCs w:val="20"/>
        </w:rPr>
        <w:t>17</w:t>
      </w:r>
    </w:p>
    <w:p w14:paraId="07AD31B6" w14:textId="11973B2B" w:rsidR="00357822" w:rsidRPr="00652C38" w:rsidRDefault="00150DFC" w:rsidP="00652C38">
      <w:pPr>
        <w:spacing w:after="0" w:line="276" w:lineRule="auto"/>
        <w:ind w:left="360"/>
        <w:rPr>
          <w:rFonts w:ascii="Arial" w:hAnsi="Arial" w:cs="Arial"/>
          <w:sz w:val="20"/>
          <w:szCs w:val="20"/>
        </w:rPr>
      </w:pPr>
      <w:r w:rsidRPr="00652C38">
        <w:rPr>
          <w:rFonts w:ascii="Arial" w:hAnsi="Arial" w:cs="Arial"/>
          <w:sz w:val="20"/>
          <w:szCs w:val="20"/>
        </w:rPr>
        <w:t xml:space="preserve">4. </w:t>
      </w:r>
      <w:r w:rsidR="00357822" w:rsidRPr="00652C38">
        <w:rPr>
          <w:rFonts w:ascii="Arial" w:hAnsi="Arial" w:cs="Arial"/>
          <w:b/>
          <w:bCs/>
          <w:sz w:val="20"/>
          <w:szCs w:val="20"/>
        </w:rPr>
        <w:t>METODOLOGIA</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00514C8B">
        <w:rPr>
          <w:rFonts w:ascii="Arial" w:hAnsi="Arial" w:cs="Arial"/>
          <w:sz w:val="20"/>
          <w:szCs w:val="20"/>
        </w:rPr>
        <w:t xml:space="preserve"> 18</w:t>
      </w:r>
    </w:p>
    <w:p w14:paraId="6294FB3A" w14:textId="46EE70CD" w:rsidR="00150DFC" w:rsidRPr="00652C38" w:rsidRDefault="00357822" w:rsidP="00652C38">
      <w:pPr>
        <w:spacing w:after="0" w:line="276" w:lineRule="auto"/>
        <w:jc w:val="both"/>
        <w:rPr>
          <w:rFonts w:ascii="Arial" w:hAnsi="Arial" w:cs="Arial"/>
          <w:i/>
          <w:noProof/>
          <w:sz w:val="20"/>
          <w:szCs w:val="20"/>
        </w:rPr>
      </w:pPr>
      <w:r w:rsidRPr="00652C38">
        <w:rPr>
          <w:rFonts w:ascii="Arial" w:hAnsi="Arial" w:cs="Arial"/>
          <w:i/>
          <w:noProof/>
          <w:sz w:val="20"/>
          <w:szCs w:val="20"/>
        </w:rPr>
        <w:t>Tabela 1</w:t>
      </w:r>
      <w:r w:rsidR="00EE1006" w:rsidRPr="00652C38">
        <w:rPr>
          <w:rFonts w:ascii="Arial" w:hAnsi="Arial" w:cs="Arial"/>
          <w:i/>
          <w:noProof/>
          <w:sz w:val="20"/>
          <w:szCs w:val="20"/>
        </w:rPr>
        <w:t xml:space="preserve"> </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Pr="00652C38">
        <w:rPr>
          <w:rFonts w:ascii="Arial" w:hAnsi="Arial" w:cs="Arial"/>
          <w:i/>
          <w:noProof/>
          <w:sz w:val="20"/>
          <w:szCs w:val="20"/>
        </w:rPr>
        <w:t xml:space="preserve"> </w:t>
      </w:r>
      <w:r w:rsidR="00514C8B">
        <w:rPr>
          <w:rFonts w:ascii="Arial" w:hAnsi="Arial" w:cs="Arial"/>
          <w:i/>
          <w:noProof/>
          <w:sz w:val="20"/>
          <w:szCs w:val="20"/>
        </w:rPr>
        <w:t>20</w:t>
      </w:r>
    </w:p>
    <w:p w14:paraId="7F3A32D9" w14:textId="3C36C075" w:rsidR="00357822" w:rsidRPr="00652C38" w:rsidRDefault="00150DFC" w:rsidP="00652C38">
      <w:pPr>
        <w:spacing w:after="0" w:line="276" w:lineRule="auto"/>
        <w:ind w:left="360"/>
        <w:rPr>
          <w:rFonts w:ascii="Arial" w:hAnsi="Arial" w:cs="Arial"/>
          <w:sz w:val="20"/>
          <w:szCs w:val="20"/>
        </w:rPr>
      </w:pPr>
      <w:r w:rsidRPr="00652C38">
        <w:rPr>
          <w:rFonts w:ascii="Arial" w:hAnsi="Arial" w:cs="Arial"/>
          <w:sz w:val="20"/>
          <w:szCs w:val="20"/>
        </w:rPr>
        <w:t xml:space="preserve">5. </w:t>
      </w:r>
      <w:r w:rsidR="00357822" w:rsidRPr="00652C38">
        <w:rPr>
          <w:rFonts w:ascii="Arial" w:hAnsi="Arial" w:cs="Arial"/>
          <w:b/>
          <w:bCs/>
          <w:sz w:val="20"/>
          <w:szCs w:val="20"/>
        </w:rPr>
        <w:t>RESULTADOS</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00514C8B">
        <w:rPr>
          <w:rFonts w:ascii="Arial" w:hAnsi="Arial" w:cs="Arial"/>
          <w:sz w:val="20"/>
          <w:szCs w:val="20"/>
        </w:rPr>
        <w:t xml:space="preserve"> 20</w:t>
      </w:r>
    </w:p>
    <w:p w14:paraId="4F6B51EE" w14:textId="6B4FF2EF" w:rsidR="00357822" w:rsidRPr="00652C38" w:rsidRDefault="00357822" w:rsidP="00652C38">
      <w:pPr>
        <w:spacing w:after="0" w:line="276" w:lineRule="auto"/>
        <w:ind w:firstLine="993"/>
        <w:jc w:val="both"/>
        <w:rPr>
          <w:rFonts w:ascii="Arial" w:hAnsi="Arial" w:cs="Arial"/>
          <w:i/>
          <w:iCs/>
          <w:sz w:val="20"/>
          <w:szCs w:val="20"/>
        </w:rPr>
      </w:pPr>
      <w:r w:rsidRPr="00652C38">
        <w:rPr>
          <w:rFonts w:ascii="Arial" w:hAnsi="Arial" w:cs="Arial"/>
          <w:i/>
          <w:iCs/>
          <w:sz w:val="20"/>
          <w:szCs w:val="20"/>
        </w:rPr>
        <w:t xml:space="preserve">Figura </w:t>
      </w:r>
      <w:r w:rsidR="00EE1006" w:rsidRPr="00652C38">
        <w:rPr>
          <w:rFonts w:ascii="Arial" w:hAnsi="Arial" w:cs="Arial"/>
          <w:i/>
          <w:iCs/>
          <w:sz w:val="20"/>
          <w:szCs w:val="20"/>
        </w:rPr>
        <w:t>0</w:t>
      </w:r>
      <w:r w:rsidRPr="00652C38">
        <w:rPr>
          <w:rFonts w:ascii="Arial" w:hAnsi="Arial" w:cs="Arial"/>
          <w:i/>
          <w:iCs/>
          <w:sz w:val="20"/>
          <w:szCs w:val="20"/>
        </w:rPr>
        <w:t>1</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 xml:space="preserve">------------------------------ </w:t>
      </w:r>
      <w:r w:rsidR="00514C8B">
        <w:rPr>
          <w:rFonts w:ascii="Arial" w:hAnsi="Arial" w:cs="Arial"/>
          <w:i/>
          <w:iCs/>
          <w:sz w:val="20"/>
          <w:szCs w:val="20"/>
        </w:rPr>
        <w:t>21</w:t>
      </w:r>
    </w:p>
    <w:p w14:paraId="3EF64B28" w14:textId="16C2B437" w:rsidR="00357822" w:rsidRPr="00652C38" w:rsidRDefault="00357822" w:rsidP="00652C38">
      <w:pPr>
        <w:spacing w:after="0" w:line="276" w:lineRule="auto"/>
        <w:ind w:firstLine="993"/>
        <w:jc w:val="both"/>
        <w:rPr>
          <w:rFonts w:ascii="Arial" w:hAnsi="Arial" w:cs="Arial"/>
          <w:i/>
          <w:iCs/>
          <w:sz w:val="20"/>
          <w:szCs w:val="20"/>
        </w:rPr>
      </w:pPr>
      <w:r w:rsidRPr="00652C38">
        <w:rPr>
          <w:rFonts w:ascii="Arial" w:hAnsi="Arial" w:cs="Arial"/>
          <w:i/>
          <w:iCs/>
          <w:sz w:val="20"/>
          <w:szCs w:val="20"/>
        </w:rPr>
        <w:t xml:space="preserve">Figura </w:t>
      </w:r>
      <w:r w:rsidR="00EE1006" w:rsidRPr="00652C38">
        <w:rPr>
          <w:rFonts w:ascii="Arial" w:hAnsi="Arial" w:cs="Arial"/>
          <w:i/>
          <w:iCs/>
          <w:sz w:val="20"/>
          <w:szCs w:val="20"/>
        </w:rPr>
        <w:t>0</w:t>
      </w:r>
      <w:r w:rsidRPr="00652C38">
        <w:rPr>
          <w:rFonts w:ascii="Arial" w:hAnsi="Arial" w:cs="Arial"/>
          <w:i/>
          <w:iCs/>
          <w:sz w:val="20"/>
          <w:szCs w:val="20"/>
        </w:rPr>
        <w:t>2</w:t>
      </w:r>
      <w:r w:rsidR="00EE1006" w:rsidRPr="00652C38">
        <w:rPr>
          <w:rFonts w:ascii="Arial" w:hAnsi="Arial" w:cs="Arial"/>
          <w:i/>
          <w:iCs/>
          <w:sz w:val="20"/>
          <w:szCs w:val="20"/>
        </w:rPr>
        <w:t xml:space="preserve"> </w:t>
      </w:r>
      <w:r w:rsidR="005F7545">
        <w:rPr>
          <w:rFonts w:ascii="Arial" w:hAnsi="Arial" w:cs="Arial"/>
          <w:i/>
          <w:iCs/>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 xml:space="preserve">------------------------------ </w:t>
      </w:r>
      <w:r w:rsidR="00514C8B">
        <w:rPr>
          <w:rFonts w:ascii="Arial" w:hAnsi="Arial" w:cs="Arial"/>
          <w:i/>
          <w:iCs/>
          <w:sz w:val="20"/>
          <w:szCs w:val="20"/>
        </w:rPr>
        <w:t>22</w:t>
      </w:r>
    </w:p>
    <w:p w14:paraId="45FB878C" w14:textId="46886916" w:rsidR="00357822" w:rsidRPr="00652C38" w:rsidRDefault="00357822" w:rsidP="00652C38">
      <w:pPr>
        <w:spacing w:after="0" w:line="276" w:lineRule="auto"/>
        <w:ind w:firstLine="993"/>
        <w:jc w:val="both"/>
        <w:rPr>
          <w:rFonts w:ascii="Arial" w:hAnsi="Arial" w:cs="Arial"/>
          <w:i/>
          <w:iCs/>
          <w:sz w:val="20"/>
          <w:szCs w:val="20"/>
        </w:rPr>
      </w:pPr>
      <w:r w:rsidRPr="00652C38">
        <w:rPr>
          <w:rFonts w:ascii="Arial" w:hAnsi="Arial" w:cs="Arial"/>
          <w:i/>
          <w:iCs/>
          <w:sz w:val="20"/>
          <w:szCs w:val="20"/>
        </w:rPr>
        <w:t xml:space="preserve">Figura </w:t>
      </w:r>
      <w:r w:rsidR="00EE1006" w:rsidRPr="00652C38">
        <w:rPr>
          <w:rFonts w:ascii="Arial" w:hAnsi="Arial" w:cs="Arial"/>
          <w:i/>
          <w:iCs/>
          <w:sz w:val="20"/>
          <w:szCs w:val="20"/>
        </w:rPr>
        <w:t>0</w:t>
      </w:r>
      <w:r w:rsidRPr="00652C38">
        <w:rPr>
          <w:rFonts w:ascii="Arial" w:hAnsi="Arial" w:cs="Arial"/>
          <w:i/>
          <w:iCs/>
          <w:sz w:val="20"/>
          <w:szCs w:val="20"/>
        </w:rPr>
        <w:t>3</w:t>
      </w:r>
      <w:r w:rsidR="00150DFC" w:rsidRPr="00652C38">
        <w:rPr>
          <w:rFonts w:ascii="Arial" w:hAnsi="Arial" w:cs="Arial"/>
          <w:i/>
          <w:iCs/>
          <w:sz w:val="20"/>
          <w:szCs w:val="20"/>
        </w:rPr>
        <w:t xml:space="preserve"> </w:t>
      </w:r>
      <w:r w:rsidR="00EE1006" w:rsidRPr="00652C38">
        <w:rPr>
          <w:rFonts w:ascii="Arial" w:hAnsi="Arial" w:cs="Arial"/>
          <w:sz w:val="20"/>
          <w:szCs w:val="20"/>
        </w:rPr>
        <w:t>-</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 xml:space="preserve">------------------------------- </w:t>
      </w:r>
      <w:r w:rsidR="00514C8B">
        <w:rPr>
          <w:rFonts w:ascii="Arial" w:hAnsi="Arial" w:cs="Arial"/>
          <w:sz w:val="20"/>
          <w:szCs w:val="20"/>
        </w:rPr>
        <w:t>23</w:t>
      </w:r>
    </w:p>
    <w:p w14:paraId="05D3D7F6" w14:textId="70E46957" w:rsidR="00150DFC" w:rsidRPr="00652C38" w:rsidRDefault="00357822" w:rsidP="00652C38">
      <w:pPr>
        <w:spacing w:after="0" w:line="276" w:lineRule="auto"/>
        <w:ind w:firstLine="993"/>
        <w:jc w:val="both"/>
        <w:rPr>
          <w:rFonts w:ascii="Arial" w:hAnsi="Arial" w:cs="Arial"/>
          <w:i/>
          <w:iCs/>
          <w:sz w:val="20"/>
          <w:szCs w:val="20"/>
        </w:rPr>
      </w:pPr>
      <w:r w:rsidRPr="00652C38">
        <w:rPr>
          <w:rFonts w:ascii="Arial" w:hAnsi="Arial" w:cs="Arial"/>
          <w:i/>
          <w:iCs/>
          <w:sz w:val="20"/>
          <w:szCs w:val="20"/>
        </w:rPr>
        <w:t>Figura 04</w:t>
      </w:r>
      <w:r w:rsidR="00150DFC" w:rsidRPr="00652C38">
        <w:rPr>
          <w:rFonts w:ascii="Arial" w:hAnsi="Arial" w:cs="Arial"/>
          <w:i/>
          <w:iCs/>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00514C8B">
        <w:rPr>
          <w:rFonts w:ascii="Arial" w:hAnsi="Arial" w:cs="Arial"/>
          <w:sz w:val="20"/>
          <w:szCs w:val="20"/>
        </w:rPr>
        <w:t xml:space="preserve"> 23</w:t>
      </w:r>
    </w:p>
    <w:p w14:paraId="77BB84A6" w14:textId="05AA1C3B" w:rsidR="00357822" w:rsidRPr="00652C38" w:rsidRDefault="00357822" w:rsidP="00652C38">
      <w:pPr>
        <w:spacing w:after="0" w:line="276" w:lineRule="auto"/>
        <w:ind w:firstLine="993"/>
        <w:jc w:val="both"/>
        <w:rPr>
          <w:rFonts w:ascii="Arial" w:hAnsi="Arial" w:cs="Arial"/>
          <w:i/>
          <w:iCs/>
          <w:sz w:val="20"/>
          <w:szCs w:val="20"/>
        </w:rPr>
      </w:pPr>
      <w:r w:rsidRPr="00652C38">
        <w:rPr>
          <w:rFonts w:ascii="Arial" w:hAnsi="Arial" w:cs="Arial"/>
          <w:i/>
          <w:iCs/>
          <w:sz w:val="20"/>
          <w:szCs w:val="20"/>
        </w:rPr>
        <w:t>Figura 05</w:t>
      </w:r>
      <w:r w:rsidR="00EE1006" w:rsidRPr="00652C38">
        <w:rPr>
          <w:rFonts w:ascii="Arial" w:hAnsi="Arial" w:cs="Arial"/>
          <w:i/>
          <w:iCs/>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 xml:space="preserve">--------------------------------- </w:t>
      </w:r>
      <w:r w:rsidR="00514C8B">
        <w:rPr>
          <w:rFonts w:ascii="Arial" w:hAnsi="Arial" w:cs="Arial"/>
          <w:i/>
          <w:iCs/>
          <w:sz w:val="20"/>
          <w:szCs w:val="20"/>
        </w:rPr>
        <w:t>24</w:t>
      </w:r>
      <w:r w:rsidRPr="00652C38">
        <w:rPr>
          <w:rFonts w:ascii="Arial" w:hAnsi="Arial" w:cs="Arial"/>
          <w:i/>
          <w:iCs/>
          <w:sz w:val="20"/>
          <w:szCs w:val="20"/>
        </w:rPr>
        <w:t xml:space="preserve"> </w:t>
      </w:r>
    </w:p>
    <w:p w14:paraId="4F683569" w14:textId="05236417" w:rsidR="00357822" w:rsidRPr="00652C38" w:rsidRDefault="00357822" w:rsidP="00652C38">
      <w:pPr>
        <w:spacing w:after="0" w:line="276" w:lineRule="auto"/>
        <w:ind w:firstLine="993"/>
        <w:jc w:val="both"/>
        <w:rPr>
          <w:rFonts w:ascii="Arial" w:hAnsi="Arial" w:cs="Arial"/>
          <w:i/>
          <w:iCs/>
          <w:sz w:val="20"/>
          <w:szCs w:val="20"/>
        </w:rPr>
      </w:pPr>
      <w:r w:rsidRPr="00652C38">
        <w:rPr>
          <w:rFonts w:ascii="Arial" w:hAnsi="Arial" w:cs="Arial"/>
          <w:i/>
          <w:iCs/>
          <w:sz w:val="20"/>
          <w:szCs w:val="20"/>
        </w:rPr>
        <w:t>Figura 06</w:t>
      </w:r>
      <w:r w:rsidR="00EE1006" w:rsidRPr="00652C38">
        <w:rPr>
          <w:rFonts w:ascii="Arial" w:hAnsi="Arial" w:cs="Arial"/>
          <w:i/>
          <w:iCs/>
          <w:sz w:val="20"/>
          <w:szCs w:val="20"/>
        </w:rPr>
        <w:t xml:space="preserve"> </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00514C8B">
        <w:rPr>
          <w:rFonts w:ascii="Arial" w:hAnsi="Arial" w:cs="Arial"/>
          <w:sz w:val="20"/>
          <w:szCs w:val="20"/>
        </w:rPr>
        <w:t xml:space="preserve"> 24</w:t>
      </w:r>
    </w:p>
    <w:p w14:paraId="6C5DBC55" w14:textId="6A09AD04" w:rsidR="00150DFC" w:rsidRPr="00652C38" w:rsidRDefault="00357822" w:rsidP="00652C38">
      <w:pPr>
        <w:spacing w:after="0" w:line="276" w:lineRule="auto"/>
        <w:ind w:firstLine="993"/>
        <w:jc w:val="both"/>
        <w:rPr>
          <w:rFonts w:ascii="Arial" w:hAnsi="Arial" w:cs="Arial"/>
          <w:i/>
          <w:iCs/>
          <w:sz w:val="20"/>
          <w:szCs w:val="20"/>
        </w:rPr>
      </w:pPr>
      <w:r w:rsidRPr="00652C38">
        <w:rPr>
          <w:rFonts w:ascii="Arial" w:hAnsi="Arial" w:cs="Arial"/>
          <w:i/>
          <w:iCs/>
          <w:sz w:val="20"/>
          <w:szCs w:val="20"/>
        </w:rPr>
        <w:t>Figura 07</w:t>
      </w:r>
      <w:r w:rsidR="00EE1006" w:rsidRPr="00652C38">
        <w:rPr>
          <w:rFonts w:ascii="Arial" w:hAnsi="Arial" w:cs="Arial"/>
          <w:i/>
          <w:iCs/>
          <w:sz w:val="20"/>
          <w:szCs w:val="20"/>
        </w:rPr>
        <w:t xml:space="preserve"> </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 xml:space="preserve">--------------------------------- </w:t>
      </w:r>
      <w:r w:rsidR="00514C8B">
        <w:rPr>
          <w:rFonts w:ascii="Arial" w:hAnsi="Arial" w:cs="Arial"/>
          <w:sz w:val="20"/>
          <w:szCs w:val="20"/>
        </w:rPr>
        <w:t>25</w:t>
      </w:r>
    </w:p>
    <w:p w14:paraId="298C8CA8" w14:textId="11E237DA" w:rsidR="00357822" w:rsidRPr="00652C38" w:rsidRDefault="00357822" w:rsidP="00652C38">
      <w:pPr>
        <w:spacing w:after="0" w:line="276" w:lineRule="auto"/>
        <w:ind w:firstLine="993"/>
        <w:jc w:val="both"/>
        <w:rPr>
          <w:rFonts w:ascii="Arial" w:hAnsi="Arial" w:cs="Arial"/>
          <w:i/>
          <w:iCs/>
          <w:sz w:val="20"/>
          <w:szCs w:val="20"/>
        </w:rPr>
      </w:pPr>
      <w:r w:rsidRPr="00652C38">
        <w:rPr>
          <w:rFonts w:ascii="Arial" w:hAnsi="Arial" w:cs="Arial"/>
          <w:i/>
          <w:iCs/>
          <w:sz w:val="20"/>
          <w:szCs w:val="20"/>
        </w:rPr>
        <w:t xml:space="preserve">Figura </w:t>
      </w:r>
      <w:r w:rsidR="005F7545" w:rsidRPr="00652C38">
        <w:rPr>
          <w:rFonts w:ascii="Arial" w:hAnsi="Arial" w:cs="Arial"/>
          <w:i/>
          <w:iCs/>
          <w:sz w:val="20"/>
          <w:szCs w:val="20"/>
        </w:rPr>
        <w:t xml:space="preserve">08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 xml:space="preserve">--------------------------------- </w:t>
      </w:r>
      <w:r w:rsidR="00514C8B">
        <w:rPr>
          <w:rFonts w:ascii="Arial" w:hAnsi="Arial" w:cs="Arial"/>
          <w:sz w:val="20"/>
          <w:szCs w:val="20"/>
        </w:rPr>
        <w:t>25</w:t>
      </w:r>
    </w:p>
    <w:p w14:paraId="4F9D775C" w14:textId="2E856510" w:rsidR="00357822" w:rsidRPr="00652C38" w:rsidRDefault="00357822" w:rsidP="00652C38">
      <w:pPr>
        <w:spacing w:after="0" w:line="276" w:lineRule="auto"/>
        <w:ind w:firstLine="993"/>
        <w:jc w:val="both"/>
        <w:rPr>
          <w:rFonts w:ascii="Arial" w:hAnsi="Arial" w:cs="Arial"/>
          <w:color w:val="FF0000"/>
          <w:sz w:val="20"/>
          <w:szCs w:val="20"/>
        </w:rPr>
      </w:pPr>
      <w:r w:rsidRPr="00652C38">
        <w:rPr>
          <w:rFonts w:ascii="Arial" w:hAnsi="Arial" w:cs="Arial"/>
          <w:i/>
          <w:iCs/>
          <w:sz w:val="20"/>
          <w:szCs w:val="20"/>
        </w:rPr>
        <w:t>Figura 09</w:t>
      </w:r>
      <w:r w:rsidR="00150DFC" w:rsidRPr="00652C38">
        <w:rPr>
          <w:rFonts w:ascii="Arial" w:hAnsi="Arial" w:cs="Arial"/>
          <w:i/>
          <w:iCs/>
          <w:sz w:val="20"/>
          <w:szCs w:val="20"/>
        </w:rPr>
        <w:t xml:space="preserve"> </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 xml:space="preserve">------------------------------ </w:t>
      </w:r>
      <w:r w:rsidR="00514C8B">
        <w:rPr>
          <w:rFonts w:ascii="Arial" w:hAnsi="Arial" w:cs="Arial"/>
          <w:sz w:val="20"/>
          <w:szCs w:val="20"/>
        </w:rPr>
        <w:t>26</w:t>
      </w:r>
    </w:p>
    <w:p w14:paraId="66F8D544" w14:textId="4E82D980" w:rsidR="00357822" w:rsidRPr="00652C38" w:rsidRDefault="00357822" w:rsidP="00652C38">
      <w:pPr>
        <w:spacing w:after="0" w:line="276" w:lineRule="auto"/>
        <w:ind w:firstLine="993"/>
        <w:rPr>
          <w:rFonts w:ascii="Arial" w:hAnsi="Arial" w:cs="Arial"/>
          <w:i/>
          <w:iCs/>
          <w:color w:val="FF0000"/>
          <w:sz w:val="20"/>
          <w:szCs w:val="20"/>
        </w:rPr>
      </w:pPr>
      <w:r w:rsidRPr="00652C38">
        <w:rPr>
          <w:rFonts w:ascii="Arial" w:hAnsi="Arial" w:cs="Arial"/>
          <w:i/>
          <w:iCs/>
          <w:sz w:val="20"/>
          <w:szCs w:val="20"/>
        </w:rPr>
        <w:t>Figura 10</w:t>
      </w:r>
      <w:r w:rsidR="00150DFC" w:rsidRPr="00652C38">
        <w:rPr>
          <w:rFonts w:ascii="Arial" w:hAnsi="Arial" w:cs="Arial"/>
          <w:i/>
          <w:iCs/>
          <w:sz w:val="20"/>
          <w:szCs w:val="20"/>
        </w:rPr>
        <w:t xml:space="preserve"> </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00514C8B">
        <w:rPr>
          <w:rFonts w:ascii="Arial" w:hAnsi="Arial" w:cs="Arial"/>
          <w:sz w:val="20"/>
          <w:szCs w:val="20"/>
        </w:rPr>
        <w:t xml:space="preserve"> 27</w:t>
      </w:r>
    </w:p>
    <w:p w14:paraId="07DBFA27" w14:textId="0CDED04E" w:rsidR="00357822" w:rsidRPr="00652C38" w:rsidRDefault="00357822" w:rsidP="00652C38">
      <w:pPr>
        <w:spacing w:after="0" w:line="276" w:lineRule="auto"/>
        <w:ind w:firstLine="993"/>
        <w:rPr>
          <w:rFonts w:ascii="Arial" w:hAnsi="Arial" w:cs="Arial"/>
          <w:color w:val="FF0000"/>
          <w:sz w:val="20"/>
          <w:szCs w:val="20"/>
        </w:rPr>
      </w:pPr>
      <w:r w:rsidRPr="00652C38">
        <w:rPr>
          <w:rFonts w:ascii="Arial" w:hAnsi="Arial" w:cs="Arial"/>
          <w:i/>
          <w:iCs/>
          <w:sz w:val="20"/>
          <w:szCs w:val="20"/>
        </w:rPr>
        <w:t>Figura 11</w:t>
      </w:r>
      <w:r w:rsidR="00EE1006" w:rsidRPr="00652C38">
        <w:rPr>
          <w:rFonts w:ascii="Arial" w:hAnsi="Arial" w:cs="Arial"/>
          <w:i/>
          <w:iCs/>
          <w:sz w:val="20"/>
          <w:szCs w:val="20"/>
        </w:rPr>
        <w:t xml:space="preserve"> </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Pr="00652C38">
        <w:rPr>
          <w:rFonts w:ascii="Arial" w:hAnsi="Arial" w:cs="Arial"/>
          <w:i/>
          <w:iCs/>
          <w:sz w:val="20"/>
          <w:szCs w:val="20"/>
        </w:rPr>
        <w:t xml:space="preserve"> </w:t>
      </w:r>
      <w:r w:rsidR="00514C8B">
        <w:rPr>
          <w:rFonts w:ascii="Arial" w:hAnsi="Arial" w:cs="Arial"/>
          <w:i/>
          <w:iCs/>
          <w:sz w:val="20"/>
          <w:szCs w:val="20"/>
        </w:rPr>
        <w:t>27</w:t>
      </w:r>
      <w:r w:rsidRPr="00652C38">
        <w:rPr>
          <w:rFonts w:ascii="Arial" w:hAnsi="Arial" w:cs="Arial"/>
          <w:i/>
          <w:iCs/>
          <w:sz w:val="20"/>
          <w:szCs w:val="20"/>
        </w:rPr>
        <w:t xml:space="preserve"> </w:t>
      </w:r>
    </w:p>
    <w:p w14:paraId="192763A2" w14:textId="015C7F86" w:rsidR="00357822" w:rsidRPr="00652C38" w:rsidRDefault="00357822" w:rsidP="00652C38">
      <w:pPr>
        <w:spacing w:after="0" w:line="276" w:lineRule="auto"/>
        <w:ind w:firstLine="993"/>
        <w:rPr>
          <w:rFonts w:ascii="Arial" w:hAnsi="Arial" w:cs="Arial"/>
          <w:sz w:val="20"/>
          <w:szCs w:val="20"/>
        </w:rPr>
      </w:pPr>
      <w:r w:rsidRPr="00652C38">
        <w:rPr>
          <w:rFonts w:ascii="Arial" w:hAnsi="Arial" w:cs="Arial"/>
          <w:i/>
          <w:iCs/>
          <w:sz w:val="20"/>
          <w:szCs w:val="20"/>
        </w:rPr>
        <w:t xml:space="preserve">Figura </w:t>
      </w:r>
      <w:r w:rsidR="005F7545" w:rsidRPr="00652C38">
        <w:rPr>
          <w:rFonts w:ascii="Arial" w:hAnsi="Arial" w:cs="Arial"/>
          <w:i/>
          <w:iCs/>
          <w:sz w:val="20"/>
          <w:szCs w:val="20"/>
        </w:rPr>
        <w:t xml:space="preserve">12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Pr="00652C38">
        <w:rPr>
          <w:rFonts w:ascii="Arial" w:hAnsi="Arial" w:cs="Arial"/>
          <w:i/>
          <w:iCs/>
          <w:sz w:val="20"/>
          <w:szCs w:val="20"/>
        </w:rPr>
        <w:t xml:space="preserve"> </w:t>
      </w:r>
      <w:r w:rsidR="00514C8B">
        <w:rPr>
          <w:rFonts w:ascii="Arial" w:hAnsi="Arial" w:cs="Arial"/>
          <w:i/>
          <w:iCs/>
          <w:sz w:val="20"/>
          <w:szCs w:val="20"/>
        </w:rPr>
        <w:t>28</w:t>
      </w:r>
      <w:r w:rsidRPr="00652C38">
        <w:rPr>
          <w:rFonts w:ascii="Arial" w:hAnsi="Arial" w:cs="Arial"/>
          <w:i/>
          <w:iCs/>
          <w:sz w:val="20"/>
          <w:szCs w:val="20"/>
        </w:rPr>
        <w:t xml:space="preserve"> </w:t>
      </w:r>
    </w:p>
    <w:p w14:paraId="0D5A1381" w14:textId="732FA8AE" w:rsidR="00357822" w:rsidRPr="00652C38" w:rsidRDefault="00357822" w:rsidP="00652C38">
      <w:pPr>
        <w:spacing w:after="0" w:line="276" w:lineRule="auto"/>
        <w:ind w:firstLine="993"/>
        <w:jc w:val="both"/>
        <w:rPr>
          <w:rFonts w:ascii="Arial" w:hAnsi="Arial" w:cs="Arial"/>
          <w:sz w:val="20"/>
          <w:szCs w:val="20"/>
        </w:rPr>
      </w:pPr>
      <w:r w:rsidRPr="00652C38">
        <w:rPr>
          <w:rFonts w:ascii="Arial" w:hAnsi="Arial" w:cs="Arial"/>
          <w:noProof/>
          <w:sz w:val="20"/>
          <w:szCs w:val="20"/>
        </w:rPr>
        <w:t xml:space="preserve">Tabela </w:t>
      </w:r>
      <w:r w:rsidR="005F7545" w:rsidRPr="00652C38">
        <w:rPr>
          <w:rFonts w:ascii="Arial" w:hAnsi="Arial" w:cs="Arial"/>
          <w:noProof/>
          <w:sz w:val="20"/>
          <w:szCs w:val="20"/>
        </w:rPr>
        <w:t xml:space="preserve">02 </w:t>
      </w:r>
      <w:r w:rsidR="005F7545">
        <w:rPr>
          <w:rFonts w:ascii="Arial" w:hAnsi="Arial" w:cs="Arial"/>
          <w:noProof/>
          <w:sz w:val="20"/>
          <w:szCs w:val="20"/>
        </w:rPr>
        <w:t xml:space="preserve">  </w:t>
      </w:r>
      <w:r w:rsidR="005F7545" w:rsidRPr="00652C38">
        <w:rPr>
          <w:rFonts w:ascii="Arial" w:hAnsi="Arial" w:cs="Arial"/>
          <w:sz w:val="20"/>
          <w:szCs w:val="20"/>
        </w:rPr>
        <w:t>-----------------------------------------------------------------------------</w:t>
      </w:r>
      <w:r w:rsidRPr="00652C38">
        <w:rPr>
          <w:rFonts w:ascii="Arial" w:hAnsi="Arial" w:cs="Arial"/>
          <w:noProof/>
          <w:sz w:val="20"/>
          <w:szCs w:val="20"/>
        </w:rPr>
        <w:t xml:space="preserve"> </w:t>
      </w:r>
      <w:r w:rsidR="0012635F">
        <w:rPr>
          <w:rFonts w:ascii="Arial" w:hAnsi="Arial" w:cs="Arial"/>
          <w:noProof/>
          <w:sz w:val="20"/>
          <w:szCs w:val="20"/>
        </w:rPr>
        <w:t>29</w:t>
      </w:r>
    </w:p>
    <w:p w14:paraId="26E7AC2C" w14:textId="0666FFC5" w:rsidR="00150DFC" w:rsidRPr="00652C38" w:rsidRDefault="00357822" w:rsidP="00652C38">
      <w:pPr>
        <w:spacing w:after="0" w:line="276" w:lineRule="auto"/>
        <w:ind w:firstLine="993"/>
        <w:rPr>
          <w:rFonts w:ascii="Arial" w:hAnsi="Arial" w:cs="Arial"/>
          <w:sz w:val="20"/>
          <w:szCs w:val="20"/>
        </w:rPr>
      </w:pPr>
      <w:r w:rsidRPr="00652C38">
        <w:rPr>
          <w:rFonts w:ascii="Arial" w:hAnsi="Arial" w:cs="Arial"/>
          <w:sz w:val="20"/>
          <w:szCs w:val="20"/>
        </w:rPr>
        <w:t>Tabela 03</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00150DFC" w:rsidRPr="00652C38">
        <w:rPr>
          <w:rFonts w:ascii="Arial" w:hAnsi="Arial" w:cs="Arial"/>
          <w:sz w:val="20"/>
          <w:szCs w:val="20"/>
        </w:rPr>
        <w:t xml:space="preserve"> </w:t>
      </w:r>
      <w:r w:rsidR="0012635F">
        <w:rPr>
          <w:rFonts w:ascii="Arial" w:hAnsi="Arial" w:cs="Arial"/>
          <w:sz w:val="20"/>
          <w:szCs w:val="20"/>
        </w:rPr>
        <w:t>30</w:t>
      </w:r>
    </w:p>
    <w:p w14:paraId="051FC81B" w14:textId="0B02F45A" w:rsidR="00357822" w:rsidRPr="00652C38" w:rsidRDefault="00150DFC" w:rsidP="00652C38">
      <w:pPr>
        <w:spacing w:after="0" w:line="276" w:lineRule="auto"/>
        <w:ind w:left="360"/>
        <w:rPr>
          <w:rFonts w:ascii="Arial" w:hAnsi="Arial" w:cs="Arial"/>
          <w:sz w:val="20"/>
          <w:szCs w:val="20"/>
        </w:rPr>
      </w:pPr>
      <w:r w:rsidRPr="00652C38">
        <w:rPr>
          <w:rFonts w:ascii="Arial" w:hAnsi="Arial" w:cs="Arial"/>
          <w:sz w:val="20"/>
          <w:szCs w:val="20"/>
        </w:rPr>
        <w:t xml:space="preserve">6. </w:t>
      </w:r>
      <w:r w:rsidR="005F7545" w:rsidRPr="00652C38">
        <w:rPr>
          <w:rFonts w:ascii="Arial" w:hAnsi="Arial" w:cs="Arial"/>
          <w:b/>
          <w:bCs/>
          <w:sz w:val="20"/>
          <w:szCs w:val="20"/>
        </w:rPr>
        <w:t>DISCUSSÃO</w:t>
      </w:r>
      <w:r w:rsidR="005F7545" w:rsidRPr="00652C38">
        <w:rPr>
          <w:rFonts w:ascii="Arial" w:hAnsi="Arial" w:cs="Arial"/>
          <w:sz w:val="20"/>
          <w:szCs w:val="20"/>
        </w:rPr>
        <w:t xml:space="preserve"> </w:t>
      </w:r>
      <w:r w:rsidR="005F7545">
        <w:rPr>
          <w:rFonts w:ascii="Arial" w:hAnsi="Arial" w:cs="Arial"/>
          <w:sz w:val="20"/>
          <w:szCs w:val="20"/>
        </w:rPr>
        <w:t xml:space="preserve"> --------------------------------------------------------------------------------</w:t>
      </w:r>
      <w:r w:rsidR="0012635F">
        <w:rPr>
          <w:rFonts w:ascii="Arial" w:hAnsi="Arial" w:cs="Arial"/>
          <w:sz w:val="20"/>
          <w:szCs w:val="20"/>
        </w:rPr>
        <w:t xml:space="preserve"> 30</w:t>
      </w:r>
    </w:p>
    <w:p w14:paraId="37D2A9AE" w14:textId="283FED1A" w:rsidR="00357822" w:rsidRPr="00652C38" w:rsidRDefault="00150DFC" w:rsidP="00652C38">
      <w:pPr>
        <w:spacing w:after="0" w:line="276" w:lineRule="auto"/>
        <w:ind w:left="360"/>
        <w:rPr>
          <w:rFonts w:ascii="Arial" w:hAnsi="Arial" w:cs="Arial"/>
          <w:sz w:val="20"/>
          <w:szCs w:val="20"/>
        </w:rPr>
      </w:pPr>
      <w:r w:rsidRPr="00652C38">
        <w:rPr>
          <w:rFonts w:ascii="Arial" w:hAnsi="Arial" w:cs="Arial"/>
          <w:sz w:val="20"/>
          <w:szCs w:val="20"/>
        </w:rPr>
        <w:t xml:space="preserve">7. </w:t>
      </w:r>
      <w:r w:rsidR="00357822" w:rsidRPr="00652C38">
        <w:rPr>
          <w:rFonts w:ascii="Arial" w:hAnsi="Arial" w:cs="Arial"/>
          <w:b/>
          <w:bCs/>
          <w:sz w:val="20"/>
          <w:szCs w:val="20"/>
        </w:rPr>
        <w:t>CONCLUSÃO</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w:t>
      </w:r>
      <w:r w:rsidR="00EE1006" w:rsidRPr="00652C38">
        <w:rPr>
          <w:rFonts w:ascii="Arial" w:hAnsi="Arial" w:cs="Arial"/>
          <w:sz w:val="20"/>
          <w:szCs w:val="20"/>
        </w:rPr>
        <w:t>---------------------------------</w:t>
      </w:r>
      <w:r w:rsidR="0012635F">
        <w:rPr>
          <w:rFonts w:ascii="Arial" w:hAnsi="Arial" w:cs="Arial"/>
          <w:sz w:val="20"/>
          <w:szCs w:val="20"/>
        </w:rPr>
        <w:t xml:space="preserve"> 33</w:t>
      </w:r>
    </w:p>
    <w:p w14:paraId="2D2F5D17" w14:textId="13C91F2C" w:rsidR="005D0137" w:rsidRPr="00652C38" w:rsidRDefault="00150DFC" w:rsidP="00652C38">
      <w:pPr>
        <w:spacing w:after="0" w:line="276" w:lineRule="auto"/>
        <w:ind w:left="360"/>
        <w:jc w:val="both"/>
        <w:rPr>
          <w:rFonts w:ascii="Arial" w:hAnsi="Arial" w:cs="Arial"/>
          <w:sz w:val="20"/>
          <w:szCs w:val="20"/>
        </w:rPr>
        <w:sectPr w:rsidR="005D0137" w:rsidRPr="00652C38" w:rsidSect="00D81706">
          <w:pgSz w:w="11906" w:h="16838"/>
          <w:pgMar w:top="1134" w:right="1416" w:bottom="1276" w:left="1418" w:header="708" w:footer="708" w:gutter="0"/>
          <w:cols w:space="708"/>
          <w:docGrid w:linePitch="360"/>
        </w:sectPr>
      </w:pPr>
      <w:r w:rsidRPr="00652C38">
        <w:rPr>
          <w:rFonts w:ascii="Arial" w:hAnsi="Arial" w:cs="Arial"/>
          <w:sz w:val="20"/>
          <w:szCs w:val="20"/>
        </w:rPr>
        <w:t xml:space="preserve">8. </w:t>
      </w:r>
      <w:r w:rsidR="00357822" w:rsidRPr="00652C38">
        <w:rPr>
          <w:rFonts w:ascii="Arial" w:hAnsi="Arial" w:cs="Arial"/>
          <w:b/>
          <w:bCs/>
          <w:sz w:val="20"/>
          <w:szCs w:val="20"/>
        </w:rPr>
        <w:t>REFERÊNCIAS BIBLIOGRÁFICA</w:t>
      </w:r>
      <w:r w:rsidR="00EE1006" w:rsidRPr="00652C38">
        <w:rPr>
          <w:rFonts w:ascii="Arial" w:hAnsi="Arial" w:cs="Arial"/>
          <w:sz w:val="20"/>
          <w:szCs w:val="20"/>
        </w:rPr>
        <w:t xml:space="preserve"> </w:t>
      </w:r>
      <w:r w:rsidR="005F7545">
        <w:rPr>
          <w:rFonts w:ascii="Arial" w:hAnsi="Arial" w:cs="Arial"/>
          <w:sz w:val="20"/>
          <w:szCs w:val="20"/>
        </w:rPr>
        <w:t xml:space="preserve"> </w:t>
      </w:r>
      <w:r w:rsidR="00EE1006" w:rsidRPr="00652C38">
        <w:rPr>
          <w:rFonts w:ascii="Arial" w:hAnsi="Arial" w:cs="Arial"/>
          <w:sz w:val="20"/>
          <w:szCs w:val="20"/>
        </w:rPr>
        <w:t>----------------------------------------------------</w:t>
      </w:r>
      <w:r w:rsidR="0012635F">
        <w:rPr>
          <w:rFonts w:ascii="Arial" w:hAnsi="Arial" w:cs="Arial"/>
          <w:sz w:val="20"/>
          <w:szCs w:val="20"/>
        </w:rPr>
        <w:t xml:space="preserve"> 34</w:t>
      </w:r>
    </w:p>
    <w:p w14:paraId="26185405" w14:textId="0785024E" w:rsidR="005C33EC" w:rsidRDefault="002D2EBE" w:rsidP="00285778">
      <w:pPr>
        <w:pStyle w:val="PargrafodaLista"/>
        <w:numPr>
          <w:ilvl w:val="0"/>
          <w:numId w:val="5"/>
        </w:numPr>
        <w:spacing w:after="0" w:line="360" w:lineRule="auto"/>
        <w:ind w:left="426"/>
        <w:rPr>
          <w:rFonts w:ascii="Arial" w:hAnsi="Arial" w:cs="Arial"/>
          <w:b/>
          <w:bCs/>
          <w:sz w:val="24"/>
          <w:szCs w:val="24"/>
        </w:rPr>
      </w:pPr>
      <w:r w:rsidRPr="00285778">
        <w:rPr>
          <w:rFonts w:ascii="Arial" w:hAnsi="Arial" w:cs="Arial"/>
          <w:b/>
          <w:bCs/>
          <w:sz w:val="24"/>
          <w:szCs w:val="24"/>
        </w:rPr>
        <w:lastRenderedPageBreak/>
        <w:t>INTRODUÇÃO</w:t>
      </w:r>
    </w:p>
    <w:p w14:paraId="4CCC226D" w14:textId="77777777" w:rsidR="007855CC" w:rsidRDefault="007855CC" w:rsidP="00D81706">
      <w:pPr>
        <w:spacing w:after="0" w:line="360" w:lineRule="auto"/>
        <w:ind w:firstLine="851"/>
        <w:jc w:val="both"/>
        <w:rPr>
          <w:rFonts w:ascii="Arial" w:hAnsi="Arial" w:cs="Arial"/>
          <w:sz w:val="24"/>
          <w:szCs w:val="24"/>
        </w:rPr>
      </w:pPr>
    </w:p>
    <w:p w14:paraId="5A483AD3" w14:textId="136CB799" w:rsidR="00196930" w:rsidRPr="00500EF5" w:rsidRDefault="00196930" w:rsidP="00D81706">
      <w:pPr>
        <w:spacing w:after="0" w:line="360" w:lineRule="auto"/>
        <w:ind w:firstLine="851"/>
        <w:jc w:val="both"/>
        <w:rPr>
          <w:rFonts w:ascii="Arial" w:hAnsi="Arial" w:cs="Arial"/>
          <w:sz w:val="24"/>
          <w:szCs w:val="24"/>
        </w:rPr>
      </w:pPr>
      <w:r w:rsidRPr="00500EF5">
        <w:rPr>
          <w:rFonts w:ascii="Arial" w:hAnsi="Arial" w:cs="Arial"/>
          <w:sz w:val="24"/>
          <w:szCs w:val="24"/>
        </w:rPr>
        <w:t>A rápida evolução da tecnologia</w:t>
      </w:r>
      <w:r w:rsidRPr="00500EF5">
        <w:rPr>
          <w:rFonts w:ascii="Arial" w:hAnsi="Arial" w:cs="Arial"/>
          <w:color w:val="FF0000"/>
          <w:sz w:val="24"/>
          <w:szCs w:val="24"/>
        </w:rPr>
        <w:t xml:space="preserve"> </w:t>
      </w:r>
      <w:r w:rsidRPr="00500EF5">
        <w:rPr>
          <w:rFonts w:ascii="Arial" w:hAnsi="Arial" w:cs="Arial"/>
          <w:sz w:val="24"/>
          <w:szCs w:val="24"/>
        </w:rPr>
        <w:t xml:space="preserve">da informação tem desempenhado um papel fundamental na transformação dos sistemas de saúde em todo o mundo. À medida que se avança para uma era cada vez mais digitalizada, a inovação se torna essencial para enfrentar os desafios complexos enfrentados pelas instituições de saúde, especialmente em termos de </w:t>
      </w:r>
      <w:r w:rsidR="00924B04" w:rsidRPr="00500EF5">
        <w:rPr>
          <w:rFonts w:ascii="Arial" w:hAnsi="Arial" w:cs="Arial"/>
          <w:sz w:val="24"/>
          <w:szCs w:val="24"/>
        </w:rPr>
        <w:t>P</w:t>
      </w:r>
      <w:r w:rsidRPr="00500EF5">
        <w:rPr>
          <w:rFonts w:ascii="Arial" w:hAnsi="Arial" w:cs="Arial"/>
          <w:sz w:val="24"/>
          <w:szCs w:val="24"/>
        </w:rPr>
        <w:t xml:space="preserve">esquisa, </w:t>
      </w:r>
      <w:r w:rsidR="00924B04" w:rsidRPr="00500EF5">
        <w:rPr>
          <w:rFonts w:ascii="Arial" w:hAnsi="Arial" w:cs="Arial"/>
          <w:sz w:val="24"/>
          <w:szCs w:val="24"/>
        </w:rPr>
        <w:t>D</w:t>
      </w:r>
      <w:r w:rsidRPr="00500EF5">
        <w:rPr>
          <w:rFonts w:ascii="Arial" w:hAnsi="Arial" w:cs="Arial"/>
          <w:sz w:val="24"/>
          <w:szCs w:val="24"/>
        </w:rPr>
        <w:t xml:space="preserve">esenvolvimento e </w:t>
      </w:r>
      <w:r w:rsidR="00924B04" w:rsidRPr="00500EF5">
        <w:rPr>
          <w:rFonts w:ascii="Arial" w:hAnsi="Arial" w:cs="Arial"/>
          <w:sz w:val="24"/>
          <w:szCs w:val="24"/>
        </w:rPr>
        <w:t>I</w:t>
      </w:r>
      <w:r w:rsidRPr="00500EF5">
        <w:rPr>
          <w:rFonts w:ascii="Arial" w:hAnsi="Arial" w:cs="Arial"/>
          <w:sz w:val="24"/>
          <w:szCs w:val="24"/>
        </w:rPr>
        <w:t xml:space="preserve">novação (PD&amp;I) </w:t>
      </w:r>
      <w:r w:rsidR="005C139E" w:rsidRPr="00500EF5">
        <w:rPr>
          <w:rFonts w:ascii="Arial" w:hAnsi="Arial" w:cs="Arial"/>
          <w:sz w:val="24"/>
          <w:szCs w:val="24"/>
        </w:rPr>
        <w:t>(</w:t>
      </w:r>
      <w:r w:rsidR="005C139E" w:rsidRPr="00500EF5">
        <w:rPr>
          <w:rFonts w:ascii="Arial" w:hAnsi="Arial" w:cs="Arial"/>
          <w:color w:val="222222"/>
          <w:sz w:val="24"/>
          <w:szCs w:val="24"/>
          <w:shd w:val="clear" w:color="auto" w:fill="FFFFFF"/>
        </w:rPr>
        <w:t>Araújo</w:t>
      </w:r>
      <w:r w:rsidRPr="00500EF5">
        <w:rPr>
          <w:rFonts w:ascii="Arial" w:hAnsi="Arial" w:cs="Arial"/>
          <w:color w:val="222222"/>
          <w:sz w:val="24"/>
          <w:szCs w:val="24"/>
          <w:shd w:val="clear" w:color="auto" w:fill="FFFFFF"/>
        </w:rPr>
        <w:t>, et</w:t>
      </w:r>
      <w:r w:rsidRPr="00500EF5">
        <w:rPr>
          <w:rFonts w:ascii="Arial" w:hAnsi="Arial" w:cs="Arial"/>
          <w:i/>
          <w:iCs/>
          <w:color w:val="222222"/>
          <w:sz w:val="24"/>
          <w:szCs w:val="24"/>
          <w:shd w:val="clear" w:color="auto" w:fill="FFFFFF"/>
        </w:rPr>
        <w:t xml:space="preserve"> al.</w:t>
      </w:r>
      <w:r w:rsidRPr="00500EF5">
        <w:rPr>
          <w:rFonts w:ascii="Arial" w:hAnsi="Arial" w:cs="Arial"/>
          <w:color w:val="222222"/>
          <w:sz w:val="24"/>
          <w:szCs w:val="24"/>
          <w:shd w:val="clear" w:color="auto" w:fill="FFFFFF"/>
        </w:rPr>
        <w:t xml:space="preserve"> 2024), </w:t>
      </w:r>
      <w:r w:rsidRPr="00500EF5">
        <w:rPr>
          <w:rFonts w:ascii="Arial" w:hAnsi="Arial" w:cs="Arial"/>
          <w:sz w:val="24"/>
          <w:szCs w:val="24"/>
        </w:rPr>
        <w:t>(</w:t>
      </w:r>
      <w:r w:rsidR="005C139E" w:rsidRPr="00500EF5">
        <w:rPr>
          <w:rFonts w:ascii="Arial" w:hAnsi="Arial" w:cs="Arial"/>
          <w:color w:val="222222"/>
          <w:sz w:val="24"/>
          <w:szCs w:val="24"/>
          <w:shd w:val="clear" w:color="auto" w:fill="FFFFFF"/>
        </w:rPr>
        <w:t>Cavalcanti</w:t>
      </w:r>
      <w:r w:rsidRPr="00500EF5">
        <w:rPr>
          <w:rFonts w:ascii="Arial" w:hAnsi="Arial" w:cs="Arial"/>
          <w:color w:val="222222"/>
          <w:sz w:val="24"/>
          <w:szCs w:val="24"/>
          <w:shd w:val="clear" w:color="auto" w:fill="FFFFFF"/>
        </w:rPr>
        <w:t xml:space="preserve">, </w:t>
      </w:r>
      <w:r w:rsidRPr="00500EF5">
        <w:rPr>
          <w:rFonts w:ascii="Arial" w:hAnsi="Arial" w:cs="Arial"/>
          <w:i/>
          <w:iCs/>
          <w:color w:val="222222"/>
          <w:sz w:val="24"/>
          <w:szCs w:val="24"/>
          <w:shd w:val="clear" w:color="auto" w:fill="FFFFFF"/>
        </w:rPr>
        <w:t>et al.</w:t>
      </w:r>
      <w:r w:rsidRPr="00500EF5">
        <w:rPr>
          <w:rFonts w:ascii="Arial" w:hAnsi="Arial" w:cs="Arial"/>
          <w:color w:val="222222"/>
          <w:sz w:val="24"/>
          <w:szCs w:val="24"/>
          <w:shd w:val="clear" w:color="auto" w:fill="FFFFFF"/>
        </w:rPr>
        <w:t xml:space="preserve"> 2022).</w:t>
      </w:r>
      <w:r w:rsidRPr="00500EF5">
        <w:rPr>
          <w:rFonts w:ascii="Arial" w:hAnsi="Arial" w:cs="Arial"/>
          <w:sz w:val="24"/>
          <w:szCs w:val="24"/>
        </w:rPr>
        <w:t xml:space="preserve"> Neste contexto, surge a necessidade premente de compreender o impacto da tecnologia, nas organizações de saúde e nos centros de pesquisa e inovação.</w:t>
      </w:r>
    </w:p>
    <w:p w14:paraId="20058540" w14:textId="2877D1DE" w:rsidR="00196930" w:rsidRPr="00500EF5" w:rsidRDefault="00196930" w:rsidP="00D81706">
      <w:pPr>
        <w:spacing w:after="0" w:line="360" w:lineRule="auto"/>
        <w:ind w:firstLine="851"/>
        <w:jc w:val="both"/>
        <w:rPr>
          <w:rFonts w:ascii="Arial" w:hAnsi="Arial" w:cs="Arial"/>
          <w:color w:val="222222"/>
          <w:sz w:val="24"/>
          <w:szCs w:val="24"/>
          <w:shd w:val="clear" w:color="auto" w:fill="FFFFFF"/>
        </w:rPr>
      </w:pPr>
      <w:r w:rsidRPr="00500EF5">
        <w:rPr>
          <w:rFonts w:ascii="Arial" w:hAnsi="Arial" w:cs="Arial"/>
          <w:sz w:val="24"/>
          <w:szCs w:val="24"/>
        </w:rPr>
        <w:t>A introdução de novas tecnologias na área da saúde não apenas promove avanços significativos na qualidade dos cuidados e na eficiência dos processos, mas também apresenta desafios únicos que exigem uma abordagem multidisciplinar e inovadora. Nesse sentido, é fundamental aproveitar todo o potencial das novas tecnologias durante a jornada dos pacientes</w:t>
      </w:r>
      <w:r w:rsidRPr="00500EF5">
        <w:rPr>
          <w:rFonts w:ascii="Arial" w:hAnsi="Arial" w:cs="Arial"/>
          <w:b/>
          <w:bCs/>
          <w:sz w:val="24"/>
          <w:szCs w:val="24"/>
        </w:rPr>
        <w:t xml:space="preserve"> </w:t>
      </w:r>
      <w:bookmarkStart w:id="9" w:name="_Hlk181341052"/>
      <w:r w:rsidRPr="00500EF5">
        <w:rPr>
          <w:rFonts w:ascii="Arial" w:hAnsi="Arial" w:cs="Arial"/>
          <w:sz w:val="24"/>
          <w:szCs w:val="24"/>
        </w:rPr>
        <w:t>(</w:t>
      </w:r>
      <w:r w:rsidR="005C139E" w:rsidRPr="00500EF5">
        <w:rPr>
          <w:rFonts w:ascii="Arial" w:hAnsi="Arial" w:cs="Arial"/>
          <w:color w:val="222222"/>
          <w:sz w:val="24"/>
          <w:szCs w:val="24"/>
          <w:shd w:val="clear" w:color="auto" w:fill="FFFFFF"/>
        </w:rPr>
        <w:t>Cavalcanti,</w:t>
      </w:r>
      <w:r w:rsidRPr="00500EF5">
        <w:rPr>
          <w:rFonts w:ascii="Arial" w:hAnsi="Arial" w:cs="Arial"/>
          <w:color w:val="222222"/>
          <w:sz w:val="24"/>
          <w:szCs w:val="24"/>
          <w:shd w:val="clear" w:color="auto" w:fill="FFFFFF"/>
        </w:rPr>
        <w:t xml:space="preserve"> </w:t>
      </w:r>
      <w:r w:rsidRPr="00500EF5">
        <w:rPr>
          <w:rFonts w:ascii="Arial" w:hAnsi="Arial" w:cs="Arial"/>
          <w:i/>
          <w:iCs/>
          <w:color w:val="222222"/>
          <w:sz w:val="24"/>
          <w:szCs w:val="24"/>
          <w:shd w:val="clear" w:color="auto" w:fill="FFFFFF"/>
        </w:rPr>
        <w:t>el al.</w:t>
      </w:r>
      <w:r w:rsidRPr="00500EF5">
        <w:rPr>
          <w:rFonts w:ascii="Arial" w:hAnsi="Arial" w:cs="Arial"/>
          <w:color w:val="222222"/>
          <w:sz w:val="24"/>
          <w:szCs w:val="24"/>
          <w:shd w:val="clear" w:color="auto" w:fill="FFFFFF"/>
        </w:rPr>
        <w:t xml:space="preserve"> 2022), </w:t>
      </w:r>
      <w:r w:rsidRPr="00500EF5">
        <w:rPr>
          <w:rFonts w:ascii="Arial" w:hAnsi="Arial" w:cs="Arial"/>
          <w:sz w:val="24"/>
          <w:szCs w:val="24"/>
        </w:rPr>
        <w:t>(</w:t>
      </w:r>
      <w:r w:rsidR="005C139E" w:rsidRPr="00500EF5">
        <w:rPr>
          <w:rFonts w:ascii="Arial" w:hAnsi="Arial" w:cs="Arial"/>
          <w:color w:val="222222"/>
          <w:sz w:val="24"/>
          <w:szCs w:val="24"/>
          <w:shd w:val="clear" w:color="auto" w:fill="FFFFFF"/>
        </w:rPr>
        <w:t xml:space="preserve">Aquino, </w:t>
      </w:r>
      <w:r w:rsidRPr="00500EF5">
        <w:rPr>
          <w:rFonts w:ascii="Arial" w:hAnsi="Arial" w:cs="Arial"/>
          <w:i/>
          <w:iCs/>
          <w:color w:val="222222"/>
          <w:sz w:val="24"/>
          <w:szCs w:val="24"/>
          <w:shd w:val="clear" w:color="auto" w:fill="FFFFFF"/>
        </w:rPr>
        <w:t>et al.</w:t>
      </w:r>
      <w:r w:rsidRPr="00500EF5">
        <w:rPr>
          <w:rFonts w:ascii="Arial" w:hAnsi="Arial" w:cs="Arial"/>
          <w:sz w:val="24"/>
          <w:szCs w:val="24"/>
        </w:rPr>
        <w:t xml:space="preserve"> 2022</w:t>
      </w:r>
      <w:r w:rsidRPr="00500EF5">
        <w:rPr>
          <w:rFonts w:ascii="Arial" w:hAnsi="Arial" w:cs="Arial"/>
          <w:color w:val="222222"/>
          <w:sz w:val="24"/>
          <w:szCs w:val="24"/>
          <w:shd w:val="clear" w:color="auto" w:fill="FFFFFF"/>
        </w:rPr>
        <w:t>).</w:t>
      </w:r>
    </w:p>
    <w:bookmarkEnd w:id="9"/>
    <w:p w14:paraId="0ED59E80" w14:textId="6687F670" w:rsidR="00196930" w:rsidRPr="00500EF5" w:rsidRDefault="00196930" w:rsidP="00D81706">
      <w:pPr>
        <w:spacing w:after="0" w:line="360" w:lineRule="auto"/>
        <w:ind w:firstLine="851"/>
        <w:jc w:val="both"/>
        <w:rPr>
          <w:rFonts w:ascii="Arial" w:hAnsi="Arial" w:cs="Arial"/>
          <w:sz w:val="24"/>
          <w:szCs w:val="24"/>
        </w:rPr>
      </w:pPr>
      <w:r w:rsidRPr="00500EF5">
        <w:rPr>
          <w:rFonts w:ascii="Arial" w:hAnsi="Arial" w:cs="Arial"/>
          <w:sz w:val="24"/>
          <w:szCs w:val="24"/>
        </w:rPr>
        <w:t>A Tecnologia de Informação e Comunicação (TIC) ao longo dos anos, foi incorporada gerando mudanças significativas no campo da saúde. Neste contexto a demanda contínua por melhorias na qualidade e segurança dos cuidados de saúde impulsionou sua adoção prosperando, primeiro, em hospitais de alta complexidade de ensino e pesquisa. Novos modelos, paradigmas e</w:t>
      </w:r>
      <w:r w:rsidR="00D81706">
        <w:rPr>
          <w:rFonts w:ascii="Arial" w:hAnsi="Arial" w:cs="Arial"/>
          <w:sz w:val="24"/>
          <w:szCs w:val="24"/>
        </w:rPr>
        <w:t xml:space="preserve"> </w:t>
      </w:r>
      <w:r w:rsidRPr="00500EF5">
        <w:rPr>
          <w:rFonts w:ascii="Arial" w:hAnsi="Arial" w:cs="Arial"/>
          <w:sz w:val="24"/>
          <w:szCs w:val="24"/>
        </w:rPr>
        <w:t>metodologias para resolver problemas nesse domínio resultaram na incorporação dos Registros Eletrônicos em Saúde (RES).</w:t>
      </w:r>
      <w:r w:rsidRPr="00500EF5">
        <w:rPr>
          <w:rFonts w:ascii="Arial" w:hAnsi="Arial" w:cs="Arial"/>
          <w:color w:val="222222"/>
          <w:sz w:val="24"/>
          <w:szCs w:val="24"/>
          <w:shd w:val="clear" w:color="auto" w:fill="FFFFFF"/>
        </w:rPr>
        <w:t xml:space="preserve"> </w:t>
      </w:r>
      <w:r w:rsidRPr="00500EF5">
        <w:rPr>
          <w:rFonts w:ascii="Arial" w:hAnsi="Arial" w:cs="Arial"/>
          <w:sz w:val="24"/>
          <w:szCs w:val="24"/>
        </w:rPr>
        <w:t>(</w:t>
      </w:r>
      <w:r w:rsidR="005C139E" w:rsidRPr="00500EF5">
        <w:rPr>
          <w:rFonts w:ascii="Arial" w:hAnsi="Arial" w:cs="Arial"/>
          <w:color w:val="222222"/>
          <w:sz w:val="24"/>
          <w:szCs w:val="24"/>
          <w:shd w:val="clear" w:color="auto" w:fill="FFFFFF"/>
        </w:rPr>
        <w:t>Silva,</w:t>
      </w:r>
      <w:r w:rsidRPr="00500EF5">
        <w:rPr>
          <w:rFonts w:ascii="Arial" w:hAnsi="Arial" w:cs="Arial"/>
          <w:color w:val="222222"/>
          <w:sz w:val="24"/>
          <w:szCs w:val="24"/>
          <w:shd w:val="clear" w:color="auto" w:fill="FFFFFF"/>
        </w:rPr>
        <w:t xml:space="preserve"> A. B </w:t>
      </w:r>
      <w:r w:rsidRPr="00500EF5">
        <w:rPr>
          <w:rFonts w:ascii="Arial" w:hAnsi="Arial" w:cs="Arial"/>
          <w:i/>
          <w:iCs/>
          <w:sz w:val="24"/>
          <w:szCs w:val="24"/>
        </w:rPr>
        <w:t>et al</w:t>
      </w:r>
      <w:r w:rsidRPr="00500EF5">
        <w:rPr>
          <w:rFonts w:ascii="Arial" w:hAnsi="Arial" w:cs="Arial"/>
          <w:sz w:val="24"/>
          <w:szCs w:val="24"/>
        </w:rPr>
        <w:t xml:space="preserve"> 2019)</w:t>
      </w:r>
    </w:p>
    <w:p w14:paraId="12A944C1" w14:textId="77777777" w:rsidR="00D81706" w:rsidRDefault="00196930"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 A Telessaúde como campo de conhecimento integrante da TIC, mediada por computação, associada à rapidez da informação permitiu exercer sua atividade em rede promovendo o intercâmbio de conhecimento entre a pesquisa e a atenção à saúde</w:t>
      </w:r>
      <w:r w:rsidRPr="00500EF5">
        <w:rPr>
          <w:rFonts w:ascii="Arial" w:hAnsi="Arial" w:cs="Arial"/>
          <w:color w:val="222222"/>
          <w:sz w:val="24"/>
          <w:szCs w:val="24"/>
          <w:shd w:val="clear" w:color="auto" w:fill="FFFFFF"/>
        </w:rPr>
        <w:t xml:space="preserve"> </w:t>
      </w:r>
      <w:r w:rsidRPr="00500EF5">
        <w:rPr>
          <w:rFonts w:ascii="Arial" w:hAnsi="Arial" w:cs="Arial"/>
          <w:sz w:val="24"/>
          <w:szCs w:val="24"/>
        </w:rPr>
        <w:t>(</w:t>
      </w:r>
      <w:r w:rsidR="00D84414" w:rsidRPr="00500EF5">
        <w:rPr>
          <w:rFonts w:ascii="Arial" w:hAnsi="Arial" w:cs="Arial"/>
          <w:color w:val="222222"/>
          <w:sz w:val="24"/>
          <w:szCs w:val="24"/>
          <w:shd w:val="clear" w:color="auto" w:fill="FFFFFF"/>
        </w:rPr>
        <w:t xml:space="preserve">Shuqair </w:t>
      </w:r>
      <w:r w:rsidR="00D84414" w:rsidRPr="00500EF5">
        <w:rPr>
          <w:rFonts w:ascii="Arial" w:hAnsi="Arial" w:cs="Arial"/>
          <w:sz w:val="24"/>
          <w:szCs w:val="24"/>
        </w:rPr>
        <w:t>et</w:t>
      </w:r>
      <w:r w:rsidRPr="00500EF5">
        <w:rPr>
          <w:rFonts w:ascii="Arial" w:hAnsi="Arial" w:cs="Arial"/>
          <w:sz w:val="24"/>
          <w:szCs w:val="24"/>
        </w:rPr>
        <w:t xml:space="preserve"> al</w:t>
      </w:r>
      <w:r w:rsidR="00D84414" w:rsidRPr="00500EF5">
        <w:rPr>
          <w:rFonts w:ascii="Arial" w:hAnsi="Arial" w:cs="Arial"/>
          <w:sz w:val="24"/>
          <w:szCs w:val="24"/>
        </w:rPr>
        <w:t xml:space="preserve">, </w:t>
      </w:r>
      <w:r w:rsidRPr="00500EF5">
        <w:rPr>
          <w:rFonts w:ascii="Arial" w:hAnsi="Arial" w:cs="Arial"/>
          <w:sz w:val="24"/>
          <w:szCs w:val="24"/>
        </w:rPr>
        <w:t>2021), (</w:t>
      </w:r>
      <w:r w:rsidR="00973977" w:rsidRPr="00500EF5">
        <w:rPr>
          <w:rFonts w:ascii="Arial" w:hAnsi="Arial" w:cs="Arial"/>
          <w:color w:val="222222"/>
          <w:sz w:val="24"/>
          <w:szCs w:val="24"/>
          <w:shd w:val="clear" w:color="auto" w:fill="FFFFFF"/>
        </w:rPr>
        <w:t>Silva et</w:t>
      </w:r>
      <w:r w:rsidRPr="00500EF5">
        <w:rPr>
          <w:rFonts w:ascii="Arial" w:hAnsi="Arial" w:cs="Arial"/>
          <w:sz w:val="24"/>
          <w:szCs w:val="24"/>
        </w:rPr>
        <w:t xml:space="preserve"> al</w:t>
      </w:r>
      <w:r w:rsidR="00D84414" w:rsidRPr="00500EF5">
        <w:rPr>
          <w:rFonts w:ascii="Arial" w:hAnsi="Arial" w:cs="Arial"/>
          <w:sz w:val="24"/>
          <w:szCs w:val="24"/>
        </w:rPr>
        <w:t xml:space="preserve">, </w:t>
      </w:r>
      <w:r w:rsidRPr="00500EF5">
        <w:rPr>
          <w:rFonts w:ascii="Arial" w:hAnsi="Arial" w:cs="Arial"/>
          <w:sz w:val="24"/>
          <w:szCs w:val="24"/>
        </w:rPr>
        <w:t>2019</w:t>
      </w:r>
      <w:r w:rsidRPr="00500EF5">
        <w:rPr>
          <w:rFonts w:ascii="Arial" w:hAnsi="Arial" w:cs="Arial"/>
          <w:b/>
          <w:bCs/>
          <w:sz w:val="24"/>
          <w:szCs w:val="24"/>
        </w:rPr>
        <w:t>)</w:t>
      </w:r>
      <w:r w:rsidRPr="00500EF5">
        <w:rPr>
          <w:rFonts w:ascii="Arial" w:hAnsi="Arial" w:cs="Arial"/>
          <w:sz w:val="24"/>
          <w:szCs w:val="24"/>
        </w:rPr>
        <w:t>. Nesse sentido estes elementos se configuram importantes no aprimoramento do RES e a Telessaúde no planejamento de serviços de saúde.</w:t>
      </w:r>
    </w:p>
    <w:p w14:paraId="717771DD" w14:textId="47A7FD32" w:rsidR="00196930" w:rsidRPr="00500EF5" w:rsidRDefault="00196930"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Os canais de Telessaúde no Sistema Único de </w:t>
      </w:r>
      <w:r w:rsidRPr="00500EF5">
        <w:rPr>
          <w:rFonts w:ascii="Arial" w:hAnsi="Arial" w:cs="Arial"/>
          <w:color w:val="000000"/>
          <w:sz w:val="24"/>
          <w:szCs w:val="24"/>
        </w:rPr>
        <w:t xml:space="preserve">Saúde (SUS) permitem a troca de informações ou opiniões entre as diferentes organizações de saúde, e entre, estes e seus pacientes, buscando uma melhor assistência. </w:t>
      </w:r>
      <w:r w:rsidRPr="00500EF5">
        <w:rPr>
          <w:rFonts w:ascii="Arial" w:hAnsi="Arial" w:cs="Arial"/>
          <w:sz w:val="24"/>
          <w:szCs w:val="24"/>
          <w:shd w:val="clear" w:color="auto" w:fill="FFFFFF"/>
        </w:rPr>
        <w:t>(</w:t>
      </w:r>
      <w:r w:rsidR="00D84414" w:rsidRPr="00500EF5">
        <w:rPr>
          <w:rFonts w:ascii="Arial" w:hAnsi="Arial" w:cs="Arial"/>
          <w:sz w:val="24"/>
          <w:szCs w:val="24"/>
          <w:shd w:val="clear" w:color="auto" w:fill="FFFFFF"/>
        </w:rPr>
        <w:t xml:space="preserve">Teixeira </w:t>
      </w:r>
      <w:r w:rsidRPr="00500EF5">
        <w:rPr>
          <w:rFonts w:ascii="Arial" w:hAnsi="Arial" w:cs="Arial"/>
          <w:sz w:val="24"/>
          <w:szCs w:val="24"/>
          <w:shd w:val="clear" w:color="auto" w:fill="FFFFFF"/>
        </w:rPr>
        <w:t>et al</w:t>
      </w:r>
      <w:r w:rsidR="00D84414" w:rsidRPr="00500EF5">
        <w:rPr>
          <w:rFonts w:ascii="Arial" w:hAnsi="Arial" w:cs="Arial"/>
          <w:sz w:val="24"/>
          <w:szCs w:val="24"/>
          <w:shd w:val="clear" w:color="auto" w:fill="FFFFFF"/>
        </w:rPr>
        <w:t>,</w:t>
      </w:r>
      <w:r w:rsidRPr="00500EF5">
        <w:rPr>
          <w:rFonts w:ascii="Arial" w:hAnsi="Arial" w:cs="Arial"/>
          <w:sz w:val="24"/>
          <w:szCs w:val="24"/>
          <w:shd w:val="clear" w:color="auto" w:fill="FFFFFF"/>
        </w:rPr>
        <w:t xml:space="preserve"> 2018), (</w:t>
      </w:r>
      <w:r w:rsidR="00D84414" w:rsidRPr="00500EF5">
        <w:rPr>
          <w:rFonts w:ascii="Arial" w:hAnsi="Arial" w:cs="Arial"/>
          <w:sz w:val="24"/>
          <w:szCs w:val="24"/>
          <w:shd w:val="clear" w:color="auto" w:fill="FFFFFF"/>
        </w:rPr>
        <w:t xml:space="preserve">Skelton-Macedo </w:t>
      </w:r>
      <w:r w:rsidRPr="00500EF5">
        <w:rPr>
          <w:rFonts w:ascii="Arial" w:hAnsi="Arial" w:cs="Arial"/>
          <w:sz w:val="24"/>
          <w:szCs w:val="24"/>
          <w:shd w:val="clear" w:color="auto" w:fill="FFFFFF"/>
        </w:rPr>
        <w:t>et al</w:t>
      </w:r>
      <w:r w:rsidR="00D84414" w:rsidRPr="00500EF5">
        <w:rPr>
          <w:rFonts w:ascii="Arial" w:hAnsi="Arial" w:cs="Arial"/>
          <w:sz w:val="24"/>
          <w:szCs w:val="24"/>
          <w:shd w:val="clear" w:color="auto" w:fill="FFFFFF"/>
        </w:rPr>
        <w:t>,</w:t>
      </w:r>
      <w:r w:rsidRPr="00500EF5">
        <w:rPr>
          <w:rFonts w:ascii="Arial" w:hAnsi="Arial" w:cs="Arial"/>
          <w:sz w:val="24"/>
          <w:szCs w:val="24"/>
          <w:shd w:val="clear" w:color="auto" w:fill="FFFFFF"/>
        </w:rPr>
        <w:t xml:space="preserve"> 2012),</w:t>
      </w:r>
      <w:r w:rsidRPr="00500EF5">
        <w:rPr>
          <w:rFonts w:ascii="Arial" w:hAnsi="Arial" w:cs="Arial"/>
          <w:sz w:val="24"/>
          <w:szCs w:val="24"/>
        </w:rPr>
        <w:t xml:space="preserve"> </w:t>
      </w:r>
      <w:r w:rsidRPr="00500EF5">
        <w:rPr>
          <w:rFonts w:ascii="Arial" w:hAnsi="Arial" w:cs="Arial"/>
          <w:sz w:val="24"/>
          <w:szCs w:val="24"/>
          <w:shd w:val="clear" w:color="auto" w:fill="FFFFFF"/>
        </w:rPr>
        <w:t>(</w:t>
      </w:r>
      <w:r w:rsidR="00D84414" w:rsidRPr="00500EF5">
        <w:rPr>
          <w:rFonts w:ascii="Arial" w:hAnsi="Arial" w:cs="Arial"/>
          <w:sz w:val="24"/>
          <w:szCs w:val="24"/>
        </w:rPr>
        <w:t xml:space="preserve">Telessaúde </w:t>
      </w:r>
      <w:r w:rsidRPr="00500EF5">
        <w:rPr>
          <w:rFonts w:ascii="Arial" w:hAnsi="Arial" w:cs="Arial"/>
          <w:sz w:val="24"/>
          <w:szCs w:val="24"/>
          <w:shd w:val="clear" w:color="auto" w:fill="FFFFFF"/>
        </w:rPr>
        <w:t>,</w:t>
      </w:r>
      <w:r w:rsidRPr="00500EF5">
        <w:rPr>
          <w:rFonts w:ascii="Arial" w:hAnsi="Arial" w:cs="Arial"/>
          <w:sz w:val="24"/>
          <w:szCs w:val="24"/>
        </w:rPr>
        <w:t>2020).</w:t>
      </w:r>
    </w:p>
    <w:p w14:paraId="0E582DBD" w14:textId="6B3C0420" w:rsidR="00196930" w:rsidRPr="00500EF5" w:rsidRDefault="00196930" w:rsidP="00D81706">
      <w:pPr>
        <w:spacing w:after="0" w:line="360" w:lineRule="auto"/>
        <w:ind w:firstLine="851"/>
        <w:jc w:val="both"/>
        <w:rPr>
          <w:rFonts w:ascii="Arial" w:hAnsi="Arial" w:cs="Arial"/>
          <w:sz w:val="24"/>
          <w:szCs w:val="24"/>
        </w:rPr>
      </w:pPr>
      <w:r w:rsidRPr="00500EF5">
        <w:rPr>
          <w:rFonts w:ascii="Arial" w:hAnsi="Arial" w:cs="Arial"/>
          <w:color w:val="000000"/>
          <w:sz w:val="24"/>
          <w:szCs w:val="24"/>
        </w:rPr>
        <w:lastRenderedPageBreak/>
        <w:t xml:space="preserve">Entretanto </w:t>
      </w:r>
      <w:r w:rsidRPr="00500EF5">
        <w:rPr>
          <w:rFonts w:ascii="Arial" w:hAnsi="Arial" w:cs="Arial"/>
          <w:sz w:val="24"/>
          <w:szCs w:val="24"/>
        </w:rPr>
        <w:t xml:space="preserve">observa-se como problema a ser equacionado.  A implantação do RES em estabelecimentos de saúde tem refletido soluções isoladas e fragmentadas. Essa fragmentação e dispersão das informações de saúde ameaçam a regulação do SUS e as conexões necessárias entre os três níveis de atenção, comprometendo a integração e a continuidade do cuidado. A falta de padronização nos processos de atendimento aos pacientes impacta diretamente a gestão dos serviços e a eficiência dos cuidados em saúde, prejudicando a qualidade do atendimento oferecido ao cidadão usuário do sistema de saúde. </w:t>
      </w:r>
      <w:r w:rsidRPr="00500EF5">
        <w:rPr>
          <w:rFonts w:ascii="Arial" w:hAnsi="Arial" w:cs="Arial"/>
          <w:color w:val="222222"/>
          <w:sz w:val="24"/>
          <w:szCs w:val="24"/>
          <w:shd w:val="clear" w:color="auto" w:fill="FFFFFF"/>
        </w:rPr>
        <w:t>(</w:t>
      </w:r>
      <w:r w:rsidR="00D84414" w:rsidRPr="00500EF5">
        <w:rPr>
          <w:rFonts w:ascii="Arial" w:hAnsi="Arial" w:cs="Arial"/>
          <w:color w:val="222222"/>
          <w:sz w:val="24"/>
          <w:szCs w:val="24"/>
          <w:shd w:val="clear" w:color="auto" w:fill="FFFFFF"/>
        </w:rPr>
        <w:t>Silva, et</w:t>
      </w:r>
      <w:r w:rsidRPr="00500EF5">
        <w:rPr>
          <w:rFonts w:ascii="Arial" w:hAnsi="Arial" w:cs="Arial"/>
          <w:i/>
          <w:iCs/>
          <w:color w:val="222222"/>
          <w:sz w:val="24"/>
          <w:szCs w:val="24"/>
          <w:shd w:val="clear" w:color="auto" w:fill="FFFFFF"/>
        </w:rPr>
        <w:t xml:space="preserve"> al</w:t>
      </w:r>
      <w:r w:rsidRPr="00500EF5">
        <w:rPr>
          <w:rFonts w:ascii="Arial" w:hAnsi="Arial" w:cs="Arial"/>
          <w:color w:val="222222"/>
          <w:sz w:val="24"/>
          <w:szCs w:val="24"/>
          <w:shd w:val="clear" w:color="auto" w:fill="FFFFFF"/>
        </w:rPr>
        <w:t xml:space="preserve"> 2019)</w:t>
      </w:r>
    </w:p>
    <w:p w14:paraId="67DF6846" w14:textId="0EDEBC1D" w:rsidR="00196930" w:rsidRPr="00500EF5" w:rsidRDefault="00196930" w:rsidP="00D81706">
      <w:pPr>
        <w:spacing w:after="0" w:line="360" w:lineRule="auto"/>
        <w:ind w:firstLine="851"/>
        <w:jc w:val="both"/>
        <w:rPr>
          <w:rFonts w:ascii="Arial" w:hAnsi="Arial" w:cs="Arial"/>
          <w:sz w:val="24"/>
          <w:szCs w:val="24"/>
        </w:rPr>
      </w:pPr>
      <w:r w:rsidRPr="00500EF5">
        <w:rPr>
          <w:rFonts w:ascii="Arial" w:hAnsi="Arial" w:cs="Arial"/>
          <w:sz w:val="24"/>
          <w:szCs w:val="24"/>
        </w:rPr>
        <w:t>Como resultado da fragmentação e dispersão das informações de saúde em virtude de implantação de soluções isoladas e fragmentadas, observa-se que a interoperabilidade é cada vez mais vista como um aspecto essencial de um Sistema de Informação em Saúde (SIS)</w:t>
      </w:r>
      <w:r w:rsidR="00973977" w:rsidRPr="00500EF5">
        <w:rPr>
          <w:rFonts w:ascii="Arial" w:hAnsi="Arial" w:cs="Arial"/>
          <w:sz w:val="24"/>
          <w:szCs w:val="24"/>
        </w:rPr>
        <w:t>.</w:t>
      </w:r>
      <w:r w:rsidRPr="00500EF5">
        <w:rPr>
          <w:rFonts w:ascii="Arial" w:hAnsi="Arial" w:cs="Arial"/>
          <w:color w:val="222222"/>
          <w:sz w:val="24"/>
          <w:szCs w:val="24"/>
          <w:shd w:val="clear" w:color="auto" w:fill="FFFFFF"/>
        </w:rPr>
        <w:t xml:space="preserve"> (</w:t>
      </w:r>
      <w:r w:rsidR="00D84414" w:rsidRPr="00500EF5">
        <w:rPr>
          <w:rFonts w:ascii="Arial" w:hAnsi="Arial" w:cs="Arial"/>
          <w:color w:val="222222"/>
          <w:sz w:val="24"/>
          <w:szCs w:val="24"/>
          <w:shd w:val="clear" w:color="auto" w:fill="FFFFFF"/>
        </w:rPr>
        <w:t>Oliveira,</w:t>
      </w:r>
      <w:r w:rsidRPr="00500EF5">
        <w:rPr>
          <w:rFonts w:ascii="Arial" w:hAnsi="Arial" w:cs="Arial"/>
          <w:color w:val="222222"/>
          <w:sz w:val="24"/>
          <w:szCs w:val="24"/>
          <w:shd w:val="clear" w:color="auto" w:fill="FFFFFF"/>
        </w:rPr>
        <w:t xml:space="preserve"> </w:t>
      </w:r>
      <w:r w:rsidRPr="00500EF5">
        <w:rPr>
          <w:rFonts w:ascii="Arial" w:hAnsi="Arial" w:cs="Arial"/>
          <w:i/>
          <w:iCs/>
          <w:color w:val="222222"/>
          <w:sz w:val="24"/>
          <w:szCs w:val="24"/>
          <w:shd w:val="clear" w:color="auto" w:fill="FFFFFF"/>
        </w:rPr>
        <w:t xml:space="preserve">et al </w:t>
      </w:r>
      <w:r w:rsidRPr="00500EF5">
        <w:rPr>
          <w:rFonts w:ascii="Arial" w:hAnsi="Arial" w:cs="Arial"/>
          <w:color w:val="222222"/>
          <w:sz w:val="24"/>
          <w:szCs w:val="24"/>
          <w:shd w:val="clear" w:color="auto" w:fill="FFFFFF"/>
        </w:rPr>
        <w:t>2021)</w:t>
      </w:r>
    </w:p>
    <w:p w14:paraId="3E1476DF" w14:textId="04A669C5" w:rsidR="00852A50" w:rsidRPr="00500EF5" w:rsidRDefault="00196930" w:rsidP="00D81706">
      <w:pPr>
        <w:spacing w:after="0" w:line="360" w:lineRule="auto"/>
        <w:ind w:firstLine="851"/>
        <w:jc w:val="both"/>
        <w:rPr>
          <w:rFonts w:ascii="Arial" w:hAnsi="Arial" w:cs="Arial"/>
          <w:sz w:val="24"/>
          <w:szCs w:val="24"/>
        </w:rPr>
      </w:pPr>
      <w:r w:rsidRPr="00500EF5">
        <w:rPr>
          <w:rFonts w:ascii="Arial" w:hAnsi="Arial" w:cs="Arial"/>
          <w:sz w:val="24"/>
          <w:szCs w:val="24"/>
        </w:rPr>
        <w:t>A interoperabilidade permite que diferentes sistemas de informação, dispositivos e aplicativos compartilhem e usem dados de maneira coordenada e segura, tanto dentro quanto fora das fronteiras organizacionais. Isso assegura a continuidade e portabilidade das informações, visando melhorar a saúde de</w:t>
      </w:r>
      <w:r w:rsidR="00D81706">
        <w:rPr>
          <w:rFonts w:ascii="Arial" w:hAnsi="Arial" w:cs="Arial"/>
          <w:sz w:val="24"/>
          <w:szCs w:val="24"/>
        </w:rPr>
        <w:t xml:space="preserve"> </w:t>
      </w:r>
      <w:r w:rsidRPr="00500EF5">
        <w:rPr>
          <w:rFonts w:ascii="Arial" w:hAnsi="Arial" w:cs="Arial"/>
          <w:sz w:val="24"/>
          <w:szCs w:val="24"/>
        </w:rPr>
        <w:t>indivíduos e populações globalmente. As</w:t>
      </w:r>
      <w:r w:rsidRPr="00500EF5">
        <w:rPr>
          <w:rFonts w:ascii="Arial" w:hAnsi="Arial" w:cs="Arial"/>
          <w:color w:val="666666"/>
          <w:sz w:val="24"/>
          <w:szCs w:val="24"/>
          <w:shd w:val="clear" w:color="auto" w:fill="FFFFFF"/>
        </w:rPr>
        <w:t xml:space="preserve"> </w:t>
      </w:r>
      <w:r w:rsidRPr="00500EF5">
        <w:rPr>
          <w:rFonts w:ascii="Arial" w:hAnsi="Arial" w:cs="Arial"/>
          <w:sz w:val="24"/>
          <w:szCs w:val="24"/>
        </w:rPr>
        <w:t xml:space="preserve">arquiteturas de troca de dados de saúde, interfaces de aplicativos e padrões existentes garantem que os dados sejam acessados e compartilhados adequadamente em todos os níveis de cuidados de saúde. </w:t>
      </w:r>
      <w:r w:rsidR="00852A50" w:rsidRPr="00500EF5">
        <w:rPr>
          <w:rFonts w:ascii="Arial" w:hAnsi="Arial" w:cs="Arial"/>
          <w:sz w:val="24"/>
          <w:szCs w:val="24"/>
        </w:rPr>
        <w:t>(</w:t>
      </w:r>
      <w:r w:rsidR="00AE0119" w:rsidRPr="00500EF5">
        <w:rPr>
          <w:rFonts w:ascii="Arial" w:hAnsi="Arial" w:cs="Arial"/>
          <w:sz w:val="24"/>
          <w:szCs w:val="24"/>
        </w:rPr>
        <w:t>Torab-Miandoab</w:t>
      </w:r>
      <w:r w:rsidR="00852A50" w:rsidRPr="00500EF5">
        <w:rPr>
          <w:rFonts w:ascii="Arial" w:hAnsi="Arial" w:cs="Arial"/>
          <w:sz w:val="24"/>
          <w:szCs w:val="24"/>
        </w:rPr>
        <w:t xml:space="preserve">, </w:t>
      </w:r>
      <w:r w:rsidR="00852A50" w:rsidRPr="00500EF5">
        <w:rPr>
          <w:rFonts w:ascii="Arial" w:hAnsi="Arial" w:cs="Arial"/>
          <w:color w:val="222222"/>
          <w:sz w:val="24"/>
          <w:szCs w:val="24"/>
          <w:shd w:val="clear" w:color="auto" w:fill="FFFFFF"/>
        </w:rPr>
        <w:t>et al</w:t>
      </w:r>
      <w:r w:rsidR="00852A50" w:rsidRPr="00500EF5">
        <w:rPr>
          <w:rFonts w:ascii="Arial" w:hAnsi="Arial" w:cs="Arial"/>
          <w:i/>
          <w:iCs/>
          <w:color w:val="222222"/>
          <w:sz w:val="24"/>
          <w:szCs w:val="24"/>
          <w:shd w:val="clear" w:color="auto" w:fill="FFFFFF"/>
        </w:rPr>
        <w:t xml:space="preserve"> </w:t>
      </w:r>
      <w:r w:rsidR="00852A50" w:rsidRPr="00500EF5">
        <w:rPr>
          <w:rFonts w:ascii="Arial" w:hAnsi="Arial" w:cs="Arial"/>
          <w:color w:val="222222"/>
          <w:sz w:val="24"/>
          <w:szCs w:val="24"/>
          <w:shd w:val="clear" w:color="auto" w:fill="FFFFFF"/>
        </w:rPr>
        <w:t>2023).</w:t>
      </w:r>
    </w:p>
    <w:p w14:paraId="051E8D05" w14:textId="71C09863" w:rsidR="00196930" w:rsidRPr="00500EF5" w:rsidRDefault="00196930" w:rsidP="00D81706">
      <w:pPr>
        <w:spacing w:after="0" w:line="360" w:lineRule="auto"/>
        <w:ind w:firstLine="851"/>
        <w:jc w:val="both"/>
        <w:rPr>
          <w:rFonts w:ascii="Arial" w:hAnsi="Arial" w:cs="Arial"/>
          <w:sz w:val="24"/>
          <w:szCs w:val="24"/>
        </w:rPr>
      </w:pPr>
      <w:r w:rsidRPr="00500EF5">
        <w:rPr>
          <w:rFonts w:ascii="Arial" w:hAnsi="Arial" w:cs="Arial"/>
          <w:sz w:val="24"/>
          <w:szCs w:val="24"/>
        </w:rPr>
        <w:t>A informação clínica relevante relativa a um único paciente ao longo da sua vida, requer um RES</w:t>
      </w:r>
      <w:r w:rsidR="009B0378" w:rsidRPr="00500EF5">
        <w:rPr>
          <w:rFonts w:ascii="Arial" w:hAnsi="Arial" w:cs="Arial"/>
          <w:sz w:val="24"/>
          <w:szCs w:val="24"/>
        </w:rPr>
        <w:t xml:space="preserve"> </w:t>
      </w:r>
      <w:r w:rsidRPr="00500EF5">
        <w:rPr>
          <w:rFonts w:ascii="Arial" w:hAnsi="Arial" w:cs="Arial"/>
          <w:sz w:val="24"/>
          <w:szCs w:val="24"/>
        </w:rPr>
        <w:t xml:space="preserve">completo e compreensível, e a agregação de diferentes fontes de dados de saúde e, em diferentes instituições. No entanto, a maioria dos hospitais modernos, os dados são registrados em múltiplos sistemas discretos com interoperabilidade limitada. Para apresentar essa informação de uma forma lógica e legível, é necessário fazer um esforço considerável para integrar e comunicar os sistemas entre si. No entanto, os dados clínicos têm uma estrutura e um significado complexos, e a maioria dos SIS foi construída de forma incremental, agregando novos módulos sem considerar a interoperabilidade </w:t>
      </w:r>
      <w:r w:rsidRPr="00500EF5">
        <w:rPr>
          <w:rFonts w:ascii="Arial" w:hAnsi="Arial" w:cs="Arial"/>
          <w:color w:val="222222"/>
          <w:sz w:val="24"/>
          <w:szCs w:val="24"/>
          <w:shd w:val="clear" w:color="auto" w:fill="FFFFFF"/>
        </w:rPr>
        <w:t>(</w:t>
      </w:r>
      <w:r w:rsidR="00973977" w:rsidRPr="00500EF5">
        <w:rPr>
          <w:rFonts w:ascii="Arial" w:hAnsi="Arial" w:cs="Arial"/>
          <w:color w:val="222222"/>
          <w:sz w:val="24"/>
          <w:szCs w:val="24"/>
          <w:shd w:val="clear" w:color="auto" w:fill="FFFFFF"/>
        </w:rPr>
        <w:t>Oliveira, et</w:t>
      </w:r>
      <w:r w:rsidRPr="00500EF5">
        <w:rPr>
          <w:rFonts w:ascii="Arial" w:hAnsi="Arial" w:cs="Arial"/>
          <w:color w:val="222222"/>
          <w:sz w:val="24"/>
          <w:szCs w:val="24"/>
          <w:shd w:val="clear" w:color="auto" w:fill="FFFFFF"/>
        </w:rPr>
        <w:t xml:space="preserve"> al</w:t>
      </w:r>
      <w:r w:rsidRPr="00500EF5">
        <w:rPr>
          <w:rFonts w:ascii="Arial" w:hAnsi="Arial" w:cs="Arial"/>
          <w:i/>
          <w:iCs/>
          <w:color w:val="222222"/>
          <w:sz w:val="24"/>
          <w:szCs w:val="24"/>
          <w:shd w:val="clear" w:color="auto" w:fill="FFFFFF"/>
        </w:rPr>
        <w:t xml:space="preserve"> </w:t>
      </w:r>
      <w:r w:rsidRPr="00500EF5">
        <w:rPr>
          <w:rFonts w:ascii="Arial" w:hAnsi="Arial" w:cs="Arial"/>
          <w:color w:val="222222"/>
          <w:sz w:val="24"/>
          <w:szCs w:val="24"/>
          <w:shd w:val="clear" w:color="auto" w:fill="FFFFFF"/>
        </w:rPr>
        <w:t>2021).</w:t>
      </w:r>
    </w:p>
    <w:p w14:paraId="5F567ABF" w14:textId="53C4D160" w:rsidR="00196930" w:rsidRPr="00500EF5" w:rsidRDefault="00196930"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Quando os sistemas de saúde são fragmentados e coexistem com softwares que não se comunicam, torna-se essencial estabelecer processos de comunicação e troca de dados entre eles. A falta de interoperabilidade pode resultar em dificuldades no gerenciamento e na tomada de decisões, uma vez que as informações não podem ser compartilhadas facilmente entre diferentes sistemas e organizações de saúde, </w:t>
      </w:r>
      <w:r w:rsidRPr="00500EF5">
        <w:rPr>
          <w:rFonts w:ascii="Arial" w:hAnsi="Arial" w:cs="Arial"/>
          <w:sz w:val="24"/>
          <w:szCs w:val="24"/>
        </w:rPr>
        <w:lastRenderedPageBreak/>
        <w:t>bem como a adoção de padrões e protocolos de interoperabilidade permitem a produção e troca de dados entre diferentes organizações de saúde. Isso não apenas melhora o desempenho dos sistemas de saúde, mas também abre oportunidades para inovação e redução de custos, ao permitir uma integração mais eficiente dos processos e sistemas de informação em saúde. A interoperabilidade é um elemento-chave para garantir que os SIS funcionem de forma eficiente e eficaz, promovendo uma melhor qualidade de atendimento e resultados para os pacientes.</w:t>
      </w:r>
      <w:r w:rsidRPr="00500EF5">
        <w:rPr>
          <w:rFonts w:ascii="Arial" w:hAnsi="Arial" w:cs="Arial"/>
          <w:color w:val="222222"/>
          <w:sz w:val="24"/>
          <w:szCs w:val="24"/>
          <w:shd w:val="clear" w:color="auto" w:fill="FFFFFF"/>
        </w:rPr>
        <w:t xml:space="preserve"> (</w:t>
      </w:r>
      <w:r w:rsidR="00AE0119" w:rsidRPr="00500EF5">
        <w:rPr>
          <w:rFonts w:ascii="Arial" w:hAnsi="Arial" w:cs="Arial"/>
          <w:color w:val="222222"/>
          <w:sz w:val="24"/>
          <w:szCs w:val="24"/>
          <w:shd w:val="clear" w:color="auto" w:fill="FFFFFF"/>
        </w:rPr>
        <w:t xml:space="preserve">Oliveira, </w:t>
      </w:r>
      <w:r w:rsidRPr="00500EF5">
        <w:rPr>
          <w:rFonts w:ascii="Arial" w:hAnsi="Arial" w:cs="Arial"/>
          <w:color w:val="222222"/>
          <w:sz w:val="24"/>
          <w:szCs w:val="24"/>
          <w:shd w:val="clear" w:color="auto" w:fill="FFFFFF"/>
        </w:rPr>
        <w:t>et al 2021)</w:t>
      </w:r>
      <w:r w:rsidRPr="00500EF5">
        <w:rPr>
          <w:rFonts w:ascii="Arial" w:hAnsi="Arial" w:cs="Arial"/>
          <w:sz w:val="24"/>
          <w:szCs w:val="24"/>
        </w:rPr>
        <w:t>, (</w:t>
      </w:r>
      <w:r w:rsidR="00AE0119" w:rsidRPr="00500EF5">
        <w:rPr>
          <w:rFonts w:ascii="Arial" w:hAnsi="Arial" w:cs="Arial"/>
          <w:sz w:val="24"/>
          <w:szCs w:val="24"/>
        </w:rPr>
        <w:t>Andrade</w:t>
      </w:r>
      <w:r w:rsidRPr="00500EF5">
        <w:rPr>
          <w:rFonts w:ascii="Arial" w:hAnsi="Arial" w:cs="Arial"/>
          <w:sz w:val="24"/>
          <w:szCs w:val="24"/>
        </w:rPr>
        <w:t>,</w:t>
      </w:r>
      <w:r w:rsidR="00AE0119" w:rsidRPr="00500EF5">
        <w:rPr>
          <w:rFonts w:ascii="Arial" w:hAnsi="Arial" w:cs="Arial"/>
          <w:i/>
          <w:iCs/>
          <w:color w:val="222222"/>
          <w:sz w:val="24"/>
          <w:szCs w:val="24"/>
          <w:shd w:val="clear" w:color="auto" w:fill="FFFFFF"/>
        </w:rPr>
        <w:t xml:space="preserve"> </w:t>
      </w:r>
      <w:r w:rsidRPr="00500EF5">
        <w:rPr>
          <w:rFonts w:ascii="Arial" w:hAnsi="Arial" w:cs="Arial"/>
          <w:sz w:val="24"/>
          <w:szCs w:val="24"/>
        </w:rPr>
        <w:t>et al 2019).</w:t>
      </w:r>
    </w:p>
    <w:p w14:paraId="13AFD977" w14:textId="7888C303" w:rsidR="00196930" w:rsidRPr="00D81706" w:rsidRDefault="00196930" w:rsidP="00D81706">
      <w:pPr>
        <w:spacing w:after="0" w:line="360" w:lineRule="auto"/>
        <w:ind w:firstLine="851"/>
        <w:jc w:val="both"/>
        <w:rPr>
          <w:rFonts w:ascii="Arial" w:hAnsi="Arial" w:cs="Arial"/>
          <w:sz w:val="24"/>
          <w:szCs w:val="24"/>
          <w:shd w:val="clear" w:color="auto" w:fill="FFFFFF"/>
        </w:rPr>
      </w:pPr>
      <w:r w:rsidRPr="00500EF5">
        <w:rPr>
          <w:rFonts w:ascii="Arial" w:hAnsi="Arial" w:cs="Arial"/>
          <w:sz w:val="24"/>
          <w:szCs w:val="24"/>
          <w:shd w:val="clear" w:color="auto" w:fill="FFFFFF"/>
        </w:rPr>
        <w:t xml:space="preserve">Em vista da </w:t>
      </w:r>
      <w:r w:rsidRPr="00500EF5">
        <w:rPr>
          <w:rFonts w:ascii="Arial" w:hAnsi="Arial" w:cs="Arial"/>
          <w:sz w:val="24"/>
          <w:szCs w:val="24"/>
        </w:rPr>
        <w:t>fragmentação e dispersão das informações de saúde que ameaçam a regulação do SUS</w:t>
      </w:r>
      <w:r w:rsidR="009B0378" w:rsidRPr="00500EF5">
        <w:rPr>
          <w:rFonts w:ascii="Arial" w:hAnsi="Arial" w:cs="Arial"/>
          <w:sz w:val="24"/>
          <w:szCs w:val="24"/>
        </w:rPr>
        <w:t xml:space="preserve"> </w:t>
      </w:r>
      <w:r w:rsidRPr="00500EF5">
        <w:rPr>
          <w:rFonts w:ascii="Arial" w:hAnsi="Arial" w:cs="Arial"/>
          <w:sz w:val="24"/>
          <w:szCs w:val="24"/>
          <w:shd w:val="clear" w:color="auto" w:fill="FFFFFF"/>
        </w:rPr>
        <w:t>e a necessidade de padrões para troca de dados</w:t>
      </w:r>
      <w:r w:rsidR="00D81706">
        <w:rPr>
          <w:rFonts w:ascii="Arial" w:hAnsi="Arial" w:cs="Arial"/>
          <w:sz w:val="24"/>
          <w:szCs w:val="24"/>
          <w:shd w:val="clear" w:color="auto" w:fill="FFFFFF"/>
        </w:rPr>
        <w:t xml:space="preserve"> </w:t>
      </w:r>
      <w:r w:rsidRPr="00500EF5">
        <w:rPr>
          <w:rFonts w:ascii="Arial" w:hAnsi="Arial" w:cs="Arial"/>
          <w:sz w:val="24"/>
          <w:szCs w:val="24"/>
          <w:shd w:val="clear" w:color="auto" w:fill="FFFFFF"/>
        </w:rPr>
        <w:t xml:space="preserve">em saúde entre diversos provedores, iremos analisar os registros de informações de troca de dados nas Unidades de Saúde da Família </w:t>
      </w:r>
      <w:r w:rsidR="009B0378" w:rsidRPr="00500EF5">
        <w:rPr>
          <w:rFonts w:ascii="Arial" w:hAnsi="Arial" w:cs="Arial"/>
          <w:sz w:val="24"/>
          <w:szCs w:val="24"/>
          <w:shd w:val="clear" w:color="auto" w:fill="FFFFFF"/>
        </w:rPr>
        <w:t xml:space="preserve">/ Unidades Básica de Saúde </w:t>
      </w:r>
      <w:r w:rsidRPr="00500EF5">
        <w:rPr>
          <w:rFonts w:ascii="Arial" w:hAnsi="Arial" w:cs="Arial"/>
          <w:sz w:val="24"/>
          <w:szCs w:val="24"/>
          <w:shd w:val="clear" w:color="auto" w:fill="FFFFFF"/>
        </w:rPr>
        <w:t xml:space="preserve">(USF/ UBS) e nos Centros de Especialidades Odontológicas (CEO)  para pedido </w:t>
      </w:r>
      <w:r w:rsidR="001B6387">
        <w:rPr>
          <w:rFonts w:ascii="Arial" w:hAnsi="Arial" w:cs="Arial"/>
          <w:sz w:val="24"/>
          <w:szCs w:val="24"/>
          <w:shd w:val="clear" w:color="auto" w:fill="FFFFFF"/>
        </w:rPr>
        <w:t xml:space="preserve">de </w:t>
      </w:r>
      <w:r w:rsidRPr="00500EF5">
        <w:rPr>
          <w:rFonts w:ascii="Arial" w:hAnsi="Arial" w:cs="Arial"/>
          <w:sz w:val="24"/>
          <w:szCs w:val="24"/>
          <w:shd w:val="clear" w:color="auto" w:fill="FFFFFF"/>
        </w:rPr>
        <w:t>produção de próteses dentárias nos  Sistema de Informação Ambulatorial</w:t>
      </w:r>
      <w:r w:rsidR="0076039B" w:rsidRPr="00500EF5">
        <w:rPr>
          <w:rFonts w:ascii="Arial" w:hAnsi="Arial" w:cs="Arial"/>
          <w:sz w:val="24"/>
          <w:szCs w:val="24"/>
          <w:shd w:val="clear" w:color="auto" w:fill="FFFFFF"/>
        </w:rPr>
        <w:t xml:space="preserve"> (SIA) </w:t>
      </w:r>
      <w:r w:rsidRPr="00500EF5">
        <w:rPr>
          <w:rFonts w:ascii="Arial" w:hAnsi="Arial" w:cs="Arial"/>
          <w:sz w:val="24"/>
          <w:szCs w:val="24"/>
          <w:shd w:val="clear" w:color="auto" w:fill="FFFFFF"/>
        </w:rPr>
        <w:t>e Sistema de Atenção Básica de Saúde</w:t>
      </w:r>
      <w:r w:rsidR="001B6387">
        <w:rPr>
          <w:rFonts w:ascii="Arial" w:hAnsi="Arial" w:cs="Arial"/>
          <w:sz w:val="24"/>
          <w:szCs w:val="24"/>
          <w:shd w:val="clear" w:color="auto" w:fill="FFFFFF"/>
        </w:rPr>
        <w:t xml:space="preserve"> </w:t>
      </w:r>
      <w:r w:rsidR="0076039B" w:rsidRPr="00500EF5">
        <w:rPr>
          <w:rFonts w:ascii="Arial" w:hAnsi="Arial" w:cs="Arial"/>
          <w:sz w:val="24"/>
          <w:szCs w:val="24"/>
          <w:shd w:val="clear" w:color="auto" w:fill="FFFFFF"/>
        </w:rPr>
        <w:t>(</w:t>
      </w:r>
      <w:r w:rsidRPr="00500EF5">
        <w:rPr>
          <w:rFonts w:ascii="Arial" w:hAnsi="Arial" w:cs="Arial"/>
          <w:sz w:val="24"/>
          <w:szCs w:val="24"/>
          <w:shd w:val="clear" w:color="auto" w:fill="FFFFFF"/>
        </w:rPr>
        <w:t>SISA</w:t>
      </w:r>
      <w:r w:rsidR="0076039B" w:rsidRPr="00500EF5">
        <w:rPr>
          <w:rFonts w:ascii="Arial" w:hAnsi="Arial" w:cs="Arial"/>
          <w:sz w:val="24"/>
          <w:szCs w:val="24"/>
          <w:shd w:val="clear" w:color="auto" w:fill="FFFFFF"/>
        </w:rPr>
        <w:t>B)</w:t>
      </w:r>
      <w:r w:rsidR="001B6387">
        <w:rPr>
          <w:rFonts w:ascii="Arial" w:hAnsi="Arial" w:cs="Arial"/>
          <w:sz w:val="24"/>
          <w:szCs w:val="24"/>
          <w:shd w:val="clear" w:color="auto" w:fill="FFFFFF"/>
        </w:rPr>
        <w:t xml:space="preserve">, </w:t>
      </w:r>
      <w:r w:rsidRPr="00500EF5">
        <w:rPr>
          <w:rFonts w:ascii="Arial" w:hAnsi="Arial" w:cs="Arial"/>
          <w:sz w:val="24"/>
          <w:szCs w:val="24"/>
          <w:shd w:val="clear" w:color="auto" w:fill="FFFFFF"/>
        </w:rPr>
        <w:t>e verificar</w:t>
      </w:r>
      <w:r w:rsidR="001B6387">
        <w:rPr>
          <w:rFonts w:ascii="Arial" w:hAnsi="Arial" w:cs="Arial"/>
          <w:sz w:val="24"/>
          <w:szCs w:val="24"/>
          <w:shd w:val="clear" w:color="auto" w:fill="FFFFFF"/>
        </w:rPr>
        <w:t>,</w:t>
      </w:r>
      <w:r w:rsidRPr="00500EF5">
        <w:rPr>
          <w:rFonts w:ascii="Arial" w:hAnsi="Arial" w:cs="Arial"/>
          <w:sz w:val="24"/>
          <w:szCs w:val="24"/>
          <w:shd w:val="clear" w:color="auto" w:fill="FFFFFF"/>
        </w:rPr>
        <w:t xml:space="preserve"> se cumprem com os requisitos de interoperabilidade</w:t>
      </w:r>
      <w:r w:rsidR="0076039B" w:rsidRPr="00500EF5">
        <w:rPr>
          <w:rFonts w:ascii="Arial" w:hAnsi="Arial" w:cs="Arial"/>
          <w:sz w:val="24"/>
          <w:szCs w:val="24"/>
          <w:shd w:val="clear" w:color="auto" w:fill="FFFFFF"/>
        </w:rPr>
        <w:t xml:space="preserve"> baseados na </w:t>
      </w:r>
      <w:r w:rsidR="0076039B" w:rsidRPr="00500EF5">
        <w:rPr>
          <w:rFonts w:ascii="Arial" w:hAnsi="Arial" w:cs="Arial"/>
          <w:sz w:val="24"/>
          <w:szCs w:val="24"/>
        </w:rPr>
        <w:t>Portaria nº 2.0733, estabelecida em 31 de agosto de 2011 pelo Ministério da Saúde.</w:t>
      </w:r>
    </w:p>
    <w:p w14:paraId="72CE9153" w14:textId="77777777" w:rsidR="005C33EC" w:rsidRPr="00500EF5" w:rsidRDefault="005C33EC" w:rsidP="00500EF5">
      <w:pPr>
        <w:spacing w:after="0" w:line="360" w:lineRule="auto"/>
        <w:rPr>
          <w:rFonts w:ascii="Arial" w:hAnsi="Arial" w:cs="Arial"/>
          <w:sz w:val="24"/>
          <w:szCs w:val="24"/>
        </w:rPr>
      </w:pPr>
    </w:p>
    <w:p w14:paraId="0FAE9C34" w14:textId="2F1118A8" w:rsidR="00196930" w:rsidRDefault="00196930" w:rsidP="00274E9E">
      <w:pPr>
        <w:pStyle w:val="PargrafodaLista"/>
        <w:numPr>
          <w:ilvl w:val="0"/>
          <w:numId w:val="5"/>
        </w:numPr>
        <w:spacing w:after="0" w:line="360" w:lineRule="auto"/>
        <w:ind w:left="426"/>
        <w:rPr>
          <w:rFonts w:ascii="Arial" w:hAnsi="Arial" w:cs="Arial"/>
          <w:b/>
          <w:bCs/>
          <w:sz w:val="24"/>
          <w:szCs w:val="24"/>
        </w:rPr>
      </w:pPr>
      <w:bookmarkStart w:id="10" w:name="_Hlk175565425"/>
      <w:r w:rsidRPr="00500EF5">
        <w:rPr>
          <w:rFonts w:ascii="Arial" w:hAnsi="Arial" w:cs="Arial"/>
          <w:b/>
          <w:bCs/>
          <w:sz w:val="24"/>
          <w:szCs w:val="24"/>
        </w:rPr>
        <w:t>OBJETIVOS GERAIS</w:t>
      </w:r>
    </w:p>
    <w:p w14:paraId="21A4BFC0" w14:textId="77777777" w:rsidR="00D81706" w:rsidRPr="00500EF5" w:rsidRDefault="00D81706" w:rsidP="00500EF5">
      <w:pPr>
        <w:spacing w:after="0" w:line="360" w:lineRule="auto"/>
        <w:jc w:val="both"/>
        <w:rPr>
          <w:rFonts w:ascii="Arial" w:hAnsi="Arial" w:cs="Arial"/>
          <w:b/>
          <w:bCs/>
          <w:sz w:val="24"/>
          <w:szCs w:val="24"/>
        </w:rPr>
      </w:pPr>
    </w:p>
    <w:p w14:paraId="2826813C" w14:textId="1F1B3F28" w:rsidR="00196930" w:rsidRDefault="00196930" w:rsidP="00500EF5">
      <w:pPr>
        <w:spacing w:after="0" w:line="360" w:lineRule="auto"/>
        <w:ind w:firstLine="851"/>
        <w:jc w:val="both"/>
        <w:rPr>
          <w:rFonts w:ascii="Arial" w:hAnsi="Arial" w:cs="Arial"/>
          <w:sz w:val="24"/>
          <w:szCs w:val="24"/>
        </w:rPr>
      </w:pPr>
      <w:bookmarkStart w:id="11" w:name="_Hlk175565461"/>
      <w:r w:rsidRPr="00500EF5">
        <w:rPr>
          <w:rFonts w:ascii="Arial" w:hAnsi="Arial" w:cs="Arial"/>
          <w:sz w:val="24"/>
          <w:szCs w:val="24"/>
        </w:rPr>
        <w:t xml:space="preserve">Analisar a integração e padrões de interoperabilidade entre os </w:t>
      </w:r>
      <w:r w:rsidR="0076039B" w:rsidRPr="00500EF5">
        <w:rPr>
          <w:rFonts w:ascii="Arial" w:hAnsi="Arial" w:cs="Arial"/>
          <w:sz w:val="24"/>
          <w:szCs w:val="24"/>
        </w:rPr>
        <w:t>SIS</w:t>
      </w:r>
      <w:r w:rsidR="009B0378" w:rsidRPr="00500EF5">
        <w:rPr>
          <w:rFonts w:ascii="Arial" w:hAnsi="Arial" w:cs="Arial"/>
          <w:sz w:val="24"/>
          <w:szCs w:val="24"/>
        </w:rPr>
        <w:t xml:space="preserve"> </w:t>
      </w:r>
      <w:r w:rsidR="0076039B" w:rsidRPr="00500EF5">
        <w:rPr>
          <w:rFonts w:ascii="Arial" w:hAnsi="Arial" w:cs="Arial"/>
          <w:sz w:val="24"/>
          <w:szCs w:val="24"/>
        </w:rPr>
        <w:t xml:space="preserve">e aplicativos utilizados </w:t>
      </w:r>
      <w:r w:rsidRPr="00500EF5">
        <w:rPr>
          <w:rFonts w:ascii="Arial" w:hAnsi="Arial" w:cs="Arial"/>
          <w:sz w:val="24"/>
          <w:szCs w:val="24"/>
        </w:rPr>
        <w:t>durante o fluxo de atendimento entre as USF/UBS e os CEO</w:t>
      </w:r>
      <w:r w:rsidR="009B0378" w:rsidRPr="00500EF5">
        <w:rPr>
          <w:rFonts w:ascii="Arial" w:hAnsi="Arial" w:cs="Arial"/>
          <w:sz w:val="24"/>
          <w:szCs w:val="24"/>
        </w:rPr>
        <w:t>s</w:t>
      </w:r>
      <w:r w:rsidRPr="00500EF5">
        <w:rPr>
          <w:rFonts w:ascii="Arial" w:hAnsi="Arial" w:cs="Arial"/>
          <w:sz w:val="24"/>
          <w:szCs w:val="24"/>
        </w:rPr>
        <w:t xml:space="preserve">, em relação ao Laboratório Regional de Prótese Dentária (LRPD). </w:t>
      </w:r>
    </w:p>
    <w:p w14:paraId="307EABF4" w14:textId="77777777" w:rsidR="00D81706" w:rsidRPr="00500EF5" w:rsidRDefault="00D81706" w:rsidP="00500EF5">
      <w:pPr>
        <w:spacing w:after="0" w:line="360" w:lineRule="auto"/>
        <w:ind w:firstLine="851"/>
        <w:jc w:val="both"/>
        <w:rPr>
          <w:rFonts w:ascii="Arial" w:hAnsi="Arial" w:cs="Arial"/>
          <w:sz w:val="24"/>
          <w:szCs w:val="24"/>
        </w:rPr>
      </w:pPr>
    </w:p>
    <w:p w14:paraId="68389E61" w14:textId="1B1D0012" w:rsidR="00196930" w:rsidRPr="00274E9E" w:rsidRDefault="00196930" w:rsidP="00274E9E">
      <w:pPr>
        <w:pStyle w:val="PargrafodaLista"/>
        <w:numPr>
          <w:ilvl w:val="1"/>
          <w:numId w:val="5"/>
        </w:numPr>
        <w:spacing w:after="0" w:line="360" w:lineRule="auto"/>
        <w:jc w:val="both"/>
        <w:rPr>
          <w:rFonts w:ascii="Arial" w:hAnsi="Arial" w:cs="Arial"/>
          <w:b/>
          <w:bCs/>
          <w:sz w:val="24"/>
          <w:szCs w:val="24"/>
        </w:rPr>
      </w:pPr>
      <w:r w:rsidRPr="00274E9E">
        <w:rPr>
          <w:rFonts w:ascii="Arial" w:hAnsi="Arial" w:cs="Arial"/>
          <w:b/>
          <w:bCs/>
          <w:sz w:val="24"/>
          <w:szCs w:val="24"/>
        </w:rPr>
        <w:t>OBJETIVOS ESPECÍFICOS:</w:t>
      </w:r>
    </w:p>
    <w:p w14:paraId="26C39376" w14:textId="77777777" w:rsidR="00D81706" w:rsidRPr="00500EF5" w:rsidRDefault="00D81706" w:rsidP="00500EF5">
      <w:pPr>
        <w:spacing w:after="0" w:line="360" w:lineRule="auto"/>
        <w:jc w:val="both"/>
        <w:rPr>
          <w:rFonts w:ascii="Arial" w:hAnsi="Arial" w:cs="Arial"/>
          <w:b/>
          <w:bCs/>
          <w:sz w:val="24"/>
          <w:szCs w:val="24"/>
        </w:rPr>
      </w:pPr>
    </w:p>
    <w:p w14:paraId="5F20E94B" w14:textId="214A0A2C" w:rsidR="00196930" w:rsidRPr="00500EF5" w:rsidRDefault="00196930" w:rsidP="00500EF5">
      <w:pPr>
        <w:spacing w:after="0" w:line="360" w:lineRule="auto"/>
        <w:ind w:firstLine="851"/>
        <w:jc w:val="both"/>
        <w:rPr>
          <w:rFonts w:ascii="Arial" w:hAnsi="Arial" w:cs="Arial"/>
          <w:sz w:val="24"/>
          <w:szCs w:val="24"/>
        </w:rPr>
      </w:pPr>
      <w:r w:rsidRPr="00500EF5">
        <w:rPr>
          <w:rFonts w:ascii="Arial" w:hAnsi="Arial" w:cs="Arial"/>
          <w:sz w:val="24"/>
          <w:szCs w:val="24"/>
        </w:rPr>
        <w:t>Verificar como os pedidos de produção de próteses dentárias são enviados, processados e registrados no SIA e no SISAB, para fins de repasse financeiro.</w:t>
      </w:r>
    </w:p>
    <w:p w14:paraId="0CA2DE55" w14:textId="43805C68" w:rsidR="00196930" w:rsidRPr="00500EF5" w:rsidRDefault="00196930" w:rsidP="00500EF5">
      <w:pPr>
        <w:spacing w:after="0" w:line="360" w:lineRule="auto"/>
        <w:ind w:firstLine="851"/>
        <w:jc w:val="both"/>
        <w:rPr>
          <w:rFonts w:ascii="Arial" w:hAnsi="Arial" w:cs="Arial"/>
          <w:sz w:val="24"/>
          <w:szCs w:val="24"/>
        </w:rPr>
      </w:pPr>
      <w:r w:rsidRPr="00500EF5">
        <w:rPr>
          <w:rFonts w:ascii="Arial" w:hAnsi="Arial" w:cs="Arial"/>
          <w:sz w:val="24"/>
          <w:szCs w:val="24"/>
        </w:rPr>
        <w:t>Analisar a adoção de padrões de interoperabilidade para garantir a troca eficiente de informações entre os sistemas envolvidos</w:t>
      </w:r>
      <w:r w:rsidR="00DE45B0" w:rsidRPr="00500EF5">
        <w:rPr>
          <w:rFonts w:ascii="Arial" w:hAnsi="Arial" w:cs="Arial"/>
          <w:sz w:val="24"/>
          <w:szCs w:val="24"/>
        </w:rPr>
        <w:t xml:space="preserve"> conforme a Portaria nº 2.0733, estabelecida em 31 de agosto de 2011 pelo Ministério da </w:t>
      </w:r>
      <w:r w:rsidR="005B725D" w:rsidRPr="00500EF5">
        <w:rPr>
          <w:rFonts w:ascii="Arial" w:hAnsi="Arial" w:cs="Arial"/>
          <w:sz w:val="24"/>
          <w:szCs w:val="24"/>
        </w:rPr>
        <w:t>Saúde</w:t>
      </w:r>
      <w:r w:rsidR="00095A17" w:rsidRPr="00500EF5">
        <w:rPr>
          <w:rFonts w:ascii="Arial" w:hAnsi="Arial" w:cs="Arial"/>
          <w:sz w:val="24"/>
          <w:szCs w:val="24"/>
        </w:rPr>
        <w:t xml:space="preserve"> (MS).</w:t>
      </w:r>
    </w:p>
    <w:p w14:paraId="5F380E8F" w14:textId="1929335B" w:rsidR="00196930" w:rsidRPr="00500EF5" w:rsidRDefault="00196930" w:rsidP="00500EF5">
      <w:pPr>
        <w:spacing w:after="0" w:line="360" w:lineRule="auto"/>
        <w:ind w:firstLine="851"/>
        <w:jc w:val="both"/>
        <w:rPr>
          <w:rFonts w:ascii="Arial" w:hAnsi="Arial" w:cs="Arial"/>
          <w:sz w:val="24"/>
          <w:szCs w:val="24"/>
        </w:rPr>
      </w:pPr>
      <w:r w:rsidRPr="00500EF5">
        <w:rPr>
          <w:rFonts w:ascii="Arial" w:hAnsi="Arial" w:cs="Arial"/>
          <w:sz w:val="24"/>
          <w:szCs w:val="24"/>
        </w:rPr>
        <w:t>Verificar se cumprem com os requisitos de interoperabilidade e com a qualidade do serviço prestado para o desfecho clínico, e quais melhorias e</w:t>
      </w:r>
      <w:r w:rsidR="00D81706">
        <w:rPr>
          <w:rFonts w:ascii="Arial" w:hAnsi="Arial" w:cs="Arial"/>
          <w:sz w:val="24"/>
          <w:szCs w:val="24"/>
        </w:rPr>
        <w:t xml:space="preserve"> </w:t>
      </w:r>
      <w:r w:rsidRPr="00500EF5">
        <w:rPr>
          <w:rFonts w:ascii="Arial" w:hAnsi="Arial" w:cs="Arial"/>
          <w:sz w:val="24"/>
          <w:szCs w:val="24"/>
        </w:rPr>
        <w:lastRenderedPageBreak/>
        <w:t xml:space="preserve">contribuições poderão ser realizadas para a melhor integração </w:t>
      </w:r>
      <w:r w:rsidR="00153836" w:rsidRPr="00500EF5">
        <w:rPr>
          <w:rFonts w:ascii="Arial" w:hAnsi="Arial" w:cs="Arial"/>
          <w:sz w:val="24"/>
          <w:szCs w:val="24"/>
        </w:rPr>
        <w:t>entre aplicativos</w:t>
      </w:r>
      <w:r w:rsidR="00530FFC" w:rsidRPr="00500EF5">
        <w:rPr>
          <w:rFonts w:ascii="Arial" w:hAnsi="Arial" w:cs="Arial"/>
          <w:sz w:val="24"/>
          <w:szCs w:val="24"/>
        </w:rPr>
        <w:t xml:space="preserve"> e </w:t>
      </w:r>
      <w:r w:rsidR="009B0378" w:rsidRPr="00500EF5">
        <w:rPr>
          <w:rFonts w:ascii="Arial" w:hAnsi="Arial" w:cs="Arial"/>
          <w:sz w:val="24"/>
          <w:szCs w:val="24"/>
        </w:rPr>
        <w:t>s</w:t>
      </w:r>
      <w:r w:rsidRPr="00500EF5">
        <w:rPr>
          <w:rFonts w:ascii="Arial" w:hAnsi="Arial" w:cs="Arial"/>
          <w:sz w:val="24"/>
          <w:szCs w:val="24"/>
        </w:rPr>
        <w:t>istemas.</w:t>
      </w:r>
    </w:p>
    <w:p w14:paraId="71341DEB" w14:textId="77777777" w:rsidR="003C4824" w:rsidRPr="00500EF5" w:rsidRDefault="003C4824" w:rsidP="00500EF5">
      <w:pPr>
        <w:spacing w:after="0" w:line="360" w:lineRule="auto"/>
        <w:jc w:val="both"/>
        <w:rPr>
          <w:rFonts w:ascii="Arial" w:hAnsi="Arial" w:cs="Arial"/>
          <w:sz w:val="24"/>
          <w:szCs w:val="24"/>
        </w:rPr>
      </w:pPr>
      <w:bookmarkStart w:id="12" w:name="_Hlk194326465"/>
    </w:p>
    <w:p w14:paraId="14C523BC" w14:textId="4F920636" w:rsidR="003C4824" w:rsidRPr="00500EF5" w:rsidRDefault="003C4824" w:rsidP="00274E9E">
      <w:pPr>
        <w:pStyle w:val="PargrafodaLista"/>
        <w:numPr>
          <w:ilvl w:val="0"/>
          <w:numId w:val="5"/>
        </w:numPr>
        <w:spacing w:after="0" w:line="360" w:lineRule="auto"/>
        <w:ind w:left="426"/>
        <w:rPr>
          <w:rFonts w:ascii="Arial" w:hAnsi="Arial" w:cs="Arial"/>
          <w:b/>
          <w:bCs/>
          <w:sz w:val="24"/>
          <w:szCs w:val="24"/>
        </w:rPr>
      </w:pPr>
      <w:r w:rsidRPr="00500EF5">
        <w:rPr>
          <w:rFonts w:ascii="Arial" w:hAnsi="Arial" w:cs="Arial"/>
          <w:b/>
          <w:bCs/>
          <w:sz w:val="24"/>
          <w:szCs w:val="24"/>
        </w:rPr>
        <w:t>REVISÂO DE LITERATURA</w:t>
      </w:r>
    </w:p>
    <w:p w14:paraId="47393DC8" w14:textId="77777777" w:rsidR="003C4824" w:rsidRPr="00500EF5" w:rsidRDefault="003C4824" w:rsidP="00500EF5">
      <w:pPr>
        <w:spacing w:after="0" w:line="360" w:lineRule="auto"/>
        <w:rPr>
          <w:rFonts w:ascii="Arial" w:hAnsi="Arial" w:cs="Arial"/>
          <w:b/>
          <w:bCs/>
          <w:sz w:val="24"/>
          <w:szCs w:val="24"/>
        </w:rPr>
      </w:pPr>
    </w:p>
    <w:p w14:paraId="69F8A84E" w14:textId="29FC6944" w:rsidR="003C4824" w:rsidRPr="00274E9E" w:rsidRDefault="00274E9E" w:rsidP="00274E9E">
      <w:pPr>
        <w:pStyle w:val="PargrafodaLista"/>
        <w:numPr>
          <w:ilvl w:val="1"/>
          <w:numId w:val="5"/>
        </w:numPr>
        <w:spacing w:after="0" w:line="360" w:lineRule="auto"/>
        <w:ind w:left="709"/>
        <w:rPr>
          <w:rFonts w:ascii="Arial" w:hAnsi="Arial" w:cs="Arial"/>
          <w:b/>
          <w:bCs/>
          <w:sz w:val="24"/>
          <w:szCs w:val="24"/>
        </w:rPr>
      </w:pPr>
      <w:r>
        <w:rPr>
          <w:rFonts w:ascii="Arial" w:hAnsi="Arial" w:cs="Arial"/>
          <w:b/>
          <w:bCs/>
          <w:sz w:val="24"/>
          <w:szCs w:val="24"/>
        </w:rPr>
        <w:t>O</w:t>
      </w:r>
      <w:r w:rsidRPr="00274E9E">
        <w:rPr>
          <w:rFonts w:ascii="Arial" w:hAnsi="Arial" w:cs="Arial"/>
          <w:b/>
          <w:bCs/>
          <w:sz w:val="24"/>
          <w:szCs w:val="24"/>
        </w:rPr>
        <w:t xml:space="preserve">s </w:t>
      </w:r>
      <w:r w:rsidR="0050113A">
        <w:rPr>
          <w:rFonts w:ascii="Arial" w:hAnsi="Arial" w:cs="Arial"/>
          <w:b/>
          <w:bCs/>
          <w:sz w:val="24"/>
          <w:szCs w:val="24"/>
        </w:rPr>
        <w:t>S</w:t>
      </w:r>
      <w:r w:rsidRPr="00274E9E">
        <w:rPr>
          <w:rFonts w:ascii="Arial" w:hAnsi="Arial" w:cs="Arial"/>
          <w:b/>
          <w:bCs/>
          <w:sz w:val="24"/>
          <w:szCs w:val="24"/>
        </w:rPr>
        <w:t xml:space="preserve">istemas de </w:t>
      </w:r>
      <w:r w:rsidR="0050113A">
        <w:rPr>
          <w:rFonts w:ascii="Arial" w:hAnsi="Arial" w:cs="Arial"/>
          <w:b/>
          <w:bCs/>
          <w:sz w:val="24"/>
          <w:szCs w:val="24"/>
        </w:rPr>
        <w:t>I</w:t>
      </w:r>
      <w:r w:rsidRPr="00274E9E">
        <w:rPr>
          <w:rFonts w:ascii="Arial" w:hAnsi="Arial" w:cs="Arial"/>
          <w:b/>
          <w:bCs/>
          <w:sz w:val="24"/>
          <w:szCs w:val="24"/>
        </w:rPr>
        <w:t xml:space="preserve">nformação em </w:t>
      </w:r>
      <w:r w:rsidR="0050113A">
        <w:rPr>
          <w:rFonts w:ascii="Arial" w:hAnsi="Arial" w:cs="Arial"/>
          <w:b/>
          <w:bCs/>
          <w:sz w:val="24"/>
          <w:szCs w:val="24"/>
        </w:rPr>
        <w:t>S</w:t>
      </w:r>
      <w:r w:rsidRPr="00274E9E">
        <w:rPr>
          <w:rFonts w:ascii="Arial" w:hAnsi="Arial" w:cs="Arial"/>
          <w:b/>
          <w:bCs/>
          <w:sz w:val="24"/>
          <w:szCs w:val="24"/>
        </w:rPr>
        <w:t>aúde</w:t>
      </w:r>
      <w:r w:rsidR="0050113A">
        <w:rPr>
          <w:rFonts w:ascii="Arial" w:hAnsi="Arial" w:cs="Arial"/>
          <w:b/>
          <w:bCs/>
          <w:sz w:val="24"/>
          <w:szCs w:val="24"/>
        </w:rPr>
        <w:t xml:space="preserve"> </w:t>
      </w:r>
      <w:r w:rsidR="0050113A" w:rsidRPr="0050113A">
        <w:rPr>
          <w:rFonts w:ascii="Arial" w:hAnsi="Arial" w:cs="Arial"/>
          <w:b/>
          <w:bCs/>
          <w:sz w:val="24"/>
          <w:szCs w:val="24"/>
        </w:rPr>
        <w:t>(SIS</w:t>
      </w:r>
      <w:r w:rsidR="0050113A" w:rsidRPr="00500EF5">
        <w:rPr>
          <w:rFonts w:ascii="Arial" w:hAnsi="Arial" w:cs="Arial"/>
          <w:sz w:val="24"/>
          <w:szCs w:val="24"/>
        </w:rPr>
        <w:t>)</w:t>
      </w:r>
      <w:r w:rsidRPr="00274E9E">
        <w:rPr>
          <w:rFonts w:ascii="Arial" w:hAnsi="Arial" w:cs="Arial"/>
          <w:b/>
          <w:bCs/>
          <w:sz w:val="24"/>
          <w:szCs w:val="24"/>
        </w:rPr>
        <w:t xml:space="preserve"> </w:t>
      </w:r>
    </w:p>
    <w:p w14:paraId="2D169426" w14:textId="77777777" w:rsidR="00D81706" w:rsidRDefault="00D81706" w:rsidP="00D81706">
      <w:pPr>
        <w:spacing w:after="0" w:line="360" w:lineRule="auto"/>
        <w:ind w:firstLine="851"/>
        <w:jc w:val="both"/>
        <w:rPr>
          <w:rFonts w:ascii="Arial" w:hAnsi="Arial" w:cs="Arial"/>
          <w:sz w:val="24"/>
          <w:szCs w:val="24"/>
        </w:rPr>
      </w:pPr>
    </w:p>
    <w:p w14:paraId="035D9D58" w14:textId="6825EC1D" w:rsidR="00714BA5"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Os SIS são</w:t>
      </w:r>
      <w:r w:rsidR="00461F36">
        <w:rPr>
          <w:rFonts w:ascii="Arial" w:hAnsi="Arial" w:cs="Arial"/>
          <w:sz w:val="24"/>
          <w:szCs w:val="24"/>
        </w:rPr>
        <w:t xml:space="preserve"> </w:t>
      </w:r>
      <w:r w:rsidR="00461F36" w:rsidRPr="00500EF5">
        <w:rPr>
          <w:rFonts w:ascii="Arial" w:hAnsi="Arial" w:cs="Arial"/>
          <w:sz w:val="24"/>
          <w:szCs w:val="24"/>
        </w:rPr>
        <w:t xml:space="preserve">diferentes sistemas de informação, dispositivos e aplicativos </w:t>
      </w:r>
      <w:r w:rsidRPr="00500EF5">
        <w:rPr>
          <w:rFonts w:ascii="Arial" w:hAnsi="Arial" w:cs="Arial"/>
          <w:sz w:val="24"/>
          <w:szCs w:val="24"/>
        </w:rPr>
        <w:t xml:space="preserve">que processam dados coletados em serviços de saúde para gerar informações que auxiliam na compreensão dos problemas e na tomada de decisões em políticas e cuidados de saúde. No Brasil, quando esses </w:t>
      </w:r>
      <w:r w:rsidR="007222F0">
        <w:rPr>
          <w:rFonts w:ascii="Arial" w:hAnsi="Arial" w:cs="Arial"/>
          <w:sz w:val="24"/>
          <w:szCs w:val="24"/>
        </w:rPr>
        <w:t xml:space="preserve">instrumentos </w:t>
      </w:r>
      <w:r w:rsidRPr="00500EF5">
        <w:rPr>
          <w:rFonts w:ascii="Arial" w:hAnsi="Arial" w:cs="Arial"/>
          <w:sz w:val="24"/>
          <w:szCs w:val="24"/>
        </w:rPr>
        <w:t>têm alcance nacional, são conhecidos como fontes de dados nacionais, sendo geralmente geridos pelo Ministério da Saúde no contexto do SUS. (</w:t>
      </w:r>
      <w:r w:rsidR="00AE0119" w:rsidRPr="00500EF5">
        <w:rPr>
          <w:rFonts w:ascii="Arial" w:hAnsi="Arial" w:cs="Arial"/>
          <w:sz w:val="24"/>
          <w:szCs w:val="24"/>
        </w:rPr>
        <w:t xml:space="preserve">Coelho, </w:t>
      </w:r>
      <w:r w:rsidRPr="00500EF5">
        <w:rPr>
          <w:rFonts w:ascii="Arial" w:hAnsi="Arial" w:cs="Arial"/>
          <w:i/>
          <w:iCs/>
          <w:sz w:val="24"/>
          <w:szCs w:val="24"/>
        </w:rPr>
        <w:t>et al</w:t>
      </w:r>
      <w:r w:rsidR="00AE0119" w:rsidRPr="00500EF5">
        <w:rPr>
          <w:rFonts w:ascii="Arial" w:hAnsi="Arial" w:cs="Arial"/>
          <w:sz w:val="24"/>
          <w:szCs w:val="24"/>
        </w:rPr>
        <w:t xml:space="preserve"> </w:t>
      </w:r>
      <w:r w:rsidRPr="00500EF5">
        <w:rPr>
          <w:rFonts w:ascii="Arial" w:hAnsi="Arial" w:cs="Arial"/>
          <w:sz w:val="24"/>
          <w:szCs w:val="24"/>
        </w:rPr>
        <w:t xml:space="preserve">2021) </w:t>
      </w:r>
    </w:p>
    <w:p w14:paraId="3969E6C0" w14:textId="213BDFBE" w:rsidR="003C4824" w:rsidRPr="00500EF5" w:rsidRDefault="002D75F1" w:rsidP="00D81706">
      <w:pPr>
        <w:spacing w:after="0" w:line="360" w:lineRule="auto"/>
        <w:ind w:firstLine="851"/>
        <w:jc w:val="both"/>
        <w:rPr>
          <w:rFonts w:ascii="Arial" w:hAnsi="Arial" w:cs="Arial"/>
          <w:sz w:val="24"/>
          <w:szCs w:val="24"/>
        </w:rPr>
      </w:pPr>
      <w:r w:rsidRPr="002D75F1">
        <w:rPr>
          <w:rFonts w:ascii="Arial" w:hAnsi="Arial" w:cs="Arial"/>
          <w:sz w:val="24"/>
          <w:szCs w:val="24"/>
        </w:rPr>
        <w:t>Os Sistemas de Informação em Saúde (SIS) desempenham um papel fundamental na tomada de decisões estratégicas e operacionais, promovendo governança, formulação de políticas, educação e capacitação de recursos humanos. Sua função central é transformar dados brutos em informações confiáveis e relevantes, essenciais para o planejamento e avaliação dos serviços de saúde.</w:t>
      </w:r>
      <w:r w:rsidR="00714BA5" w:rsidRPr="00500EF5">
        <w:rPr>
          <w:rFonts w:ascii="Arial" w:hAnsi="Arial" w:cs="Arial"/>
          <w:sz w:val="24"/>
          <w:szCs w:val="24"/>
        </w:rPr>
        <w:t xml:space="preserve"> Suas principais funções incluem a geração, compilação, análise, e comunicação de dados de saúde, transformando-os em informações confiáveis, relevantes e oportunas. Esse processo exige qualidade na coleta, análise rigorosa e disseminação de informações acompanhadas de recomendações para ações práticas, essenciais para planejar, administrar e avaliar os serviços de saúde</w:t>
      </w:r>
      <w:r w:rsidR="003735AD" w:rsidRPr="00500EF5">
        <w:rPr>
          <w:rFonts w:ascii="Arial" w:hAnsi="Arial" w:cs="Arial"/>
          <w:sz w:val="24"/>
          <w:szCs w:val="24"/>
        </w:rPr>
        <w:t>.</w:t>
      </w:r>
      <w:r w:rsidR="00714BA5" w:rsidRPr="00500EF5">
        <w:rPr>
          <w:rFonts w:ascii="Arial" w:hAnsi="Arial" w:cs="Arial"/>
          <w:sz w:val="24"/>
          <w:szCs w:val="24"/>
        </w:rPr>
        <w:t xml:space="preserve"> (</w:t>
      </w:r>
      <w:r w:rsidR="00F57EE6" w:rsidRPr="00500EF5">
        <w:rPr>
          <w:rFonts w:ascii="Arial" w:hAnsi="Arial" w:cs="Arial"/>
          <w:sz w:val="24"/>
          <w:szCs w:val="24"/>
        </w:rPr>
        <w:t xml:space="preserve">WHO, </w:t>
      </w:r>
      <w:r w:rsidR="00714BA5" w:rsidRPr="00500EF5">
        <w:rPr>
          <w:rFonts w:ascii="Arial" w:hAnsi="Arial" w:cs="Arial"/>
          <w:sz w:val="24"/>
          <w:szCs w:val="24"/>
        </w:rPr>
        <w:t>2010)</w:t>
      </w:r>
    </w:p>
    <w:p w14:paraId="2EC62CEB" w14:textId="0DBA2102" w:rsidR="00642F16" w:rsidRPr="00500EF5" w:rsidRDefault="002D75F1" w:rsidP="00642F16">
      <w:pPr>
        <w:spacing w:after="0" w:line="360" w:lineRule="auto"/>
        <w:ind w:firstLine="851"/>
        <w:jc w:val="both"/>
        <w:rPr>
          <w:rFonts w:ascii="Arial" w:hAnsi="Arial" w:cs="Arial"/>
          <w:sz w:val="24"/>
          <w:szCs w:val="24"/>
        </w:rPr>
      </w:pPr>
      <w:r w:rsidRPr="002D75F1">
        <w:rPr>
          <w:rFonts w:ascii="Arial" w:hAnsi="Arial" w:cs="Arial"/>
          <w:sz w:val="24"/>
          <w:szCs w:val="24"/>
        </w:rPr>
        <w:t xml:space="preserve">. A incorporação de Tecnologias de Informação (TI) nos SIS ainda gera incertezas quanto à redução de custos, mas evidências demonstram benefícios econômicos significativos quando há integração e compartilhamento de dados, como observado no Reino Unido e na Coreia do Sul. Para que essa integração seja eficaz, é essencial estudar o portfólio dos SIS em nível nacional, garantindo não apenas uma governança eficiente, mas também impulsionando pesquisas e aprimorando políticas de TI no SUS. Essa </w:t>
      </w:r>
      <w:r w:rsidR="00642F16" w:rsidRPr="002D75F1">
        <w:rPr>
          <w:rFonts w:ascii="Arial" w:hAnsi="Arial" w:cs="Arial"/>
          <w:sz w:val="24"/>
          <w:szCs w:val="24"/>
        </w:rPr>
        <w:t xml:space="preserve">necessidade </w:t>
      </w:r>
      <w:r w:rsidR="00642F16">
        <w:rPr>
          <w:rFonts w:ascii="Arial" w:hAnsi="Arial" w:cs="Arial"/>
          <w:sz w:val="24"/>
          <w:szCs w:val="24"/>
        </w:rPr>
        <w:t xml:space="preserve">de </w:t>
      </w:r>
      <w:r w:rsidR="00642F16" w:rsidRPr="00500EF5">
        <w:rPr>
          <w:rFonts w:ascii="Arial" w:hAnsi="Arial" w:cs="Arial"/>
          <w:sz w:val="24"/>
          <w:szCs w:val="24"/>
        </w:rPr>
        <w:t>promoção</w:t>
      </w:r>
      <w:r w:rsidR="00642F16" w:rsidRPr="002D75F1">
        <w:rPr>
          <w:rFonts w:ascii="Arial" w:hAnsi="Arial" w:cs="Arial"/>
          <w:sz w:val="24"/>
          <w:szCs w:val="24"/>
        </w:rPr>
        <w:t xml:space="preserve"> </w:t>
      </w:r>
      <w:r w:rsidRPr="002D75F1">
        <w:rPr>
          <w:rFonts w:ascii="Arial" w:hAnsi="Arial" w:cs="Arial"/>
          <w:sz w:val="24"/>
          <w:szCs w:val="24"/>
        </w:rPr>
        <w:t>d</w:t>
      </w:r>
      <w:r w:rsidR="00642F16">
        <w:rPr>
          <w:rFonts w:ascii="Arial" w:hAnsi="Arial" w:cs="Arial"/>
          <w:sz w:val="24"/>
          <w:szCs w:val="24"/>
        </w:rPr>
        <w:t>a</w:t>
      </w:r>
      <w:r w:rsidRPr="002D75F1">
        <w:rPr>
          <w:rFonts w:ascii="Arial" w:hAnsi="Arial" w:cs="Arial"/>
          <w:sz w:val="24"/>
          <w:szCs w:val="24"/>
        </w:rPr>
        <w:t xml:space="preserve"> integração</w:t>
      </w:r>
      <w:r w:rsidR="00642F16">
        <w:rPr>
          <w:rFonts w:ascii="Arial" w:hAnsi="Arial" w:cs="Arial"/>
          <w:sz w:val="24"/>
          <w:szCs w:val="24"/>
        </w:rPr>
        <w:t xml:space="preserve"> </w:t>
      </w:r>
      <w:r w:rsidRPr="00500EF5">
        <w:rPr>
          <w:rFonts w:ascii="Arial" w:hAnsi="Arial" w:cs="Arial"/>
          <w:sz w:val="24"/>
          <w:szCs w:val="24"/>
        </w:rPr>
        <w:t xml:space="preserve">e interoperabilidade no setor de saúde </w:t>
      </w:r>
      <w:r w:rsidRPr="002D75F1">
        <w:rPr>
          <w:rFonts w:ascii="Arial" w:hAnsi="Arial" w:cs="Arial"/>
          <w:sz w:val="24"/>
          <w:szCs w:val="24"/>
        </w:rPr>
        <w:t>sinaliza uma transformação na relação entre Governo Federal, estados e municípios, reforçando o apoio ao desenvolvimento local e regional do SUS</w:t>
      </w:r>
      <w:r>
        <w:rPr>
          <w:rFonts w:ascii="Arial" w:hAnsi="Arial" w:cs="Arial"/>
          <w:sz w:val="24"/>
          <w:szCs w:val="24"/>
        </w:rPr>
        <w:t xml:space="preserve"> </w:t>
      </w:r>
      <w:r w:rsidRPr="00500EF5">
        <w:rPr>
          <w:rFonts w:ascii="Arial" w:hAnsi="Arial" w:cs="Arial"/>
          <w:sz w:val="24"/>
          <w:szCs w:val="24"/>
        </w:rPr>
        <w:t xml:space="preserve">(Coelho, </w:t>
      </w:r>
      <w:r w:rsidRPr="00500EF5">
        <w:rPr>
          <w:rFonts w:ascii="Arial" w:hAnsi="Arial" w:cs="Arial"/>
          <w:i/>
          <w:iCs/>
          <w:sz w:val="24"/>
          <w:szCs w:val="24"/>
        </w:rPr>
        <w:t>et al</w:t>
      </w:r>
      <w:r w:rsidRPr="00500EF5">
        <w:rPr>
          <w:rFonts w:ascii="Arial" w:hAnsi="Arial" w:cs="Arial"/>
          <w:sz w:val="24"/>
          <w:szCs w:val="24"/>
        </w:rPr>
        <w:t xml:space="preserve"> 2021</w:t>
      </w:r>
      <w:bookmarkStart w:id="13" w:name="_Hlk194051039"/>
      <w:r w:rsidR="000C390B" w:rsidRPr="00500EF5">
        <w:rPr>
          <w:rFonts w:ascii="Arial" w:hAnsi="Arial" w:cs="Arial"/>
          <w:sz w:val="24"/>
          <w:szCs w:val="24"/>
        </w:rPr>
        <w:t>).</w:t>
      </w:r>
    </w:p>
    <w:p w14:paraId="772FB5BA" w14:textId="7E3C36AD" w:rsidR="003C4824" w:rsidRPr="00C00B14" w:rsidRDefault="009B36FB" w:rsidP="00C00B14">
      <w:pPr>
        <w:spacing w:after="0" w:line="360" w:lineRule="auto"/>
        <w:ind w:firstLine="851"/>
        <w:jc w:val="both"/>
        <w:rPr>
          <w:rFonts w:ascii="Arial" w:hAnsi="Arial" w:cs="Arial"/>
          <w:sz w:val="24"/>
          <w:szCs w:val="24"/>
        </w:rPr>
      </w:pPr>
      <w:r>
        <w:rPr>
          <w:rFonts w:ascii="Arial" w:hAnsi="Arial" w:cs="Arial"/>
          <w:sz w:val="24"/>
          <w:szCs w:val="24"/>
        </w:rPr>
        <w:lastRenderedPageBreak/>
        <w:t xml:space="preserve">Dentro deste </w:t>
      </w:r>
      <w:r w:rsidR="00086D8F">
        <w:rPr>
          <w:rFonts w:ascii="Arial" w:hAnsi="Arial" w:cs="Arial"/>
          <w:sz w:val="24"/>
          <w:szCs w:val="24"/>
        </w:rPr>
        <w:t>contexto, um</w:t>
      </w:r>
      <w:r>
        <w:rPr>
          <w:rFonts w:ascii="Arial" w:hAnsi="Arial" w:cs="Arial"/>
          <w:sz w:val="24"/>
          <w:szCs w:val="24"/>
        </w:rPr>
        <w:t xml:space="preserve"> estudo buscou </w:t>
      </w:r>
      <w:r w:rsidR="00642F16" w:rsidRPr="00642F16">
        <w:rPr>
          <w:rFonts w:ascii="Arial" w:hAnsi="Arial" w:cs="Arial"/>
          <w:sz w:val="24"/>
          <w:szCs w:val="24"/>
        </w:rPr>
        <w:t>analisar o</w:t>
      </w:r>
      <w:r w:rsidR="00642F16" w:rsidRPr="00B933D9">
        <w:rPr>
          <w:rFonts w:ascii="Arial" w:hAnsi="Arial" w:cs="Arial"/>
          <w:sz w:val="24"/>
          <w:szCs w:val="24"/>
        </w:rPr>
        <w:t xml:space="preserve"> uso do Sistema de Informação da Atenção Básica (SIAB) </w:t>
      </w:r>
      <w:bookmarkEnd w:id="13"/>
      <w:r w:rsidR="003C4824" w:rsidRPr="00500EF5">
        <w:rPr>
          <w:rFonts w:ascii="Arial" w:hAnsi="Arial" w:cs="Arial"/>
          <w:sz w:val="24"/>
          <w:szCs w:val="24"/>
        </w:rPr>
        <w:t xml:space="preserve">pelos coordenadores da APS de Ribeirão Preto, SP, no processo de tomada de decisão. A pesquisa, de natureza descritiva e exploratória, com abordagem qualitativa, entrevistou oito coordenadores da APS, cujas falas foram gravadas, transcritas e analisadas por meio da técnica de análise de conteúdo, na modalidade temática. Os dados foram organizados em um tema geral sobre o papel do SIAB na gestão da APS, com três subtemas: a visão dos coordenadores sobre seu trabalho na gerência da APS, a percepção sobre o uso do SIAB pela equipe de saúde da família, e sugestões para melhorar o uso do sistema no dia a </w:t>
      </w:r>
      <w:r w:rsidR="00C00B14" w:rsidRPr="00500EF5">
        <w:rPr>
          <w:rFonts w:ascii="Arial" w:hAnsi="Arial" w:cs="Arial"/>
          <w:sz w:val="24"/>
          <w:szCs w:val="24"/>
        </w:rPr>
        <w:t>dia. Os</w:t>
      </w:r>
      <w:r w:rsidR="003C4824" w:rsidRPr="00500EF5">
        <w:rPr>
          <w:rFonts w:ascii="Arial" w:hAnsi="Arial" w:cs="Arial"/>
          <w:sz w:val="24"/>
          <w:szCs w:val="24"/>
        </w:rPr>
        <w:t xml:space="preserve"> coordenadores apresentaram diferentes percepções sobre o SIAB como ferramenta de gestão, que afetam o planejamento local e geram variações nos processos de gestão. Embora reconhecessem o SIAB como importante para aproximar a realidade sanitária do planejamento de ações de saúde, muitos o</w:t>
      </w:r>
      <w:r w:rsidR="00D81706">
        <w:rPr>
          <w:rFonts w:ascii="Arial" w:hAnsi="Arial" w:cs="Arial"/>
          <w:sz w:val="24"/>
          <w:szCs w:val="24"/>
        </w:rPr>
        <w:t xml:space="preserve"> </w:t>
      </w:r>
      <w:r w:rsidR="003C4824" w:rsidRPr="00500EF5">
        <w:rPr>
          <w:rFonts w:ascii="Arial" w:hAnsi="Arial" w:cs="Arial"/>
          <w:sz w:val="24"/>
          <w:szCs w:val="24"/>
        </w:rPr>
        <w:t>v</w:t>
      </w:r>
      <w:r w:rsidR="00650930">
        <w:rPr>
          <w:rFonts w:ascii="Arial" w:hAnsi="Arial" w:cs="Arial"/>
          <w:sz w:val="24"/>
          <w:szCs w:val="24"/>
        </w:rPr>
        <w:t>ia</w:t>
      </w:r>
      <w:r w:rsidR="003C4824" w:rsidRPr="00500EF5">
        <w:rPr>
          <w:rFonts w:ascii="Arial" w:hAnsi="Arial" w:cs="Arial"/>
          <w:sz w:val="24"/>
          <w:szCs w:val="24"/>
        </w:rPr>
        <w:t xml:space="preserve">m apenas como um instrumento técnico-burocrático, focando mais na produtividade do que na sua potencialidade para o planejamento em </w:t>
      </w:r>
      <w:r w:rsidR="00C00B14" w:rsidRPr="00500EF5">
        <w:rPr>
          <w:rFonts w:ascii="Arial" w:hAnsi="Arial" w:cs="Arial"/>
          <w:sz w:val="24"/>
          <w:szCs w:val="24"/>
        </w:rPr>
        <w:t>saúde. No</w:t>
      </w:r>
      <w:r w:rsidR="003C4824" w:rsidRPr="00500EF5">
        <w:rPr>
          <w:rFonts w:ascii="Arial" w:hAnsi="Arial" w:cs="Arial"/>
          <w:sz w:val="24"/>
          <w:szCs w:val="24"/>
        </w:rPr>
        <w:t xml:space="preserve"> entanto, um dos entraves apontados foi a falta de integração do SIAB com outros SIS, o que impacta negativamente o registro e o acúmulo de dados no processo de trabalho. Além disso, a ausência de treinamentos para a equipe, a necessidade de atualização do software, e a falta de flexibilidade para registrar informações sobre outras doenças foram destacadas como barreiras à plena utilização do SIAB. As sugestões dos coordenadores incluem integrar o SIAB com outros sistemas, modernizar o software, e melhorar o apoio às equipes, fatores essenciais para aprimorar a coleta e uso dos dados e facilitar a gestão da APS</w:t>
      </w:r>
      <w:r w:rsidR="003735AD" w:rsidRPr="00500EF5">
        <w:rPr>
          <w:rFonts w:ascii="Arial" w:hAnsi="Arial" w:cs="Arial"/>
          <w:sz w:val="24"/>
          <w:szCs w:val="24"/>
        </w:rPr>
        <w:t>.</w:t>
      </w:r>
      <w:r w:rsidR="003C4824" w:rsidRPr="00500EF5">
        <w:rPr>
          <w:rFonts w:ascii="Arial" w:hAnsi="Arial" w:cs="Arial"/>
          <w:sz w:val="24"/>
          <w:szCs w:val="24"/>
        </w:rPr>
        <w:t xml:space="preserve"> (</w:t>
      </w:r>
      <w:r w:rsidR="00AE0119" w:rsidRPr="00500EF5">
        <w:rPr>
          <w:rFonts w:ascii="Arial" w:hAnsi="Arial" w:cs="Arial"/>
          <w:sz w:val="24"/>
          <w:szCs w:val="24"/>
        </w:rPr>
        <w:t>Figueiredo</w:t>
      </w:r>
      <w:r w:rsidR="003C4824" w:rsidRPr="00500EF5">
        <w:rPr>
          <w:rFonts w:ascii="Arial" w:hAnsi="Arial" w:cs="Arial"/>
          <w:sz w:val="24"/>
          <w:szCs w:val="24"/>
        </w:rPr>
        <w:t xml:space="preserve">, </w:t>
      </w:r>
      <w:r w:rsidR="00095A17" w:rsidRPr="00500EF5">
        <w:rPr>
          <w:rFonts w:ascii="Arial" w:hAnsi="Arial" w:cs="Arial"/>
          <w:sz w:val="24"/>
          <w:szCs w:val="24"/>
        </w:rPr>
        <w:t>2009)</w:t>
      </w:r>
      <w:r w:rsidR="00095A17" w:rsidRPr="00500EF5">
        <w:rPr>
          <w:rFonts w:ascii="Arial" w:hAnsi="Arial" w:cs="Arial"/>
          <w:color w:val="FF0000"/>
          <w:sz w:val="24"/>
          <w:szCs w:val="24"/>
        </w:rPr>
        <w:t xml:space="preserve"> </w:t>
      </w:r>
    </w:p>
    <w:p w14:paraId="10735720" w14:textId="5E664403" w:rsidR="00C00B14" w:rsidRPr="00500EF5" w:rsidRDefault="008F0897" w:rsidP="00C00B14">
      <w:pPr>
        <w:spacing w:after="0" w:line="360" w:lineRule="auto"/>
        <w:ind w:firstLine="851"/>
        <w:jc w:val="both"/>
        <w:rPr>
          <w:rFonts w:ascii="Arial" w:hAnsi="Arial" w:cs="Arial"/>
          <w:sz w:val="24"/>
          <w:szCs w:val="24"/>
        </w:rPr>
      </w:pPr>
      <w:r w:rsidRPr="00500EF5">
        <w:rPr>
          <w:rFonts w:ascii="Arial" w:hAnsi="Arial" w:cs="Arial"/>
          <w:sz w:val="24"/>
          <w:szCs w:val="24"/>
        </w:rPr>
        <w:t>Com a Portaria nº 2.148/2017 do</w:t>
      </w:r>
      <w:r w:rsidR="00095A17" w:rsidRPr="00500EF5">
        <w:rPr>
          <w:rFonts w:ascii="Arial" w:hAnsi="Arial" w:cs="Arial"/>
          <w:sz w:val="24"/>
          <w:szCs w:val="24"/>
        </w:rPr>
        <w:t xml:space="preserve"> MS,</w:t>
      </w:r>
      <w:r w:rsidRPr="00500EF5">
        <w:rPr>
          <w:rFonts w:ascii="Arial" w:hAnsi="Arial" w:cs="Arial"/>
          <w:sz w:val="24"/>
          <w:szCs w:val="24"/>
        </w:rPr>
        <w:t xml:space="preserve"> </w:t>
      </w:r>
      <w:r w:rsidR="00E35D64" w:rsidRPr="00500EF5">
        <w:rPr>
          <w:rFonts w:ascii="Arial" w:hAnsi="Arial" w:cs="Arial"/>
          <w:sz w:val="24"/>
          <w:szCs w:val="24"/>
        </w:rPr>
        <w:t>considerando a Portaria nº 1.412/GM/MS, de 10 de julho de 2013, que institui o SISAB;</w:t>
      </w:r>
      <w:r w:rsidR="00C00B14">
        <w:rPr>
          <w:rFonts w:ascii="Arial" w:hAnsi="Arial" w:cs="Arial"/>
          <w:sz w:val="24"/>
          <w:szCs w:val="24"/>
        </w:rPr>
        <w:t xml:space="preserve"> </w:t>
      </w:r>
      <w:r w:rsidR="00C00B14" w:rsidRPr="00500EF5">
        <w:rPr>
          <w:rFonts w:ascii="Arial" w:hAnsi="Arial" w:cs="Arial"/>
          <w:sz w:val="24"/>
          <w:szCs w:val="24"/>
        </w:rPr>
        <w:t>o governo passou a desenvolver e disponibilizar tecnologias com o objetivo principal de apoiar o desenvolvimento loco regional do SUS, promovendo certa integração com os SIS já existentes. O SISAB e o Prontuário Eletrônico do Cidadão (PEC), da Estratégia e-SUS Atenção Primária à Saúde (APS), são modelos dessa integração. (Coelho, et al 2021)</w:t>
      </w:r>
      <w:r w:rsidR="000C390B">
        <w:rPr>
          <w:rFonts w:ascii="Arial" w:hAnsi="Arial" w:cs="Arial"/>
          <w:sz w:val="24"/>
          <w:szCs w:val="24"/>
        </w:rPr>
        <w:t>.</w:t>
      </w:r>
    </w:p>
    <w:p w14:paraId="744A0FD5" w14:textId="42660602" w:rsidR="00D81706" w:rsidRDefault="000C390B" w:rsidP="00D81706">
      <w:pPr>
        <w:spacing w:after="0" w:line="360" w:lineRule="auto"/>
        <w:ind w:firstLine="851"/>
        <w:jc w:val="both"/>
        <w:rPr>
          <w:rFonts w:ascii="Arial" w:hAnsi="Arial" w:cs="Arial"/>
          <w:sz w:val="24"/>
          <w:szCs w:val="24"/>
        </w:rPr>
      </w:pPr>
      <w:r>
        <w:rPr>
          <w:rFonts w:ascii="Arial" w:hAnsi="Arial" w:cs="Arial"/>
          <w:sz w:val="24"/>
          <w:szCs w:val="24"/>
        </w:rPr>
        <w:t xml:space="preserve">A </w:t>
      </w:r>
      <w:r w:rsidRPr="00500EF5">
        <w:rPr>
          <w:rFonts w:ascii="Arial" w:hAnsi="Arial" w:cs="Arial"/>
          <w:sz w:val="24"/>
          <w:szCs w:val="24"/>
        </w:rPr>
        <w:t>Portaria</w:t>
      </w:r>
      <w:r w:rsidR="00C00B14" w:rsidRPr="00500EF5">
        <w:rPr>
          <w:rFonts w:ascii="Arial" w:hAnsi="Arial" w:cs="Arial"/>
          <w:sz w:val="24"/>
          <w:szCs w:val="24"/>
        </w:rPr>
        <w:t xml:space="preserve"> nº 2.148/2017 </w:t>
      </w:r>
      <w:r>
        <w:rPr>
          <w:rFonts w:ascii="Arial" w:hAnsi="Arial" w:cs="Arial"/>
          <w:sz w:val="24"/>
          <w:szCs w:val="24"/>
        </w:rPr>
        <w:t xml:space="preserve">modifica e </w:t>
      </w:r>
      <w:r w:rsidR="00514895" w:rsidRPr="00500EF5">
        <w:rPr>
          <w:rFonts w:ascii="Arial" w:hAnsi="Arial" w:cs="Arial"/>
          <w:sz w:val="24"/>
          <w:szCs w:val="24"/>
        </w:rPr>
        <w:t>estabelece o envio dos dados da produção da Atenção Básica ao Conjunto Mínimo de Dados (CMD), utilizando como base de dados nacional o Sistema de Informação em Saúde para a Atenção Básica (SISAB), o que resultou na descontinuação do envio de dados diretamente ao SIA-SUS</w:t>
      </w:r>
      <w:r w:rsidR="00650930">
        <w:rPr>
          <w:rFonts w:ascii="Arial" w:hAnsi="Arial" w:cs="Arial"/>
          <w:sz w:val="24"/>
          <w:szCs w:val="24"/>
        </w:rPr>
        <w:t xml:space="preserve">, </w:t>
      </w:r>
      <w:r w:rsidR="005578F1">
        <w:rPr>
          <w:rFonts w:ascii="Arial" w:hAnsi="Arial" w:cs="Arial"/>
          <w:sz w:val="24"/>
          <w:szCs w:val="24"/>
        </w:rPr>
        <w:t xml:space="preserve">com exceção do envio </w:t>
      </w:r>
      <w:r w:rsidR="003F27C2">
        <w:rPr>
          <w:rFonts w:ascii="Arial" w:hAnsi="Arial" w:cs="Arial"/>
          <w:sz w:val="24"/>
          <w:szCs w:val="24"/>
        </w:rPr>
        <w:t>de dados</w:t>
      </w:r>
      <w:r w:rsidR="005578F1">
        <w:rPr>
          <w:rFonts w:ascii="Arial" w:hAnsi="Arial" w:cs="Arial"/>
          <w:sz w:val="24"/>
          <w:szCs w:val="24"/>
        </w:rPr>
        <w:t xml:space="preserve"> para repasse financeiro</w:t>
      </w:r>
      <w:r w:rsidR="00650930">
        <w:rPr>
          <w:rFonts w:ascii="Arial" w:hAnsi="Arial" w:cs="Arial"/>
          <w:sz w:val="24"/>
          <w:szCs w:val="24"/>
        </w:rPr>
        <w:t>.</w:t>
      </w:r>
    </w:p>
    <w:p w14:paraId="2733BC22" w14:textId="4E519221" w:rsidR="00E35D64" w:rsidRPr="00500EF5" w:rsidRDefault="00514895" w:rsidP="00D81706">
      <w:pPr>
        <w:spacing w:after="0" w:line="360" w:lineRule="auto"/>
        <w:ind w:firstLine="851"/>
        <w:jc w:val="both"/>
        <w:rPr>
          <w:rFonts w:ascii="Arial" w:hAnsi="Arial" w:cs="Arial"/>
          <w:sz w:val="24"/>
          <w:szCs w:val="24"/>
        </w:rPr>
      </w:pPr>
      <w:r w:rsidRPr="00500EF5">
        <w:rPr>
          <w:rFonts w:ascii="Arial" w:hAnsi="Arial" w:cs="Arial"/>
          <w:sz w:val="24"/>
          <w:szCs w:val="24"/>
        </w:rPr>
        <w:lastRenderedPageBreak/>
        <w:t xml:space="preserve">A portaria também destacou que os dados da Atenção Básica seriam disponibilizados por meio da plataforma de gestão de informações do CMD, com acesso pelos endereços eletrônicos: </w:t>
      </w:r>
      <w:hyperlink r:id="rId9" w:tgtFrame="_new" w:history="1">
        <w:r w:rsidRPr="00500EF5">
          <w:rPr>
            <w:rStyle w:val="Hyperlink"/>
            <w:rFonts w:ascii="Arial" w:hAnsi="Arial" w:cs="Arial"/>
            <w:sz w:val="24"/>
            <w:szCs w:val="24"/>
          </w:rPr>
          <w:t>http://cmd.saude.gov.br</w:t>
        </w:r>
      </w:hyperlink>
      <w:r w:rsidRPr="00500EF5">
        <w:rPr>
          <w:rFonts w:ascii="Arial" w:hAnsi="Arial" w:cs="Arial"/>
          <w:sz w:val="24"/>
          <w:szCs w:val="24"/>
        </w:rPr>
        <w:t xml:space="preserve"> (site inoperante) ou </w:t>
      </w:r>
      <w:hyperlink r:id="rId10" w:tgtFrame="_new" w:history="1">
        <w:r w:rsidRPr="00500EF5">
          <w:rPr>
            <w:rStyle w:val="Hyperlink"/>
            <w:rFonts w:ascii="Arial" w:hAnsi="Arial" w:cs="Arial"/>
            <w:sz w:val="24"/>
            <w:szCs w:val="24"/>
          </w:rPr>
          <w:t>http://tabnet.datasus.gov.br</w:t>
        </w:r>
      </w:hyperlink>
      <w:r w:rsidRPr="00500EF5">
        <w:rPr>
          <w:rFonts w:ascii="Arial" w:hAnsi="Arial" w:cs="Arial"/>
          <w:sz w:val="24"/>
          <w:szCs w:val="24"/>
        </w:rPr>
        <w:t>. No entanto, até o último acesso, em 25 de novembro</w:t>
      </w:r>
      <w:r w:rsidR="007855CC">
        <w:rPr>
          <w:rFonts w:ascii="Arial" w:hAnsi="Arial" w:cs="Arial"/>
          <w:sz w:val="24"/>
          <w:szCs w:val="24"/>
        </w:rPr>
        <w:t xml:space="preserve"> </w:t>
      </w:r>
      <w:r w:rsidRPr="00500EF5">
        <w:rPr>
          <w:rFonts w:ascii="Arial" w:hAnsi="Arial" w:cs="Arial"/>
          <w:sz w:val="24"/>
          <w:szCs w:val="24"/>
        </w:rPr>
        <w:t xml:space="preserve">de 2024, inconsistências nos dados do SISAB reportados no TabNet ainda estavam sendo corrigidas. Atualmente, o SISAB é indicado como a principal plataforma para extração e análise de dados da Atenção </w:t>
      </w:r>
      <w:r w:rsidR="00973977" w:rsidRPr="00500EF5">
        <w:rPr>
          <w:rFonts w:ascii="Arial" w:hAnsi="Arial" w:cs="Arial"/>
          <w:sz w:val="24"/>
          <w:szCs w:val="24"/>
        </w:rPr>
        <w:t>Básica à</w:t>
      </w:r>
      <w:r w:rsidRPr="00500EF5">
        <w:rPr>
          <w:rFonts w:ascii="Arial" w:hAnsi="Arial" w:cs="Arial"/>
          <w:sz w:val="24"/>
          <w:szCs w:val="24"/>
        </w:rPr>
        <w:t xml:space="preserve"> partir do CMD.</w:t>
      </w:r>
      <w:r w:rsidR="00BA2A02" w:rsidRPr="00500EF5">
        <w:rPr>
          <w:rFonts w:ascii="Arial" w:hAnsi="Arial" w:cs="Arial"/>
          <w:sz w:val="24"/>
          <w:szCs w:val="24"/>
        </w:rPr>
        <w:t xml:space="preserve"> </w:t>
      </w:r>
      <w:r w:rsidR="00E35D64" w:rsidRPr="00500EF5">
        <w:rPr>
          <w:rFonts w:ascii="Arial" w:hAnsi="Arial" w:cs="Arial"/>
          <w:sz w:val="24"/>
          <w:szCs w:val="24"/>
        </w:rPr>
        <w:t>(</w:t>
      </w:r>
      <w:r w:rsidR="00207A0B" w:rsidRPr="00500EF5">
        <w:rPr>
          <w:rFonts w:ascii="Arial" w:hAnsi="Arial" w:cs="Arial"/>
          <w:sz w:val="24"/>
          <w:szCs w:val="24"/>
        </w:rPr>
        <w:t xml:space="preserve">Flores </w:t>
      </w:r>
      <w:r w:rsidR="0080146D" w:rsidRPr="00500EF5">
        <w:rPr>
          <w:rFonts w:ascii="Arial" w:hAnsi="Arial" w:cs="Arial"/>
          <w:sz w:val="24"/>
          <w:szCs w:val="24"/>
        </w:rPr>
        <w:t>et al ,2024</w:t>
      </w:r>
      <w:r w:rsidR="00E35D64" w:rsidRPr="00500EF5">
        <w:rPr>
          <w:rFonts w:ascii="Arial" w:hAnsi="Arial" w:cs="Arial"/>
          <w:sz w:val="24"/>
          <w:szCs w:val="24"/>
        </w:rPr>
        <w:t>)</w:t>
      </w:r>
    </w:p>
    <w:p w14:paraId="7C5B9382" w14:textId="150BD158" w:rsidR="003C4824"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De acordo com os estudos acima verifica-se que a integração tecnológica dos SIS tem sua importância neste cenário atual, com uso de ferramentas que cruzem bases de dados e permitam a troca automatizada de informações (interoperabilidade sintática), além de padronizações semânticas para unificar termos e significados. </w:t>
      </w:r>
      <w:r w:rsidRPr="00500EF5">
        <w:rPr>
          <w:rFonts w:ascii="Arial" w:hAnsi="Arial" w:cs="Arial"/>
          <w:color w:val="222222"/>
          <w:sz w:val="24"/>
          <w:szCs w:val="24"/>
          <w:shd w:val="clear" w:color="auto" w:fill="FFFFFF"/>
        </w:rPr>
        <w:t>(</w:t>
      </w:r>
      <w:r w:rsidR="00AE0119" w:rsidRPr="00500EF5">
        <w:rPr>
          <w:rFonts w:ascii="Arial" w:hAnsi="Arial" w:cs="Arial"/>
          <w:color w:val="222222"/>
          <w:sz w:val="24"/>
          <w:szCs w:val="24"/>
          <w:shd w:val="clear" w:color="auto" w:fill="FFFFFF"/>
        </w:rPr>
        <w:t xml:space="preserve">Sales &amp; Pinto </w:t>
      </w:r>
      <w:r w:rsidRPr="00500EF5">
        <w:rPr>
          <w:rFonts w:ascii="Arial" w:hAnsi="Arial" w:cs="Arial"/>
          <w:color w:val="222222"/>
          <w:sz w:val="24"/>
          <w:szCs w:val="24"/>
          <w:shd w:val="clear" w:color="auto" w:fill="FFFFFF"/>
        </w:rPr>
        <w:t>2019),</w:t>
      </w:r>
      <w:r w:rsidR="00AE0119" w:rsidRPr="00500EF5">
        <w:rPr>
          <w:rFonts w:ascii="Arial" w:hAnsi="Arial" w:cs="Arial"/>
          <w:sz w:val="24"/>
          <w:szCs w:val="24"/>
        </w:rPr>
        <w:t xml:space="preserve"> (Coelho, et al 2021)</w:t>
      </w:r>
      <w:r w:rsidR="00650930">
        <w:rPr>
          <w:rFonts w:ascii="Arial" w:hAnsi="Arial" w:cs="Arial"/>
          <w:sz w:val="24"/>
          <w:szCs w:val="24"/>
        </w:rPr>
        <w:t>.</w:t>
      </w:r>
      <w:r w:rsidRPr="00500EF5">
        <w:rPr>
          <w:rFonts w:ascii="Arial" w:hAnsi="Arial" w:cs="Arial"/>
          <w:sz w:val="24"/>
          <w:szCs w:val="24"/>
        </w:rPr>
        <w:t xml:space="preserve"> Para isso, é essencial que essas ferramentas sejam consideradas, tanto por</w:t>
      </w:r>
      <w:r w:rsidR="00D81706">
        <w:rPr>
          <w:rFonts w:ascii="Arial" w:hAnsi="Arial" w:cs="Arial"/>
          <w:sz w:val="24"/>
          <w:szCs w:val="24"/>
        </w:rPr>
        <w:t xml:space="preserve"> </w:t>
      </w:r>
      <w:r w:rsidRPr="00500EF5">
        <w:rPr>
          <w:rFonts w:ascii="Arial" w:hAnsi="Arial" w:cs="Arial"/>
          <w:sz w:val="24"/>
          <w:szCs w:val="24"/>
        </w:rPr>
        <w:t xml:space="preserve">profissionais e gestores de saúde quanto por profissionais de TI, como componentes fundamentais para garantir a qualidade da assistência e do cuidado aos pacientes, com relação à organização, recuperação, acesso e uso das informações, promovendo a qualidade nos serviços oferecidos. </w:t>
      </w:r>
    </w:p>
    <w:bookmarkEnd w:id="12"/>
    <w:p w14:paraId="6036D4A4" w14:textId="77777777" w:rsidR="003C4824" w:rsidRPr="00500EF5" w:rsidRDefault="003C4824" w:rsidP="00D81706">
      <w:pPr>
        <w:spacing w:after="0" w:line="360" w:lineRule="auto"/>
        <w:ind w:firstLine="851"/>
        <w:jc w:val="both"/>
        <w:rPr>
          <w:rFonts w:ascii="Arial" w:hAnsi="Arial" w:cs="Arial"/>
          <w:sz w:val="24"/>
          <w:szCs w:val="24"/>
        </w:rPr>
      </w:pPr>
    </w:p>
    <w:p w14:paraId="32887F81" w14:textId="5CC4C202" w:rsidR="003C4824" w:rsidRPr="00500EF5" w:rsidRDefault="00AC4687" w:rsidP="00274E9E">
      <w:pPr>
        <w:pStyle w:val="PargrafodaLista"/>
        <w:numPr>
          <w:ilvl w:val="1"/>
          <w:numId w:val="5"/>
        </w:numPr>
        <w:spacing w:after="0" w:line="360" w:lineRule="auto"/>
        <w:ind w:left="709"/>
        <w:rPr>
          <w:rFonts w:ascii="Arial" w:hAnsi="Arial" w:cs="Arial"/>
          <w:b/>
          <w:bCs/>
          <w:sz w:val="24"/>
          <w:szCs w:val="24"/>
        </w:rPr>
      </w:pPr>
      <w:r w:rsidRPr="00500EF5">
        <w:rPr>
          <w:rFonts w:ascii="Arial" w:hAnsi="Arial" w:cs="Arial"/>
          <w:b/>
          <w:bCs/>
          <w:sz w:val="24"/>
          <w:szCs w:val="24"/>
        </w:rPr>
        <w:t>Padrões</w:t>
      </w:r>
      <w:r w:rsidR="003C4824" w:rsidRPr="00500EF5">
        <w:rPr>
          <w:rFonts w:ascii="Arial" w:hAnsi="Arial" w:cs="Arial"/>
          <w:b/>
          <w:bCs/>
          <w:sz w:val="24"/>
          <w:szCs w:val="24"/>
        </w:rPr>
        <w:t xml:space="preserve"> de interoperabilidade no SIS </w:t>
      </w:r>
      <w:r w:rsidR="00095A17" w:rsidRPr="00500EF5">
        <w:rPr>
          <w:rFonts w:ascii="Arial" w:hAnsi="Arial" w:cs="Arial"/>
          <w:b/>
          <w:bCs/>
          <w:sz w:val="24"/>
          <w:szCs w:val="24"/>
        </w:rPr>
        <w:t xml:space="preserve">no </w:t>
      </w:r>
      <w:r w:rsidR="003C4824" w:rsidRPr="00500EF5">
        <w:rPr>
          <w:rFonts w:ascii="Arial" w:hAnsi="Arial" w:cs="Arial"/>
          <w:b/>
          <w:bCs/>
          <w:sz w:val="24"/>
          <w:szCs w:val="24"/>
        </w:rPr>
        <w:t>SUS</w:t>
      </w:r>
    </w:p>
    <w:p w14:paraId="39904F3B" w14:textId="77777777" w:rsidR="003C4824" w:rsidRPr="00500EF5" w:rsidRDefault="003C4824" w:rsidP="00D81706">
      <w:pPr>
        <w:spacing w:after="0" w:line="360" w:lineRule="auto"/>
        <w:ind w:firstLine="851"/>
        <w:jc w:val="both"/>
        <w:rPr>
          <w:rFonts w:ascii="Arial" w:hAnsi="Arial" w:cs="Arial"/>
          <w:b/>
          <w:bCs/>
          <w:sz w:val="24"/>
          <w:szCs w:val="24"/>
        </w:rPr>
      </w:pPr>
    </w:p>
    <w:p w14:paraId="265172A0" w14:textId="77777777" w:rsidR="00D81706"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No Brasil, os sistemas de informação no setor de saúde, especialmente os hospitalares, foram historicamente desenvolvidos sem padronização, seja por critérios de instituições nacionais ou internacionais, o que prejudicou a troca de informações entre sistemas. Isso significa que, ao projetar esses sistemas, não havia preocupação com o compartilhamento de dados, nem com a interoperabilidade, resultando em dificuldades significativas para os usuários dos SIS. </w:t>
      </w:r>
    </w:p>
    <w:p w14:paraId="4D0CC7E4" w14:textId="5D9B351D" w:rsidR="004F2C2D"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A falta de normas e padrões comuns compromete a interoperabilidade entre médicos, hospitais, laboratórios e pacientes, pois a padronização vai além dos aspectos técnicos de hardware e software, abrangendo também a forma como os dados são representados, transmitidos, acessados, armazenados e utilizados. Nesse contexto, a padronização envolve tanto as</w:t>
      </w:r>
      <w:r w:rsidR="00095A17" w:rsidRPr="00500EF5">
        <w:rPr>
          <w:rFonts w:ascii="Arial" w:hAnsi="Arial" w:cs="Arial"/>
          <w:sz w:val="24"/>
          <w:szCs w:val="24"/>
        </w:rPr>
        <w:t xml:space="preserve"> </w:t>
      </w:r>
      <w:r w:rsidRPr="00500EF5">
        <w:rPr>
          <w:rFonts w:ascii="Arial" w:hAnsi="Arial" w:cs="Arial"/>
          <w:sz w:val="24"/>
          <w:szCs w:val="24"/>
        </w:rPr>
        <w:t>TIC</w:t>
      </w:r>
      <w:r w:rsidR="00095A17" w:rsidRPr="00500EF5">
        <w:rPr>
          <w:rFonts w:ascii="Arial" w:hAnsi="Arial" w:cs="Arial"/>
          <w:sz w:val="24"/>
          <w:szCs w:val="24"/>
        </w:rPr>
        <w:t>s</w:t>
      </w:r>
      <w:r w:rsidRPr="00500EF5">
        <w:rPr>
          <w:rFonts w:ascii="Arial" w:hAnsi="Arial" w:cs="Arial"/>
          <w:sz w:val="24"/>
          <w:szCs w:val="24"/>
        </w:rPr>
        <w:t xml:space="preserve"> quanto as tecnologias linguísticas, como a sintaxe e semântica onde as informações de saúde são complexas e análise destes contextos é fundamental para a interoperabilidade dos</w:t>
      </w:r>
      <w:r w:rsidR="00095A17" w:rsidRPr="00500EF5">
        <w:rPr>
          <w:rFonts w:ascii="Arial" w:hAnsi="Arial" w:cs="Arial"/>
          <w:sz w:val="24"/>
          <w:szCs w:val="24"/>
        </w:rPr>
        <w:t xml:space="preserve"> SIS</w:t>
      </w:r>
      <w:r w:rsidRPr="00500EF5">
        <w:rPr>
          <w:rFonts w:ascii="Arial" w:hAnsi="Arial" w:cs="Arial"/>
          <w:sz w:val="24"/>
          <w:szCs w:val="24"/>
        </w:rPr>
        <w:t>.</w:t>
      </w:r>
      <w:r w:rsidRPr="00500EF5">
        <w:rPr>
          <w:rFonts w:ascii="Arial" w:hAnsi="Arial" w:cs="Arial"/>
          <w:color w:val="222222"/>
          <w:sz w:val="24"/>
          <w:szCs w:val="24"/>
          <w:shd w:val="clear" w:color="auto" w:fill="FFFFFF"/>
        </w:rPr>
        <w:t xml:space="preserve"> </w:t>
      </w:r>
      <w:r w:rsidR="003735AD" w:rsidRPr="00500EF5">
        <w:rPr>
          <w:rFonts w:ascii="Arial" w:hAnsi="Arial" w:cs="Arial"/>
          <w:color w:val="222222"/>
          <w:sz w:val="24"/>
          <w:szCs w:val="24"/>
          <w:shd w:val="clear" w:color="auto" w:fill="FFFFFF"/>
        </w:rPr>
        <w:t xml:space="preserve">(Sales &amp; Pinto 2019) </w:t>
      </w:r>
    </w:p>
    <w:p w14:paraId="56AEF0CF" w14:textId="389104B2" w:rsidR="003C4824" w:rsidRPr="00500EF5" w:rsidRDefault="004F2C2D" w:rsidP="000C390B">
      <w:pPr>
        <w:spacing w:after="0" w:line="360" w:lineRule="auto"/>
        <w:ind w:firstLine="851"/>
        <w:jc w:val="both"/>
        <w:rPr>
          <w:rFonts w:ascii="Arial" w:hAnsi="Arial" w:cs="Arial"/>
          <w:sz w:val="24"/>
          <w:szCs w:val="24"/>
        </w:rPr>
      </w:pPr>
      <w:r w:rsidRPr="00500EF5">
        <w:rPr>
          <w:rFonts w:ascii="Arial" w:hAnsi="Arial" w:cs="Arial"/>
          <w:sz w:val="24"/>
          <w:szCs w:val="24"/>
        </w:rPr>
        <w:lastRenderedPageBreak/>
        <w:t>Corroborando ainda neste contexto, Oliveira (2005) defende</w:t>
      </w:r>
      <w:r w:rsidR="003C4824" w:rsidRPr="00500EF5">
        <w:rPr>
          <w:rFonts w:ascii="Arial" w:hAnsi="Arial" w:cs="Arial"/>
          <w:sz w:val="24"/>
          <w:szCs w:val="24"/>
        </w:rPr>
        <w:t xml:space="preserve"> q</w:t>
      </w:r>
      <w:r w:rsidRPr="00500EF5">
        <w:rPr>
          <w:rFonts w:ascii="Arial" w:hAnsi="Arial" w:cs="Arial"/>
          <w:sz w:val="24"/>
          <w:szCs w:val="24"/>
        </w:rPr>
        <w:t>ue “um</w:t>
      </w:r>
      <w:r w:rsidR="003C4824" w:rsidRPr="00500EF5">
        <w:rPr>
          <w:rFonts w:ascii="Arial" w:hAnsi="Arial" w:cs="Arial"/>
          <w:sz w:val="24"/>
          <w:szCs w:val="24"/>
        </w:rPr>
        <w:t xml:space="preserve"> dos aspectos importantes para a interoperabilidade de informações é a organização do conhecimento e a representação da informação. Para que duas pessoas, duas bases de dados ou até duas instituições possam trocar informações de forma eficaz é necessário o entendimento dos códigos utilizados por ambos e que eles tenham o mesmo entendimento quanto ao significado destes códigos. Para isso é necessária a implementação de padrões e normas que possibilitem o entendimento entre eles, rompendo barreiras trazidas pela</w:t>
      </w:r>
      <w:r w:rsidR="00D81706">
        <w:rPr>
          <w:rFonts w:ascii="Arial" w:hAnsi="Arial" w:cs="Arial"/>
          <w:sz w:val="24"/>
          <w:szCs w:val="24"/>
        </w:rPr>
        <w:t xml:space="preserve"> </w:t>
      </w:r>
      <w:r w:rsidR="00095A17" w:rsidRPr="00500EF5">
        <w:rPr>
          <w:rFonts w:ascii="Arial" w:hAnsi="Arial" w:cs="Arial"/>
          <w:sz w:val="24"/>
          <w:szCs w:val="24"/>
        </w:rPr>
        <w:t>hiperespecialização</w:t>
      </w:r>
      <w:r w:rsidR="003C4824" w:rsidRPr="00500EF5">
        <w:rPr>
          <w:rFonts w:ascii="Arial" w:hAnsi="Arial" w:cs="Arial"/>
          <w:sz w:val="24"/>
          <w:szCs w:val="24"/>
        </w:rPr>
        <w:t xml:space="preserve"> e pela fragmentação da informação, desenvolvendo e reforçando trabalhos cooperativos</w:t>
      </w:r>
      <w:r w:rsidRPr="00500EF5">
        <w:rPr>
          <w:rFonts w:ascii="Arial" w:hAnsi="Arial" w:cs="Arial"/>
          <w:sz w:val="24"/>
          <w:szCs w:val="24"/>
        </w:rPr>
        <w:t>” (p.34)</w:t>
      </w:r>
      <w:r w:rsidR="003C4824" w:rsidRPr="00500EF5">
        <w:rPr>
          <w:rFonts w:ascii="Arial" w:hAnsi="Arial" w:cs="Arial"/>
          <w:sz w:val="24"/>
          <w:szCs w:val="24"/>
        </w:rPr>
        <w:t>.</w:t>
      </w:r>
    </w:p>
    <w:p w14:paraId="683CC2D6" w14:textId="329D0912" w:rsidR="007855CC" w:rsidRDefault="006E66D3" w:rsidP="000C390B">
      <w:pPr>
        <w:spacing w:after="0" w:line="360" w:lineRule="auto"/>
        <w:ind w:firstLine="851"/>
        <w:jc w:val="both"/>
        <w:rPr>
          <w:rFonts w:ascii="Arial" w:hAnsi="Arial" w:cs="Arial"/>
          <w:sz w:val="24"/>
          <w:szCs w:val="24"/>
        </w:rPr>
      </w:pPr>
      <w:r w:rsidRPr="00500EF5">
        <w:rPr>
          <w:rFonts w:ascii="Arial" w:hAnsi="Arial" w:cs="Arial"/>
          <w:sz w:val="24"/>
          <w:szCs w:val="24"/>
        </w:rPr>
        <w:t xml:space="preserve">Desta forma dentro do contexto de saúde digital podemos afirmar que </w:t>
      </w:r>
      <w:r w:rsidR="003C4824" w:rsidRPr="00500EF5">
        <w:rPr>
          <w:rFonts w:ascii="Arial" w:hAnsi="Arial" w:cs="Arial"/>
          <w:sz w:val="24"/>
          <w:szCs w:val="24"/>
        </w:rPr>
        <w:t xml:space="preserve">a interoperabilidade </w:t>
      </w:r>
      <w:r w:rsidR="00BE10C6" w:rsidRPr="00500EF5">
        <w:rPr>
          <w:rFonts w:ascii="Arial" w:hAnsi="Arial" w:cs="Arial"/>
          <w:sz w:val="24"/>
          <w:szCs w:val="24"/>
        </w:rPr>
        <w:t>se refere</w:t>
      </w:r>
      <w:r w:rsidR="003C4824" w:rsidRPr="00500EF5">
        <w:rPr>
          <w:rFonts w:ascii="Arial" w:hAnsi="Arial" w:cs="Arial"/>
          <w:sz w:val="24"/>
          <w:szCs w:val="24"/>
        </w:rPr>
        <w:t xml:space="preserve"> à capacidade de dois ou mais sistemas ou componentes de compartilhar informações (interoperabilidade funcional), interpretar e utilizar adequadamente essas informações trocadas (interoperabilidade semântica) e definir como essa troca ocorre tecnicamente (interoperabilidade operacional).</w:t>
      </w:r>
      <w:r w:rsidR="000C390B">
        <w:rPr>
          <w:rFonts w:ascii="Arial" w:hAnsi="Arial" w:cs="Arial"/>
          <w:sz w:val="24"/>
          <w:szCs w:val="24"/>
        </w:rPr>
        <w:t xml:space="preserve"> </w:t>
      </w:r>
      <w:r w:rsidR="003C4824" w:rsidRPr="00500EF5">
        <w:rPr>
          <w:rFonts w:ascii="Arial" w:hAnsi="Arial" w:cs="Arial"/>
          <w:sz w:val="24"/>
          <w:szCs w:val="24"/>
        </w:rPr>
        <w:t>Sua implementação plena é essencial para os sistemas de informação em saúde, que não funcionam isoladamente, mas dependem da integração e comunicação eficaz entre diferentes plataformas, bem como é essencial que os componentes deste processo sejam padronizados, para garantir o correto compartilhamento e uso das informações.</w:t>
      </w:r>
    </w:p>
    <w:p w14:paraId="45CAAB79" w14:textId="461329F0" w:rsidR="003C4824" w:rsidRPr="00500EF5" w:rsidRDefault="003C4824" w:rsidP="00BE10C6">
      <w:pPr>
        <w:spacing w:after="0" w:line="360" w:lineRule="auto"/>
        <w:jc w:val="both"/>
        <w:rPr>
          <w:rFonts w:ascii="Arial" w:hAnsi="Arial" w:cs="Arial"/>
          <w:sz w:val="24"/>
          <w:szCs w:val="24"/>
        </w:rPr>
      </w:pPr>
      <w:r w:rsidRPr="00500EF5">
        <w:rPr>
          <w:rFonts w:ascii="Arial" w:hAnsi="Arial" w:cs="Arial"/>
          <w:sz w:val="24"/>
          <w:szCs w:val="24"/>
        </w:rPr>
        <w:t>A interoperabilidade vai além de uma simples linguagem comum, para garantir que os dados transferidos entre os sistemas possam ser compreendidos e aplicados de forma consistente, promovendo a integração de sistemas no contexto da saúde digital (</w:t>
      </w:r>
      <w:r w:rsidR="003735AD" w:rsidRPr="00500EF5">
        <w:rPr>
          <w:rFonts w:ascii="Arial" w:hAnsi="Arial" w:cs="Arial"/>
          <w:sz w:val="24"/>
          <w:szCs w:val="24"/>
        </w:rPr>
        <w:t xml:space="preserve">Sabbatini, </w:t>
      </w:r>
      <w:r w:rsidRPr="00500EF5">
        <w:rPr>
          <w:rFonts w:ascii="Arial" w:hAnsi="Arial" w:cs="Arial"/>
          <w:sz w:val="24"/>
          <w:szCs w:val="24"/>
        </w:rPr>
        <w:t xml:space="preserve">2022). </w:t>
      </w:r>
    </w:p>
    <w:p w14:paraId="0B2128BC" w14:textId="0ABE3BA0" w:rsidR="003C4824"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A Portaria no 2.073/2011do MS regulamenta o uso de padrões de informação e interoperabilidade entre os </w:t>
      </w:r>
      <w:r w:rsidR="00347D02" w:rsidRPr="00500EF5">
        <w:rPr>
          <w:rFonts w:ascii="Arial" w:hAnsi="Arial" w:cs="Arial"/>
          <w:sz w:val="24"/>
          <w:szCs w:val="24"/>
        </w:rPr>
        <w:t>s</w:t>
      </w:r>
      <w:r w:rsidRPr="00500EF5">
        <w:rPr>
          <w:rFonts w:ascii="Arial" w:hAnsi="Arial" w:cs="Arial"/>
          <w:sz w:val="24"/>
          <w:szCs w:val="24"/>
        </w:rPr>
        <w:t xml:space="preserve">istemas de </w:t>
      </w:r>
      <w:r w:rsidR="00347D02" w:rsidRPr="00500EF5">
        <w:rPr>
          <w:rFonts w:ascii="Arial" w:hAnsi="Arial" w:cs="Arial"/>
          <w:sz w:val="24"/>
          <w:szCs w:val="24"/>
        </w:rPr>
        <w:t>i</w:t>
      </w:r>
      <w:r w:rsidRPr="00500EF5">
        <w:rPr>
          <w:rFonts w:ascii="Arial" w:hAnsi="Arial" w:cs="Arial"/>
          <w:sz w:val="24"/>
          <w:szCs w:val="24"/>
        </w:rPr>
        <w:t xml:space="preserve">nformação do SUS, nos níveis Municipal, Distrital, Estadual e Federal, incluindo também os sistemas privados e de saúde suplementar. Esses padrões consistem em diretrizes, políticas e especificações técnicas que normatizam a troca de informações entre os diferentes sistemas de saúde, estabelecendo parâmetros para a interação entre os entes federativos e a sociedade. Essa portaria estabelece normas para o uso de padrões de interoperabilidade em sistemas de informação de saúde e oficializa a adoção desses padrões no país. </w:t>
      </w:r>
    </w:p>
    <w:p w14:paraId="12247DBB" w14:textId="429C830D" w:rsidR="003C4824"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Os padrões de interoperabilidade têm como objetivo padronizar a representação de conceitos por meio de ontologias, terminologias e classificações de saúde comuns, facilitando o acesso rápido e preciso às informações dos usuários dos </w:t>
      </w:r>
      <w:r w:rsidRPr="00500EF5">
        <w:rPr>
          <w:rFonts w:ascii="Arial" w:hAnsi="Arial" w:cs="Arial"/>
          <w:sz w:val="24"/>
          <w:szCs w:val="24"/>
        </w:rPr>
        <w:lastRenderedPageBreak/>
        <w:t>serviços de saúde. Além disso, visam promover o uso de uma arquitetura de informação que permita o compartilhamento seguro</w:t>
      </w:r>
      <w:r w:rsidR="00D81706">
        <w:rPr>
          <w:rFonts w:ascii="Arial" w:hAnsi="Arial" w:cs="Arial"/>
          <w:sz w:val="24"/>
          <w:szCs w:val="24"/>
        </w:rPr>
        <w:t xml:space="preserve"> </w:t>
      </w:r>
      <w:r w:rsidRPr="00500EF5">
        <w:rPr>
          <w:rFonts w:ascii="Arial" w:hAnsi="Arial" w:cs="Arial"/>
          <w:sz w:val="24"/>
          <w:szCs w:val="24"/>
        </w:rPr>
        <w:t>de dados entre profissionais e instituições, respeitando a privacidade do paciente, e contribuindo para a melhoria da eficiência e qualidade do SUS.</w:t>
      </w:r>
    </w:p>
    <w:p w14:paraId="7658674C" w14:textId="77777777" w:rsidR="003C4824"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O objetivo desta Portaria é esclarecer o papel e destacar a relevância da padronização das informações no setor de saúde, além de ressaltar a necessidade de estudar esses padrões, considerando que diversos instrumentos são sugeridos como alternativas para viabilizar a interoperabilidade.</w:t>
      </w:r>
    </w:p>
    <w:p w14:paraId="387FBDE1" w14:textId="602500A0" w:rsidR="003C4824"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Por meio da Portaria nº 2.0733, estabelecida em 31 de agosto de 2011, e denominado padrões de interoperabilidade, regulamenta o uso desses padrões e da informação em saúde para SIS no âmbito do SUS, nos níveis municipal, distrital, estadual e federal, assim como para os sistemas privados e do setor de saúde suplementar.</w:t>
      </w:r>
    </w:p>
    <w:p w14:paraId="1B245EAD" w14:textId="77777777" w:rsidR="007855CC"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 A portaria em questão estabelece, em seu artigo 4º, que os padrões de interoperabilidade devem ser incluídos no Catálogo de Padrões de Interoperabilidade de Informações de Sistemas de Saúde (CPIISS), elaborado e publicado pelo Departamento de Informática do SUS (DATASUS). </w:t>
      </w:r>
    </w:p>
    <w:p w14:paraId="00F67B5C" w14:textId="7E0B8619" w:rsidR="0063225B"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Esse catálogo é disponibilizado ao público em geral, e sua primeira versão está anexada à própria portaria. Entre os padrões listados no CPIISS estão tecnologias amplamente reconhecidas, como OpenEHR, HL7, SNOMED-CT, TISS, HL7 CDA, DICOM, LOINC, ISBT 128, ISO 13606-2, IHE-PIX, além de classificações como CID, CIAP-2, TUSS e CBHPM</w:t>
      </w:r>
      <w:r w:rsidR="003735AD" w:rsidRPr="00500EF5">
        <w:rPr>
          <w:rFonts w:ascii="Arial" w:hAnsi="Arial" w:cs="Arial"/>
          <w:sz w:val="24"/>
          <w:szCs w:val="24"/>
        </w:rPr>
        <w:t>.</w:t>
      </w:r>
      <w:r w:rsidR="0063225B" w:rsidRPr="00500EF5">
        <w:rPr>
          <w:rFonts w:ascii="Arial" w:hAnsi="Arial" w:cs="Arial"/>
          <w:sz w:val="24"/>
          <w:szCs w:val="24"/>
        </w:rPr>
        <w:t xml:space="preserve"> (Brasil, 2011)</w:t>
      </w:r>
    </w:p>
    <w:p w14:paraId="17A4308A" w14:textId="13CB5B80" w:rsidR="003C4824"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Esses padrões visam promover a interoperabilidade e facilitar o compartilhamento de informações de saúde entre os diversos sistemas em uso no Brasil, detalhado nas descrições subsequentes. A criação e implementação desses padrões são fundamentais para garantir a integração eficiente dos SIS</w:t>
      </w:r>
      <w:r w:rsidR="00347D02" w:rsidRPr="00500EF5">
        <w:rPr>
          <w:rFonts w:ascii="Arial" w:hAnsi="Arial" w:cs="Arial"/>
          <w:sz w:val="24"/>
          <w:szCs w:val="24"/>
        </w:rPr>
        <w:t xml:space="preserve"> </w:t>
      </w:r>
      <w:r w:rsidRPr="00500EF5">
        <w:rPr>
          <w:rFonts w:ascii="Arial" w:hAnsi="Arial" w:cs="Arial"/>
          <w:sz w:val="24"/>
          <w:szCs w:val="24"/>
        </w:rPr>
        <w:t xml:space="preserve">no </w:t>
      </w:r>
      <w:r w:rsidR="0063225B" w:rsidRPr="00500EF5">
        <w:rPr>
          <w:rFonts w:ascii="Arial" w:hAnsi="Arial" w:cs="Arial"/>
          <w:sz w:val="24"/>
          <w:szCs w:val="24"/>
        </w:rPr>
        <w:t>país, conforme os itens abaixo descritos:</w:t>
      </w:r>
    </w:p>
    <w:p w14:paraId="36EEADCC" w14:textId="77777777" w:rsidR="00D81706" w:rsidRPr="00500EF5" w:rsidRDefault="00D81706" w:rsidP="00D81706">
      <w:pPr>
        <w:spacing w:after="0" w:line="360" w:lineRule="auto"/>
        <w:ind w:firstLine="851"/>
        <w:jc w:val="both"/>
        <w:rPr>
          <w:rFonts w:ascii="Arial" w:hAnsi="Arial" w:cs="Arial"/>
          <w:sz w:val="24"/>
          <w:szCs w:val="24"/>
        </w:rPr>
      </w:pPr>
    </w:p>
    <w:p w14:paraId="049661BB" w14:textId="4D232971"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a) OpenEHR</w:t>
      </w:r>
      <w:r w:rsidRPr="00500EF5">
        <w:rPr>
          <w:rFonts w:ascii="Arial" w:hAnsi="Arial" w:cs="Arial"/>
          <w:sz w:val="24"/>
          <w:szCs w:val="24"/>
        </w:rPr>
        <w:t xml:space="preserve">: O OpenEHR </w:t>
      </w:r>
      <w:r w:rsidR="00347D02" w:rsidRPr="00500EF5">
        <w:rPr>
          <w:rFonts w:ascii="Arial" w:hAnsi="Arial" w:cs="Arial"/>
          <w:sz w:val="24"/>
          <w:szCs w:val="24"/>
        </w:rPr>
        <w:t xml:space="preserve">chamada de </w:t>
      </w:r>
      <w:r w:rsidR="00347D02" w:rsidRPr="00500EF5">
        <w:rPr>
          <w:rFonts w:ascii="Arial" w:hAnsi="Arial" w:cs="Arial"/>
          <w:i/>
          <w:iCs/>
          <w:sz w:val="24"/>
          <w:szCs w:val="24"/>
        </w:rPr>
        <w:t>Open Eletric Health Register</w:t>
      </w:r>
      <w:r w:rsidR="00347D02" w:rsidRPr="00500EF5">
        <w:rPr>
          <w:rFonts w:ascii="Arial" w:hAnsi="Arial" w:cs="Arial"/>
          <w:sz w:val="24"/>
          <w:szCs w:val="24"/>
        </w:rPr>
        <w:t xml:space="preserve"> </w:t>
      </w:r>
      <w:r w:rsidRPr="00500EF5">
        <w:rPr>
          <w:rFonts w:ascii="Arial" w:hAnsi="Arial" w:cs="Arial"/>
          <w:sz w:val="24"/>
          <w:szCs w:val="24"/>
        </w:rPr>
        <w:t>é uma arquitetura de referência para RES, sendo interoperável e independente da tecnologia de captura dos dados. Sua principal característica é a separação entre o domínio clínico, onde atuam os profissionais de saúde, e o domínio técnico,</w:t>
      </w:r>
      <w:r w:rsidR="00D81706">
        <w:rPr>
          <w:rFonts w:ascii="Arial" w:hAnsi="Arial" w:cs="Arial"/>
          <w:sz w:val="24"/>
          <w:szCs w:val="24"/>
        </w:rPr>
        <w:t xml:space="preserve"> </w:t>
      </w:r>
      <w:r w:rsidRPr="00500EF5">
        <w:rPr>
          <w:rFonts w:ascii="Arial" w:hAnsi="Arial" w:cs="Arial"/>
          <w:sz w:val="24"/>
          <w:szCs w:val="24"/>
        </w:rPr>
        <w:t xml:space="preserve">voltado para os desenvolvedores de software. Trata-se de um conjunto de especificações e ferramentas livres, permitindo a criação de registros clínicos modulares e </w:t>
      </w:r>
      <w:r w:rsidRPr="00500EF5">
        <w:rPr>
          <w:rFonts w:ascii="Arial" w:hAnsi="Arial" w:cs="Arial"/>
          <w:sz w:val="24"/>
          <w:szCs w:val="24"/>
        </w:rPr>
        <w:lastRenderedPageBreak/>
        <w:t>interoperáveis. Baseado em arquétipos – modelos clínicos livres –, possibilita a construção de sistemas desde aplicações simples, como em tablets, até sistemas hospitalares complexos. O OpenEHR visa atender à necessidade de interoperabilidade semântica, combinando modelos de referência e de informação para assegurar a correta interpretação dos dados trocados entre sistemas. Dessa forma, possibilita uma interface com a terminologia médica e é classificado como um padrão de conteúdo e estrutura.</w:t>
      </w:r>
    </w:p>
    <w:p w14:paraId="7C910102" w14:textId="77777777" w:rsidR="00D81706" w:rsidRPr="00500EF5" w:rsidRDefault="00D81706" w:rsidP="00D81706">
      <w:pPr>
        <w:spacing w:after="0" w:line="360" w:lineRule="auto"/>
        <w:ind w:firstLine="851"/>
        <w:jc w:val="both"/>
        <w:rPr>
          <w:rFonts w:ascii="Arial" w:hAnsi="Arial" w:cs="Arial"/>
          <w:sz w:val="24"/>
          <w:szCs w:val="24"/>
        </w:rPr>
      </w:pPr>
    </w:p>
    <w:p w14:paraId="5A7BDA8E" w14:textId="7B9BE0EA" w:rsidR="003C4824" w:rsidRDefault="003C4824" w:rsidP="00D81706">
      <w:pPr>
        <w:spacing w:after="0" w:line="360" w:lineRule="auto"/>
        <w:ind w:firstLine="851"/>
        <w:jc w:val="both"/>
        <w:rPr>
          <w:rFonts w:ascii="Arial" w:hAnsi="Arial" w:cs="Arial"/>
          <w:b/>
          <w:bCs/>
          <w:sz w:val="24"/>
          <w:szCs w:val="24"/>
        </w:rPr>
      </w:pPr>
      <w:r w:rsidRPr="00500EF5">
        <w:rPr>
          <w:rFonts w:ascii="Arial" w:hAnsi="Arial" w:cs="Arial"/>
          <w:b/>
          <w:bCs/>
          <w:sz w:val="24"/>
          <w:szCs w:val="24"/>
        </w:rPr>
        <w:t>b) Health Level 7 (HL7)</w:t>
      </w:r>
      <w:r w:rsidRPr="00500EF5">
        <w:rPr>
          <w:rFonts w:ascii="Arial" w:hAnsi="Arial" w:cs="Arial"/>
          <w:sz w:val="24"/>
          <w:szCs w:val="24"/>
        </w:rPr>
        <w:t xml:space="preserve">: O HL7 é um padrão internacional de comunicação para a troca de dados eletrônicos em ambientes de saúde, integrando informações clínicas e administrativas. Seu propósito é estabelecer normas que viabilizem a interoperabilidade entre sistemas, especialmente para a integração de exames e seus resultados. Utilizando a linguagem </w:t>
      </w:r>
      <w:r w:rsidR="00347D02" w:rsidRPr="00500EF5">
        <w:rPr>
          <w:rFonts w:ascii="Arial" w:hAnsi="Arial" w:cs="Arial"/>
          <w:i/>
          <w:iCs/>
          <w:sz w:val="24"/>
          <w:szCs w:val="24"/>
        </w:rPr>
        <w:t>Extensible Markup Language</w:t>
      </w:r>
      <w:r w:rsidR="00347D02" w:rsidRPr="00500EF5">
        <w:rPr>
          <w:rFonts w:ascii="Arial" w:hAnsi="Arial" w:cs="Arial"/>
          <w:sz w:val="24"/>
          <w:szCs w:val="24"/>
        </w:rPr>
        <w:t xml:space="preserve"> (XML)</w:t>
      </w:r>
      <w:r w:rsidRPr="00500EF5">
        <w:rPr>
          <w:rFonts w:ascii="Arial" w:hAnsi="Arial" w:cs="Arial"/>
          <w:sz w:val="24"/>
          <w:szCs w:val="24"/>
        </w:rPr>
        <w:t xml:space="preserve">, o HL7 viabiliza a interoperabilidade tecnológica e semântica, abrangendo uma vasta gama de serviços de saúde. O nome deriva do sétimo nível do modelo de comunicação OSI da ISO, referindo-se ao gerenciamento e integração de dados clínicos e administrativos. </w:t>
      </w:r>
      <w:r w:rsidR="0008132D" w:rsidRPr="00500EF5">
        <w:rPr>
          <w:rFonts w:ascii="Arial" w:hAnsi="Arial" w:cs="Arial"/>
          <w:sz w:val="24"/>
          <w:szCs w:val="24"/>
        </w:rPr>
        <w:t xml:space="preserve">O padrão </w:t>
      </w:r>
      <w:r w:rsidRPr="00500EF5">
        <w:rPr>
          <w:rFonts w:ascii="Arial" w:hAnsi="Arial" w:cs="Arial"/>
          <w:sz w:val="24"/>
          <w:szCs w:val="24"/>
        </w:rPr>
        <w:t xml:space="preserve"> HL7 está na troca de dados eletrônicos, envolvendo segmentos, campos e descrições</w:t>
      </w:r>
      <w:r w:rsidRPr="00500EF5">
        <w:rPr>
          <w:rFonts w:ascii="Arial" w:hAnsi="Arial" w:cs="Arial"/>
          <w:b/>
          <w:bCs/>
          <w:sz w:val="24"/>
          <w:szCs w:val="24"/>
        </w:rPr>
        <w:t xml:space="preserve">. </w:t>
      </w:r>
    </w:p>
    <w:p w14:paraId="286C152E" w14:textId="77777777" w:rsidR="00D81706" w:rsidRPr="00500EF5" w:rsidRDefault="00D81706" w:rsidP="00D81706">
      <w:pPr>
        <w:spacing w:after="0" w:line="360" w:lineRule="auto"/>
        <w:ind w:firstLine="851"/>
        <w:jc w:val="both"/>
        <w:rPr>
          <w:rFonts w:ascii="Arial" w:hAnsi="Arial" w:cs="Arial"/>
          <w:sz w:val="24"/>
          <w:szCs w:val="24"/>
        </w:rPr>
      </w:pPr>
    </w:p>
    <w:p w14:paraId="5C7C6C00" w14:textId="77777777" w:rsidR="003C4824" w:rsidRPr="00500EF5"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c) HL7 CDA</w:t>
      </w:r>
      <w:r w:rsidRPr="00500EF5">
        <w:rPr>
          <w:rFonts w:ascii="Arial" w:hAnsi="Arial" w:cs="Arial"/>
          <w:sz w:val="24"/>
          <w:szCs w:val="24"/>
        </w:rPr>
        <w:t>: O HL7 Clinical Document Architecture (CDA) especifica a estrutura e a semântica de documentos clínicos, permitindo que sejam legíveis tanto por máquinas quanto por seres humanos. É responsável pela troca e gestão de documentos clínicos entre sistemas de saúde, baseando-se no Reference Information Model (RIM) do HL7. O CDA é utilizado para gerar extratos de RES, é um padrão baseado em XML para transmitir documentos em forma de mensagens, contendo textos, imagens, sons e outros conteúdos multimídia.</w:t>
      </w:r>
    </w:p>
    <w:p w14:paraId="66943297" w14:textId="77777777" w:rsidR="003C4824" w:rsidRPr="00500EF5" w:rsidRDefault="003C4824" w:rsidP="00D81706">
      <w:pPr>
        <w:spacing w:after="0" w:line="360" w:lineRule="auto"/>
        <w:ind w:firstLine="851"/>
        <w:jc w:val="both"/>
        <w:rPr>
          <w:rFonts w:ascii="Arial" w:hAnsi="Arial" w:cs="Arial"/>
          <w:sz w:val="24"/>
          <w:szCs w:val="24"/>
        </w:rPr>
      </w:pPr>
    </w:p>
    <w:p w14:paraId="5E65C73C" w14:textId="55755CED"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d) SNOMED-CT</w:t>
      </w:r>
      <w:r w:rsidRPr="00500EF5">
        <w:rPr>
          <w:rFonts w:ascii="Arial" w:hAnsi="Arial" w:cs="Arial"/>
          <w:sz w:val="24"/>
          <w:szCs w:val="24"/>
        </w:rPr>
        <w:t xml:space="preserve">: O SNOMED-CT é um sistema de codificação clínica que visa dar suporte à interoperabilidade semântica, facilitando a integração de informações médicas em uma estrutura única de dados. Com uma terminologia abrangente, abrange desde diagnósticos até procedimentos, sinais e sintomas. Estruturado em 19 categorias, o SNOMED-CT oferece uma nomenclatura multiaxial para registros médicos e tem uma função similar a outros sistemas de codificação, como o MeSH e </w:t>
      </w:r>
      <w:r w:rsidRPr="00500EF5">
        <w:rPr>
          <w:rFonts w:ascii="Arial" w:hAnsi="Arial" w:cs="Arial"/>
          <w:sz w:val="24"/>
          <w:szCs w:val="24"/>
        </w:rPr>
        <w:lastRenderedPageBreak/>
        <w:t>o DeCS, sendo utilizado para organização, representação e recuperação de informações clínicas.</w:t>
      </w:r>
    </w:p>
    <w:p w14:paraId="0E1A3169" w14:textId="77777777" w:rsidR="00D81706" w:rsidRPr="00500EF5" w:rsidRDefault="00D81706" w:rsidP="00D81706">
      <w:pPr>
        <w:spacing w:after="0" w:line="360" w:lineRule="auto"/>
        <w:ind w:firstLine="851"/>
        <w:jc w:val="both"/>
        <w:rPr>
          <w:rFonts w:ascii="Arial" w:hAnsi="Arial" w:cs="Arial"/>
          <w:sz w:val="24"/>
          <w:szCs w:val="24"/>
        </w:rPr>
      </w:pPr>
    </w:p>
    <w:p w14:paraId="019936B9" w14:textId="77777777"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e) TISS</w:t>
      </w:r>
      <w:r w:rsidRPr="00500EF5">
        <w:rPr>
          <w:rFonts w:ascii="Arial" w:hAnsi="Arial" w:cs="Arial"/>
          <w:sz w:val="24"/>
          <w:szCs w:val="24"/>
        </w:rPr>
        <w:t>: A Troca de Informações na Saúde Suplementar (TISS) foi instituída como um padrão obrigatório para a troca de dados entre planos de saúde e prestadores de serviços. Seu objetivo é padronizar as ações administrativas, subsidiar avaliações financeiras e assistenciais das operadoras de saúde, e compor o Registro Eletrônico de Saúde. Visa, sobretudo, garantir a interoperabilidade entre os sistemas de saúde suplementar, alinhada às diretrizes da Agência Nacional de Saúde Suplementar (ANS) e do Ministério da Saúde.</w:t>
      </w:r>
    </w:p>
    <w:p w14:paraId="26BB99E6" w14:textId="77777777" w:rsidR="00D81706" w:rsidRPr="00500EF5" w:rsidRDefault="00D81706" w:rsidP="00D81706">
      <w:pPr>
        <w:spacing w:after="0" w:line="360" w:lineRule="auto"/>
        <w:ind w:firstLine="851"/>
        <w:jc w:val="both"/>
        <w:rPr>
          <w:rFonts w:ascii="Arial" w:hAnsi="Arial" w:cs="Arial"/>
          <w:sz w:val="24"/>
          <w:szCs w:val="24"/>
        </w:rPr>
      </w:pPr>
    </w:p>
    <w:p w14:paraId="6DD4F63A" w14:textId="77777777"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f) LOINC</w:t>
      </w:r>
      <w:r w:rsidRPr="00500EF5">
        <w:rPr>
          <w:rFonts w:ascii="Arial" w:hAnsi="Arial" w:cs="Arial"/>
          <w:sz w:val="24"/>
          <w:szCs w:val="24"/>
        </w:rPr>
        <w:t>: O Logical Observation Identifier Names and Codes (LOINC) é uma base de dados que contém nomes e códigos para identificar observações clínicas e laboratoriais, permitindo a uniformização e troca de informações entre sistemas de saúde. A codificação LOINC pode ser usada dentro do padrão HL7, facilitando a interoperabilidade semântica entre sistemas clínicos e laboratoriais sem a necessidade de licenças de uso, sendo amplamente adotada em hospitais, laboratórios e órgãos de saúde pública.</w:t>
      </w:r>
    </w:p>
    <w:p w14:paraId="0E56A79D" w14:textId="77777777" w:rsidR="00D81706" w:rsidRPr="00500EF5" w:rsidRDefault="00D81706" w:rsidP="00D81706">
      <w:pPr>
        <w:spacing w:after="0" w:line="360" w:lineRule="auto"/>
        <w:ind w:firstLine="851"/>
        <w:jc w:val="both"/>
        <w:rPr>
          <w:rFonts w:ascii="Arial" w:hAnsi="Arial" w:cs="Arial"/>
          <w:sz w:val="24"/>
          <w:szCs w:val="24"/>
        </w:rPr>
      </w:pPr>
    </w:p>
    <w:p w14:paraId="1DF6F08E" w14:textId="00F19784" w:rsidR="003C4824" w:rsidRPr="00500EF5"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g) CID</w:t>
      </w:r>
      <w:r w:rsidRPr="00500EF5">
        <w:rPr>
          <w:rFonts w:ascii="Arial" w:hAnsi="Arial" w:cs="Arial"/>
          <w:sz w:val="24"/>
          <w:szCs w:val="24"/>
        </w:rPr>
        <w:t xml:space="preserve">: A Classificação Internacional de Doenças (CID) é um sistema de codificação usado mundialmente para registrar morbidades e mortalidades. Sua principal função é permitir a comparação internacional de dados de saúde para estudos estatísticos, atribuindo códigos específicos a causas de morte e doenças. Atualmente, as versões CID-9 e CID-10 são amplamente utilizadas, enquanto a CID-11 inclui uma codificação alfanumérica com pós </w:t>
      </w:r>
      <w:r w:rsidR="007855CC" w:rsidRPr="00500EF5">
        <w:rPr>
          <w:rFonts w:ascii="Arial" w:hAnsi="Arial" w:cs="Arial"/>
          <w:sz w:val="24"/>
          <w:szCs w:val="24"/>
        </w:rPr>
        <w:t>coordenação</w:t>
      </w:r>
      <w:r w:rsidRPr="00500EF5">
        <w:rPr>
          <w:rFonts w:ascii="Arial" w:hAnsi="Arial" w:cs="Arial"/>
          <w:sz w:val="24"/>
          <w:szCs w:val="24"/>
        </w:rPr>
        <w:t xml:space="preserve"> atualizada para melhor organização dos dados de saúde.</w:t>
      </w:r>
    </w:p>
    <w:p w14:paraId="74300D9B" w14:textId="77777777" w:rsidR="00966B7E" w:rsidRPr="00500EF5" w:rsidRDefault="00966B7E" w:rsidP="00D81706">
      <w:pPr>
        <w:spacing w:after="0" w:line="360" w:lineRule="auto"/>
        <w:ind w:firstLine="851"/>
        <w:jc w:val="both"/>
        <w:rPr>
          <w:rFonts w:ascii="Arial" w:hAnsi="Arial" w:cs="Arial"/>
          <w:b/>
          <w:bCs/>
          <w:sz w:val="24"/>
          <w:szCs w:val="24"/>
        </w:rPr>
      </w:pPr>
    </w:p>
    <w:p w14:paraId="257742BE" w14:textId="5C02D847"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h) ISO 13606-2</w:t>
      </w:r>
      <w:r w:rsidRPr="00500EF5">
        <w:rPr>
          <w:rFonts w:ascii="Arial" w:hAnsi="Arial" w:cs="Arial"/>
          <w:sz w:val="24"/>
          <w:szCs w:val="24"/>
        </w:rPr>
        <w:t>: O padrão ISO 13606-2 define a arquitetura de informação para a comunicação de registros eletrônicos de saúde (RES), permitindo a interoperabilidade entre sistemas por meio de mensagens eletrônicas ou objetos distribuídos. O padrão é composto por cinco partes, abrangendo desde o modelo de referência até vocabulários, política de segurança e especificações de interface. Ele é amplamente utilizado para garantir a interoperabilidade de modelos de conhecimento clínico, como arquétipos e templates.</w:t>
      </w:r>
    </w:p>
    <w:p w14:paraId="2BCC692D" w14:textId="77777777" w:rsidR="00D81706" w:rsidRPr="00500EF5" w:rsidRDefault="00D81706" w:rsidP="00D81706">
      <w:pPr>
        <w:spacing w:after="0" w:line="360" w:lineRule="auto"/>
        <w:ind w:firstLine="851"/>
        <w:jc w:val="both"/>
        <w:rPr>
          <w:rFonts w:ascii="Arial" w:hAnsi="Arial" w:cs="Arial"/>
          <w:sz w:val="24"/>
          <w:szCs w:val="24"/>
        </w:rPr>
      </w:pPr>
    </w:p>
    <w:p w14:paraId="6B482D9D" w14:textId="77777777"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i) ISBT 128</w:t>
      </w:r>
      <w:r w:rsidRPr="00500EF5">
        <w:rPr>
          <w:rFonts w:ascii="Arial" w:hAnsi="Arial" w:cs="Arial"/>
          <w:sz w:val="24"/>
          <w:szCs w:val="24"/>
        </w:rPr>
        <w:t>: O ISBT 128 é um padrão de codificação de barras utilizado globalmente para rotular hemocomponentes, tecidos e produtos de terapia celular. Ele estabelece uma normatização para a identificação de produtos relacionados ao sangue e células, facilitando a rastreabilidade e a identificação dos produtos. A hierarquia dos dados é estruturada em cinco níveis, garantindo a padronização e a interoperabilidade de informações entre diferentes sistemas.</w:t>
      </w:r>
    </w:p>
    <w:p w14:paraId="7E2D2773" w14:textId="77777777" w:rsidR="00D81706" w:rsidRPr="00500EF5" w:rsidRDefault="00D81706" w:rsidP="00D81706">
      <w:pPr>
        <w:spacing w:after="0" w:line="360" w:lineRule="auto"/>
        <w:ind w:firstLine="851"/>
        <w:jc w:val="both"/>
        <w:rPr>
          <w:rFonts w:ascii="Arial" w:hAnsi="Arial" w:cs="Arial"/>
          <w:sz w:val="24"/>
          <w:szCs w:val="24"/>
        </w:rPr>
      </w:pPr>
    </w:p>
    <w:p w14:paraId="4B0AE1E3" w14:textId="51CA7034"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j) IHE-PIX</w:t>
      </w:r>
      <w:r w:rsidR="000F5EB3" w:rsidRPr="00500EF5">
        <w:rPr>
          <w:rFonts w:ascii="Arial" w:hAnsi="Arial" w:cs="Arial"/>
          <w:b/>
          <w:bCs/>
          <w:sz w:val="24"/>
          <w:szCs w:val="24"/>
        </w:rPr>
        <w:t>/ PDQ</w:t>
      </w:r>
      <w:r w:rsidRPr="00500EF5">
        <w:rPr>
          <w:rFonts w:ascii="Arial" w:hAnsi="Arial" w:cs="Arial"/>
          <w:sz w:val="24"/>
          <w:szCs w:val="24"/>
        </w:rPr>
        <w:t xml:space="preserve">: O Patient Identifier Cross-Referencing (IHE-PIX) é um padrão que permite o cruzamento de identificadores de pacientes em diferentes sistemas, possibilitando a identificação única de pacientes em sistemas de informação de saúde. </w:t>
      </w:r>
      <w:r w:rsidR="000F5EB3" w:rsidRPr="00500EF5">
        <w:rPr>
          <w:rFonts w:ascii="Arial" w:hAnsi="Arial" w:cs="Arial"/>
          <w:sz w:val="24"/>
          <w:szCs w:val="24"/>
        </w:rPr>
        <w:t>Já o perfil PDQ</w:t>
      </w:r>
      <w:r w:rsidR="000F5EB3" w:rsidRPr="00500EF5">
        <w:rPr>
          <w:rFonts w:ascii="Arial" w:hAnsi="Arial" w:cs="Arial"/>
          <w:b/>
          <w:bCs/>
          <w:sz w:val="24"/>
          <w:szCs w:val="24"/>
        </w:rPr>
        <w:t xml:space="preserve"> </w:t>
      </w:r>
      <w:r w:rsidR="000F5EB3" w:rsidRPr="00500EF5">
        <w:rPr>
          <w:rFonts w:ascii="Arial" w:hAnsi="Arial" w:cs="Arial"/>
          <w:sz w:val="24"/>
          <w:szCs w:val="24"/>
        </w:rPr>
        <w:t>(Patient Demographics Query) possibilita que aplicações distribuídas consultem dados demográficos armazenados em um servidor central, como o Cadastro Nacional de Usuários do SUS, a partir de dados pré-definidos. Trata</w:t>
      </w:r>
      <w:r w:rsidRPr="00500EF5">
        <w:rPr>
          <w:rFonts w:ascii="Arial" w:hAnsi="Arial" w:cs="Arial"/>
          <w:sz w:val="24"/>
          <w:szCs w:val="24"/>
        </w:rPr>
        <w:t>-se de uma iniciativa colaborativa entre profissionais de saúde e a indústria tecnológica para melhorar a interoperabilidade de sistemas de informação hospitalares (HIS), utilizando transações para compartilhar informações de forma eficiente.</w:t>
      </w:r>
    </w:p>
    <w:p w14:paraId="74227E1E" w14:textId="77777777" w:rsidR="00D81706" w:rsidRPr="00500EF5" w:rsidRDefault="00D81706" w:rsidP="00D81706">
      <w:pPr>
        <w:spacing w:after="0" w:line="360" w:lineRule="auto"/>
        <w:ind w:firstLine="851"/>
        <w:jc w:val="both"/>
        <w:rPr>
          <w:rFonts w:ascii="Arial" w:hAnsi="Arial" w:cs="Arial"/>
          <w:sz w:val="24"/>
          <w:szCs w:val="24"/>
        </w:rPr>
      </w:pPr>
    </w:p>
    <w:p w14:paraId="7B88930F" w14:textId="4F797B59"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k) CIAP-2</w:t>
      </w:r>
      <w:r w:rsidRPr="00500EF5">
        <w:rPr>
          <w:rFonts w:ascii="Arial" w:hAnsi="Arial" w:cs="Arial"/>
          <w:sz w:val="24"/>
          <w:szCs w:val="24"/>
        </w:rPr>
        <w:t>: A Classificação Internacional de Atenção Primária (CIAP-2) é uma ferramenta utilizada na atenção básica para classificar não apenas diagnósticos, mas também os motivos de consulta e as ações propostas pela equipe de saúde. Sua classificação permite uma abordagem centrada no paciente, organizando o</w:t>
      </w:r>
      <w:r w:rsidR="00D81706">
        <w:rPr>
          <w:rFonts w:ascii="Arial" w:hAnsi="Arial" w:cs="Arial"/>
          <w:sz w:val="24"/>
          <w:szCs w:val="24"/>
        </w:rPr>
        <w:t xml:space="preserve"> </w:t>
      </w:r>
      <w:r w:rsidRPr="00500EF5">
        <w:rPr>
          <w:rFonts w:ascii="Arial" w:hAnsi="Arial" w:cs="Arial"/>
          <w:sz w:val="24"/>
          <w:szCs w:val="24"/>
        </w:rPr>
        <w:t>atendimento com base em critérios subjetivos e objetivos, categorizando as condições de atendimento de forma estruturada e padronizada.</w:t>
      </w:r>
    </w:p>
    <w:p w14:paraId="333A9D66" w14:textId="77777777" w:rsidR="00D81706" w:rsidRPr="00500EF5" w:rsidRDefault="00D81706" w:rsidP="00D81706">
      <w:pPr>
        <w:spacing w:after="0" w:line="360" w:lineRule="auto"/>
        <w:ind w:firstLine="851"/>
        <w:jc w:val="both"/>
        <w:rPr>
          <w:rFonts w:ascii="Arial" w:hAnsi="Arial" w:cs="Arial"/>
          <w:sz w:val="24"/>
          <w:szCs w:val="24"/>
        </w:rPr>
      </w:pPr>
    </w:p>
    <w:p w14:paraId="417E9F3C" w14:textId="77777777"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l) DICOM 3.0</w:t>
      </w:r>
      <w:r w:rsidRPr="00500EF5">
        <w:rPr>
          <w:rFonts w:ascii="Arial" w:hAnsi="Arial" w:cs="Arial"/>
          <w:sz w:val="24"/>
          <w:szCs w:val="24"/>
        </w:rPr>
        <w:t>: O Digital Imaging and Communications in Medicine (DICOM) é um padrão para a representação e comunicação de informações relacionadas a exames de imagem médica. A versão 3.0 inclui especificações para a codificação de imagens, parâmetros de visualização, arquivamento e comunicação através de redes de computadores. É amplamente utilizado em radiologia e outras áreas da medicina para garantir a interoperabilidade de imagens e relatórios médicos.</w:t>
      </w:r>
    </w:p>
    <w:p w14:paraId="3F6E0664" w14:textId="77777777" w:rsidR="00D81706" w:rsidRPr="00500EF5" w:rsidRDefault="00D81706" w:rsidP="00D81706">
      <w:pPr>
        <w:spacing w:after="0" w:line="360" w:lineRule="auto"/>
        <w:ind w:firstLine="851"/>
        <w:jc w:val="both"/>
        <w:rPr>
          <w:rFonts w:ascii="Arial" w:hAnsi="Arial" w:cs="Arial"/>
          <w:sz w:val="24"/>
          <w:szCs w:val="24"/>
        </w:rPr>
      </w:pPr>
    </w:p>
    <w:p w14:paraId="31AF9325" w14:textId="77777777"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m) TUSS</w:t>
      </w:r>
      <w:r w:rsidRPr="00500EF5">
        <w:rPr>
          <w:rFonts w:ascii="Arial" w:hAnsi="Arial" w:cs="Arial"/>
          <w:sz w:val="24"/>
          <w:szCs w:val="24"/>
        </w:rPr>
        <w:t xml:space="preserve">: A Terminologia Unificada da Saúde Suplementar (TUSS) é um sistema que padroniza os códigos e as nomenclaturas dos procedimentos médicos </w:t>
      </w:r>
      <w:r w:rsidRPr="00500EF5">
        <w:rPr>
          <w:rFonts w:ascii="Arial" w:hAnsi="Arial" w:cs="Arial"/>
          <w:sz w:val="24"/>
          <w:szCs w:val="24"/>
        </w:rPr>
        <w:lastRenderedPageBreak/>
        <w:t>usados na saúde suplementar. Baseada na Classificação Brasileira Hierarquizada de Procedimentos Médicos (CBHPM), a TUSS visa facilitar a troca de informações entre operadoras de planos de saúde e prestadores de serviços, garantindo a interoperabilidade e a padronização das informações sobre procedimentos e eventos de saúde.</w:t>
      </w:r>
    </w:p>
    <w:p w14:paraId="1543B423" w14:textId="77777777" w:rsidR="00D81706" w:rsidRPr="00500EF5" w:rsidRDefault="00D81706" w:rsidP="00D81706">
      <w:pPr>
        <w:spacing w:after="0" w:line="360" w:lineRule="auto"/>
        <w:ind w:firstLine="851"/>
        <w:jc w:val="both"/>
        <w:rPr>
          <w:rFonts w:ascii="Arial" w:hAnsi="Arial" w:cs="Arial"/>
          <w:sz w:val="24"/>
          <w:szCs w:val="24"/>
        </w:rPr>
      </w:pPr>
    </w:p>
    <w:p w14:paraId="37ACBDD2" w14:textId="1C4FF641" w:rsidR="003C4824" w:rsidRDefault="003C4824" w:rsidP="00D81706">
      <w:pPr>
        <w:spacing w:after="0" w:line="360" w:lineRule="auto"/>
        <w:ind w:firstLine="851"/>
        <w:jc w:val="both"/>
        <w:rPr>
          <w:rFonts w:ascii="Arial" w:hAnsi="Arial" w:cs="Arial"/>
          <w:sz w:val="24"/>
          <w:szCs w:val="24"/>
        </w:rPr>
      </w:pPr>
      <w:r w:rsidRPr="00500EF5">
        <w:rPr>
          <w:rFonts w:ascii="Arial" w:hAnsi="Arial" w:cs="Arial"/>
          <w:b/>
          <w:bCs/>
          <w:sz w:val="24"/>
          <w:szCs w:val="24"/>
        </w:rPr>
        <w:t>n) CBHPM</w:t>
      </w:r>
      <w:r w:rsidRPr="00500EF5">
        <w:rPr>
          <w:rFonts w:ascii="Arial" w:hAnsi="Arial" w:cs="Arial"/>
          <w:sz w:val="24"/>
          <w:szCs w:val="24"/>
        </w:rPr>
        <w:t>: A Classificação Brasileira Hierarquizada de Procedimentos Médicos (CBHPM) organiza e hierarquiza os procedimentos médicos, servindo como referência para estabelecer a complexidade e o valor dos atos médicos. Ela foi desenvolvida para garantir uma padronização nos valores e na classificação dos procedimentos médicos, sendo amplamente adotada no sistema de saúde suplementar e em outros contextos</w:t>
      </w:r>
      <w:r w:rsidR="006E66D3" w:rsidRPr="00500EF5">
        <w:rPr>
          <w:rFonts w:ascii="Arial" w:hAnsi="Arial" w:cs="Arial"/>
          <w:sz w:val="24"/>
          <w:szCs w:val="24"/>
        </w:rPr>
        <w:t xml:space="preserve"> (Assis</w:t>
      </w:r>
      <w:r w:rsidR="003735AD" w:rsidRPr="00500EF5">
        <w:rPr>
          <w:rFonts w:ascii="Arial" w:hAnsi="Arial" w:cs="Arial"/>
          <w:sz w:val="24"/>
          <w:szCs w:val="24"/>
        </w:rPr>
        <w:t xml:space="preserve">, </w:t>
      </w:r>
      <w:r w:rsidR="006E66D3" w:rsidRPr="00500EF5">
        <w:rPr>
          <w:rFonts w:ascii="Arial" w:hAnsi="Arial" w:cs="Arial"/>
          <w:sz w:val="24"/>
          <w:szCs w:val="24"/>
        </w:rPr>
        <w:t>2015)</w:t>
      </w:r>
      <w:r w:rsidR="00383C4A" w:rsidRPr="00500EF5">
        <w:rPr>
          <w:rFonts w:ascii="Arial" w:hAnsi="Arial" w:cs="Arial"/>
          <w:sz w:val="24"/>
          <w:szCs w:val="24"/>
        </w:rPr>
        <w:t>, (Brasil, 2011).</w:t>
      </w:r>
    </w:p>
    <w:p w14:paraId="1440EB19" w14:textId="77777777" w:rsidR="00D81706" w:rsidRPr="00500EF5" w:rsidRDefault="00D81706" w:rsidP="00D81706">
      <w:pPr>
        <w:spacing w:after="0" w:line="360" w:lineRule="auto"/>
        <w:ind w:firstLine="851"/>
        <w:jc w:val="both"/>
        <w:rPr>
          <w:rFonts w:ascii="Arial" w:hAnsi="Arial" w:cs="Arial"/>
          <w:sz w:val="24"/>
          <w:szCs w:val="24"/>
        </w:rPr>
      </w:pPr>
    </w:p>
    <w:p w14:paraId="2EF501E0" w14:textId="42CE1E97" w:rsidR="003C4824"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Nesse contexto a Portaria conforme o Art.</w:t>
      </w:r>
      <w:r w:rsidRPr="00500EF5">
        <w:rPr>
          <w:rFonts w:ascii="Arial" w:hAnsi="Arial" w:cs="Arial"/>
          <w:b/>
          <w:bCs/>
          <w:sz w:val="24"/>
          <w:szCs w:val="24"/>
        </w:rPr>
        <w:t xml:space="preserve"> </w:t>
      </w:r>
      <w:r w:rsidRPr="00500EF5">
        <w:rPr>
          <w:rFonts w:ascii="Arial" w:hAnsi="Arial" w:cs="Arial"/>
          <w:sz w:val="24"/>
          <w:szCs w:val="24"/>
        </w:rPr>
        <w:t xml:space="preserve">7º reforça a obrigatoriedade do uso de XML como padrão para a troca de informações no caso de não utilização dos padrões de interoperabilidade específicos citados, assim os entes federativos que não optarem por não utilizar esses padrões deverão trocar informações por meio de mensagens formatadas em XML, atendendo aos schemas definidos pelo Ministério da Saúde e pelas definições de serviços em WSDL (Web Service Definition </w:t>
      </w:r>
      <w:r w:rsidR="0063225B" w:rsidRPr="00500EF5">
        <w:rPr>
          <w:rFonts w:ascii="Arial" w:hAnsi="Arial" w:cs="Arial"/>
          <w:sz w:val="24"/>
          <w:szCs w:val="24"/>
        </w:rPr>
        <w:t>Linguagem</w:t>
      </w:r>
      <w:r w:rsidRPr="00500EF5">
        <w:rPr>
          <w:rFonts w:ascii="Arial" w:hAnsi="Arial" w:cs="Arial"/>
          <w:sz w:val="24"/>
          <w:szCs w:val="24"/>
        </w:rPr>
        <w:t>)</w:t>
      </w:r>
      <w:r w:rsidR="0063225B" w:rsidRPr="00500EF5">
        <w:rPr>
          <w:rFonts w:ascii="Arial" w:hAnsi="Arial" w:cs="Arial"/>
          <w:sz w:val="24"/>
          <w:szCs w:val="24"/>
        </w:rPr>
        <w:t xml:space="preserve"> (Brasil, 2011).</w:t>
      </w:r>
    </w:p>
    <w:p w14:paraId="0A796CE2" w14:textId="77777777" w:rsidR="00D81706"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De acordo com os padrões recomendados pelo W3C (World Wide Web Consortium), o XML se destaca como uma linguagem de marcação essencial para descrever dados estruturados. Sua principal função é permitir a definição precisa do conteúdo, facilitando a busca de informações em diversas plataformas, além de possibilitar o compartilhamento de informações de maneira segura, confiável e eficiente </w:t>
      </w:r>
      <w:r w:rsidR="0063225B" w:rsidRPr="00500EF5">
        <w:rPr>
          <w:rFonts w:ascii="Arial" w:hAnsi="Arial" w:cs="Arial"/>
          <w:sz w:val="24"/>
          <w:szCs w:val="24"/>
        </w:rPr>
        <w:t>(</w:t>
      </w:r>
      <w:r w:rsidRPr="00500EF5">
        <w:rPr>
          <w:rFonts w:ascii="Arial" w:hAnsi="Arial" w:cs="Arial"/>
          <w:sz w:val="24"/>
          <w:szCs w:val="24"/>
        </w:rPr>
        <w:t>Barros</w:t>
      </w:r>
      <w:r w:rsidR="003735AD" w:rsidRPr="00500EF5">
        <w:rPr>
          <w:rFonts w:ascii="Arial" w:hAnsi="Arial" w:cs="Arial"/>
          <w:sz w:val="24"/>
          <w:szCs w:val="24"/>
        </w:rPr>
        <w:t xml:space="preserve">, </w:t>
      </w:r>
      <w:r w:rsidRPr="00500EF5">
        <w:rPr>
          <w:rFonts w:ascii="Arial" w:hAnsi="Arial" w:cs="Arial"/>
          <w:sz w:val="24"/>
          <w:szCs w:val="24"/>
        </w:rPr>
        <w:t xml:space="preserve">2008).  </w:t>
      </w:r>
    </w:p>
    <w:p w14:paraId="57D06AFD" w14:textId="77777777" w:rsidR="00D81706"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Desta forma para representar a sintaxe dos dados, os formatos utilizados em XML e JASON, são amplamente aceitos para garantir que as informações sejam formatadas corretamente e possam ser interpretadas por diferentes sistemas e garantir que os dados sejam organizados e transmitidos de forma consistente, enquanto as terminologias padronizadas, asseguram que o conteúdo semântico como SNOMED-CT e LONC</w:t>
      </w:r>
      <w:r w:rsidR="00E62042" w:rsidRPr="00500EF5">
        <w:rPr>
          <w:rFonts w:ascii="Arial" w:hAnsi="Arial" w:cs="Arial"/>
          <w:sz w:val="24"/>
          <w:szCs w:val="24"/>
        </w:rPr>
        <w:t xml:space="preserve">, </w:t>
      </w:r>
      <w:r w:rsidRPr="00500EF5">
        <w:rPr>
          <w:rFonts w:ascii="Arial" w:hAnsi="Arial" w:cs="Arial"/>
          <w:sz w:val="24"/>
          <w:szCs w:val="24"/>
        </w:rPr>
        <w:t xml:space="preserve">seja interpretado corretamente, independente dos sistemas envolvidos. </w:t>
      </w:r>
    </w:p>
    <w:p w14:paraId="7290FB10" w14:textId="6F52D55E" w:rsidR="002E3366"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lastRenderedPageBreak/>
        <w:t>A interoperabilidade entre e dentro das organizações de saúde pode ser alcançada por meio do uso de protocolos de comunicação gerais, como HTTP e o SOAP, além de padrões específicos da área da saúde, como HL7 e DICOM</w:t>
      </w:r>
      <w:r w:rsidR="003735AD" w:rsidRPr="00500EF5">
        <w:rPr>
          <w:rFonts w:ascii="Arial" w:hAnsi="Arial" w:cs="Arial"/>
          <w:sz w:val="24"/>
          <w:szCs w:val="24"/>
        </w:rPr>
        <w:t xml:space="preserve">. </w:t>
      </w:r>
      <w:r w:rsidRPr="00500EF5">
        <w:rPr>
          <w:rFonts w:ascii="Arial" w:hAnsi="Arial" w:cs="Arial"/>
          <w:sz w:val="24"/>
          <w:szCs w:val="24"/>
        </w:rPr>
        <w:t>(</w:t>
      </w:r>
      <w:r w:rsidR="002F3E6B" w:rsidRPr="00500EF5">
        <w:rPr>
          <w:rFonts w:ascii="Arial" w:hAnsi="Arial" w:cs="Arial"/>
          <w:sz w:val="24"/>
          <w:szCs w:val="24"/>
        </w:rPr>
        <w:t>Indarte</w:t>
      </w:r>
      <w:r w:rsidR="003735AD" w:rsidRPr="00500EF5">
        <w:rPr>
          <w:rFonts w:ascii="Arial" w:hAnsi="Arial" w:cs="Arial"/>
          <w:sz w:val="24"/>
          <w:szCs w:val="24"/>
        </w:rPr>
        <w:t xml:space="preserve"> &amp; </w:t>
      </w:r>
      <w:r w:rsidR="002F3E6B" w:rsidRPr="00500EF5">
        <w:rPr>
          <w:rFonts w:ascii="Arial" w:hAnsi="Arial" w:cs="Arial"/>
          <w:sz w:val="24"/>
          <w:szCs w:val="24"/>
        </w:rPr>
        <w:t>Gutierrez</w:t>
      </w:r>
      <w:r w:rsidR="003735AD" w:rsidRPr="00500EF5">
        <w:rPr>
          <w:rFonts w:ascii="Arial" w:hAnsi="Arial" w:cs="Arial"/>
          <w:sz w:val="24"/>
          <w:szCs w:val="24"/>
        </w:rPr>
        <w:t xml:space="preserve">, </w:t>
      </w:r>
      <w:r w:rsidRPr="00500EF5">
        <w:rPr>
          <w:rFonts w:ascii="Arial" w:hAnsi="Arial" w:cs="Arial"/>
          <w:sz w:val="24"/>
          <w:szCs w:val="24"/>
        </w:rPr>
        <w:t>2011).</w:t>
      </w:r>
    </w:p>
    <w:p w14:paraId="63820C72" w14:textId="2E793EE6" w:rsidR="00C160F9"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Com base nestes levantamentos, iremos analisar os padrões de interoperabilidade durante a troca de informação em saúde. Essa análise será feita a partir da definição dos sistemas padronizados vinculados ao sistema nacional o SIA e SISAB, cujas informações serão processadas para fins de repasse financeiro executados nos Laboratórios de Regional de Prótese Dentária por meio de formulário</w:t>
      </w:r>
      <w:r w:rsidR="00336CF1" w:rsidRPr="00500EF5">
        <w:rPr>
          <w:rFonts w:ascii="Arial" w:hAnsi="Arial" w:cs="Arial"/>
          <w:sz w:val="24"/>
          <w:szCs w:val="24"/>
        </w:rPr>
        <w:t xml:space="preserve">s </w:t>
      </w:r>
      <w:r w:rsidR="002E3366" w:rsidRPr="00500EF5">
        <w:rPr>
          <w:rFonts w:ascii="Arial" w:hAnsi="Arial" w:cs="Arial"/>
          <w:sz w:val="24"/>
          <w:szCs w:val="24"/>
        </w:rPr>
        <w:t xml:space="preserve">e </w:t>
      </w:r>
      <w:r w:rsidR="007236D7" w:rsidRPr="00500EF5">
        <w:rPr>
          <w:rFonts w:ascii="Arial" w:hAnsi="Arial" w:cs="Arial"/>
          <w:sz w:val="24"/>
          <w:szCs w:val="24"/>
        </w:rPr>
        <w:t>aplicativos enviados</w:t>
      </w:r>
      <w:r w:rsidRPr="00500EF5">
        <w:rPr>
          <w:rFonts w:ascii="Arial" w:hAnsi="Arial" w:cs="Arial"/>
          <w:sz w:val="24"/>
          <w:szCs w:val="24"/>
        </w:rPr>
        <w:t xml:space="preserve"> dos ambulatórios de odontologia das</w:t>
      </w:r>
      <w:r w:rsidR="0008132D" w:rsidRPr="00500EF5">
        <w:rPr>
          <w:rFonts w:ascii="Arial" w:hAnsi="Arial" w:cs="Arial"/>
          <w:sz w:val="24"/>
          <w:szCs w:val="24"/>
        </w:rPr>
        <w:t xml:space="preserve"> USF /</w:t>
      </w:r>
      <w:r w:rsidRPr="00500EF5">
        <w:rPr>
          <w:rFonts w:ascii="Arial" w:hAnsi="Arial" w:cs="Arial"/>
          <w:sz w:val="24"/>
          <w:szCs w:val="24"/>
        </w:rPr>
        <w:t xml:space="preserve"> UBS, e CEO. Por fim discutiremos os resultados obtidos e quais melhorias de interoperabilidade podem ser implementadas nesses sistemas, com o objetivo de otimizar o fluxo de informações.</w:t>
      </w:r>
    </w:p>
    <w:p w14:paraId="25ABB610" w14:textId="77777777" w:rsidR="00966B7E" w:rsidRPr="00500EF5" w:rsidRDefault="00966B7E" w:rsidP="00500EF5">
      <w:pPr>
        <w:spacing w:after="0" w:line="360" w:lineRule="auto"/>
        <w:jc w:val="both"/>
        <w:rPr>
          <w:rFonts w:ascii="Arial" w:hAnsi="Arial" w:cs="Arial"/>
          <w:b/>
          <w:bCs/>
          <w:sz w:val="24"/>
          <w:szCs w:val="24"/>
        </w:rPr>
      </w:pPr>
    </w:p>
    <w:p w14:paraId="732BAC13" w14:textId="350056B8" w:rsidR="003C4824" w:rsidRPr="00500EF5" w:rsidRDefault="003C4824" w:rsidP="00274E9E">
      <w:pPr>
        <w:pStyle w:val="PargrafodaLista"/>
        <w:numPr>
          <w:ilvl w:val="0"/>
          <w:numId w:val="5"/>
        </w:numPr>
        <w:spacing w:after="0" w:line="360" w:lineRule="auto"/>
        <w:ind w:left="426"/>
        <w:rPr>
          <w:rFonts w:ascii="Arial" w:hAnsi="Arial" w:cs="Arial"/>
          <w:b/>
          <w:bCs/>
          <w:sz w:val="24"/>
          <w:szCs w:val="24"/>
        </w:rPr>
      </w:pPr>
      <w:r w:rsidRPr="00500EF5">
        <w:rPr>
          <w:rFonts w:ascii="Arial" w:hAnsi="Arial" w:cs="Arial"/>
          <w:b/>
          <w:bCs/>
          <w:sz w:val="24"/>
          <w:szCs w:val="24"/>
        </w:rPr>
        <w:t>METODOLOGIA</w:t>
      </w:r>
    </w:p>
    <w:p w14:paraId="5DD79D1B" w14:textId="77777777" w:rsidR="00AC4687" w:rsidRPr="00500EF5" w:rsidRDefault="00AC4687" w:rsidP="00D81706">
      <w:pPr>
        <w:spacing w:after="0" w:line="360" w:lineRule="auto"/>
        <w:ind w:firstLine="851"/>
        <w:jc w:val="both"/>
        <w:rPr>
          <w:rFonts w:ascii="Arial" w:hAnsi="Arial" w:cs="Arial"/>
          <w:b/>
          <w:bCs/>
          <w:sz w:val="24"/>
          <w:szCs w:val="24"/>
        </w:rPr>
      </w:pPr>
    </w:p>
    <w:p w14:paraId="0ABCB2C2" w14:textId="77777777" w:rsidR="00D81706"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Nesta pesquisa será utilizada   uma análise documental detalhada </w:t>
      </w:r>
      <w:r w:rsidR="00A617A0" w:rsidRPr="00500EF5">
        <w:rPr>
          <w:rFonts w:ascii="Arial" w:hAnsi="Arial" w:cs="Arial"/>
          <w:sz w:val="24"/>
          <w:szCs w:val="24"/>
        </w:rPr>
        <w:t>Notas Técnicas</w:t>
      </w:r>
      <w:r w:rsidR="00336CF1" w:rsidRPr="00500EF5">
        <w:rPr>
          <w:rFonts w:ascii="Arial" w:hAnsi="Arial" w:cs="Arial"/>
          <w:sz w:val="24"/>
          <w:szCs w:val="24"/>
        </w:rPr>
        <w:t>, Portarias</w:t>
      </w:r>
      <w:r w:rsidRPr="00500EF5">
        <w:rPr>
          <w:rFonts w:ascii="Arial" w:hAnsi="Arial" w:cs="Arial"/>
          <w:sz w:val="24"/>
          <w:szCs w:val="24"/>
        </w:rPr>
        <w:t xml:space="preserve"> e </w:t>
      </w:r>
      <w:r w:rsidR="00336CF1" w:rsidRPr="00500EF5">
        <w:rPr>
          <w:rFonts w:ascii="Arial" w:hAnsi="Arial" w:cs="Arial"/>
          <w:sz w:val="24"/>
          <w:szCs w:val="24"/>
        </w:rPr>
        <w:t>D</w:t>
      </w:r>
      <w:r w:rsidRPr="00500EF5">
        <w:rPr>
          <w:rFonts w:ascii="Arial" w:hAnsi="Arial" w:cs="Arial"/>
          <w:sz w:val="24"/>
          <w:szCs w:val="24"/>
        </w:rPr>
        <w:t>iretrizes oficiais emitidos pelo Ministério da Saúde</w:t>
      </w:r>
      <w:r w:rsidR="00A617A0" w:rsidRPr="00500EF5">
        <w:rPr>
          <w:rFonts w:ascii="Arial" w:hAnsi="Arial" w:cs="Arial"/>
          <w:sz w:val="24"/>
          <w:szCs w:val="24"/>
        </w:rPr>
        <w:t>. Tabela</w:t>
      </w:r>
      <w:r w:rsidR="0008132D" w:rsidRPr="00500EF5">
        <w:rPr>
          <w:rFonts w:ascii="Arial" w:hAnsi="Arial" w:cs="Arial"/>
          <w:sz w:val="24"/>
          <w:szCs w:val="24"/>
        </w:rPr>
        <w:t xml:space="preserve"> 01. Primeiramente</w:t>
      </w:r>
      <w:r w:rsidRPr="00500EF5">
        <w:rPr>
          <w:rFonts w:ascii="Arial" w:hAnsi="Arial" w:cs="Arial"/>
          <w:sz w:val="24"/>
          <w:szCs w:val="24"/>
        </w:rPr>
        <w:t xml:space="preserve">, é feita uma listagem dos documentos essenciais para o estudo, incluindo resoluções e normas </w:t>
      </w:r>
      <w:r w:rsidR="0087103E" w:rsidRPr="00500EF5">
        <w:rPr>
          <w:rFonts w:ascii="Arial" w:hAnsi="Arial" w:cs="Arial"/>
          <w:sz w:val="24"/>
          <w:szCs w:val="24"/>
        </w:rPr>
        <w:t>d</w:t>
      </w:r>
      <w:r w:rsidRPr="00500EF5">
        <w:rPr>
          <w:rFonts w:ascii="Arial" w:hAnsi="Arial" w:cs="Arial"/>
          <w:sz w:val="24"/>
          <w:szCs w:val="24"/>
        </w:rPr>
        <w:t xml:space="preserve">os </w:t>
      </w:r>
      <w:r w:rsidR="0087103E" w:rsidRPr="00500EF5">
        <w:rPr>
          <w:rFonts w:ascii="Arial" w:hAnsi="Arial" w:cs="Arial"/>
          <w:sz w:val="24"/>
          <w:szCs w:val="24"/>
        </w:rPr>
        <w:t>SIS</w:t>
      </w:r>
      <w:r w:rsidR="0008132D" w:rsidRPr="00500EF5">
        <w:rPr>
          <w:rFonts w:ascii="Arial" w:hAnsi="Arial" w:cs="Arial"/>
          <w:sz w:val="24"/>
          <w:szCs w:val="24"/>
        </w:rPr>
        <w:t>A</w:t>
      </w:r>
      <w:r w:rsidR="0087103E" w:rsidRPr="00500EF5">
        <w:rPr>
          <w:rFonts w:ascii="Arial" w:hAnsi="Arial" w:cs="Arial"/>
          <w:sz w:val="24"/>
          <w:szCs w:val="24"/>
        </w:rPr>
        <w:t>B</w:t>
      </w:r>
      <w:r w:rsidRPr="00500EF5">
        <w:rPr>
          <w:rFonts w:ascii="Arial" w:hAnsi="Arial" w:cs="Arial"/>
          <w:sz w:val="24"/>
          <w:szCs w:val="24"/>
        </w:rPr>
        <w:t xml:space="preserve"> </w:t>
      </w:r>
      <w:r w:rsidR="00A617A0" w:rsidRPr="00500EF5">
        <w:rPr>
          <w:rFonts w:ascii="Arial" w:hAnsi="Arial" w:cs="Arial"/>
          <w:sz w:val="24"/>
          <w:szCs w:val="24"/>
        </w:rPr>
        <w:t>e</w:t>
      </w:r>
      <w:r w:rsidR="0087103E" w:rsidRPr="00500EF5">
        <w:rPr>
          <w:rFonts w:ascii="Arial" w:hAnsi="Arial" w:cs="Arial"/>
          <w:sz w:val="24"/>
          <w:szCs w:val="24"/>
        </w:rPr>
        <w:t xml:space="preserve"> S</w:t>
      </w:r>
      <w:r w:rsidR="0008132D" w:rsidRPr="00500EF5">
        <w:rPr>
          <w:rFonts w:ascii="Arial" w:hAnsi="Arial" w:cs="Arial"/>
          <w:sz w:val="24"/>
          <w:szCs w:val="24"/>
        </w:rPr>
        <w:t>IA</w:t>
      </w:r>
      <w:r w:rsidR="0087103E" w:rsidRPr="00500EF5">
        <w:rPr>
          <w:rFonts w:ascii="Arial" w:hAnsi="Arial" w:cs="Arial"/>
          <w:sz w:val="24"/>
          <w:szCs w:val="24"/>
        </w:rPr>
        <w:t>,</w:t>
      </w:r>
      <w:r w:rsidRPr="00500EF5">
        <w:rPr>
          <w:rFonts w:ascii="Arial" w:hAnsi="Arial" w:cs="Arial"/>
          <w:sz w:val="24"/>
          <w:szCs w:val="24"/>
        </w:rPr>
        <w:t xml:space="preserve"> </w:t>
      </w:r>
      <w:r w:rsidR="0087103E" w:rsidRPr="00500EF5">
        <w:rPr>
          <w:rFonts w:ascii="Arial" w:hAnsi="Arial" w:cs="Arial"/>
          <w:sz w:val="24"/>
          <w:szCs w:val="24"/>
        </w:rPr>
        <w:t xml:space="preserve">nas </w:t>
      </w:r>
      <w:r w:rsidRPr="00500EF5">
        <w:rPr>
          <w:rFonts w:ascii="Arial" w:hAnsi="Arial" w:cs="Arial"/>
          <w:sz w:val="24"/>
          <w:szCs w:val="24"/>
        </w:rPr>
        <w:t>UBS</w:t>
      </w:r>
      <w:r w:rsidR="0087103E" w:rsidRPr="00500EF5">
        <w:rPr>
          <w:rFonts w:ascii="Arial" w:hAnsi="Arial" w:cs="Arial"/>
          <w:sz w:val="24"/>
          <w:szCs w:val="24"/>
        </w:rPr>
        <w:t>,</w:t>
      </w:r>
      <w:r w:rsidRPr="00500EF5">
        <w:rPr>
          <w:rFonts w:ascii="Arial" w:hAnsi="Arial" w:cs="Arial"/>
          <w:sz w:val="24"/>
          <w:szCs w:val="24"/>
        </w:rPr>
        <w:t xml:space="preserve"> USF e CEO</w:t>
      </w:r>
      <w:r w:rsidR="0008132D" w:rsidRPr="00500EF5">
        <w:rPr>
          <w:rFonts w:ascii="Arial" w:hAnsi="Arial" w:cs="Arial"/>
          <w:sz w:val="24"/>
          <w:szCs w:val="24"/>
        </w:rPr>
        <w:t>s</w:t>
      </w:r>
      <w:r w:rsidRPr="00500EF5">
        <w:rPr>
          <w:rFonts w:ascii="Arial" w:hAnsi="Arial" w:cs="Arial"/>
          <w:sz w:val="24"/>
          <w:szCs w:val="24"/>
        </w:rPr>
        <w:t>, especificamente no contexto de solicitações de próteses dentárias e repasses financeiros pelo SUS</w:t>
      </w:r>
      <w:r w:rsidR="00336CF1" w:rsidRPr="00500EF5">
        <w:rPr>
          <w:rFonts w:ascii="Arial" w:hAnsi="Arial" w:cs="Arial"/>
          <w:sz w:val="24"/>
          <w:szCs w:val="24"/>
        </w:rPr>
        <w:t>.</w:t>
      </w:r>
    </w:p>
    <w:p w14:paraId="6D75522E" w14:textId="62524F65" w:rsidR="003C4824"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Além disso, o estudo incorpora um relato de experiência pessoal </w:t>
      </w:r>
      <w:r w:rsidR="00A617A0" w:rsidRPr="00500EF5">
        <w:rPr>
          <w:rFonts w:ascii="Arial" w:hAnsi="Arial" w:cs="Arial"/>
          <w:sz w:val="24"/>
          <w:szCs w:val="24"/>
        </w:rPr>
        <w:t xml:space="preserve">em um centro de saúde </w:t>
      </w:r>
      <w:r w:rsidRPr="00500EF5">
        <w:rPr>
          <w:rFonts w:ascii="Arial" w:hAnsi="Arial" w:cs="Arial"/>
          <w:sz w:val="24"/>
          <w:szCs w:val="24"/>
        </w:rPr>
        <w:t>enquanto consultora e aluna do curso de graduação em Tecnologia e Informática em Saúde pela Escola Bahiana de Medicina</w:t>
      </w:r>
      <w:r w:rsidR="0008132D" w:rsidRPr="00500EF5">
        <w:rPr>
          <w:rFonts w:ascii="Arial" w:hAnsi="Arial" w:cs="Arial"/>
          <w:sz w:val="24"/>
          <w:szCs w:val="24"/>
        </w:rPr>
        <w:t xml:space="preserve"> de Saúde Pública (EBMSP) </w:t>
      </w:r>
      <w:r w:rsidRPr="00500EF5">
        <w:rPr>
          <w:rFonts w:ascii="Arial" w:hAnsi="Arial" w:cs="Arial"/>
          <w:sz w:val="24"/>
          <w:szCs w:val="24"/>
        </w:rPr>
        <w:t xml:space="preserve">,  abordando tanto a </w:t>
      </w:r>
      <w:r w:rsidR="00D536EF" w:rsidRPr="00500EF5">
        <w:rPr>
          <w:rFonts w:ascii="Arial" w:hAnsi="Arial" w:cs="Arial"/>
          <w:sz w:val="24"/>
          <w:szCs w:val="24"/>
        </w:rPr>
        <w:t>implantação destas</w:t>
      </w:r>
      <w:r w:rsidR="0087103E" w:rsidRPr="00500EF5">
        <w:rPr>
          <w:rFonts w:ascii="Arial" w:hAnsi="Arial" w:cs="Arial"/>
          <w:sz w:val="24"/>
          <w:szCs w:val="24"/>
        </w:rPr>
        <w:t xml:space="preserve"> novas </w:t>
      </w:r>
      <w:r w:rsidR="00336CF1" w:rsidRPr="00500EF5">
        <w:rPr>
          <w:rFonts w:ascii="Arial" w:hAnsi="Arial" w:cs="Arial"/>
          <w:sz w:val="24"/>
          <w:szCs w:val="24"/>
        </w:rPr>
        <w:t xml:space="preserve">tecnologias para automatização de próteses e órteses por meio de impressoras 3D e scanner </w:t>
      </w:r>
      <w:r w:rsidR="00F62320" w:rsidRPr="00500EF5">
        <w:rPr>
          <w:rFonts w:ascii="Arial" w:hAnsi="Arial" w:cs="Arial"/>
          <w:sz w:val="24"/>
          <w:szCs w:val="24"/>
        </w:rPr>
        <w:t>intraoral</w:t>
      </w:r>
      <w:r w:rsidR="00336CF1" w:rsidRPr="00500EF5">
        <w:rPr>
          <w:rFonts w:ascii="Arial" w:hAnsi="Arial" w:cs="Arial"/>
          <w:sz w:val="24"/>
          <w:szCs w:val="24"/>
        </w:rPr>
        <w:t xml:space="preserve">, como </w:t>
      </w:r>
      <w:r w:rsidRPr="00500EF5">
        <w:rPr>
          <w:rFonts w:ascii="Arial" w:hAnsi="Arial" w:cs="Arial"/>
          <w:sz w:val="24"/>
          <w:szCs w:val="24"/>
        </w:rPr>
        <w:t xml:space="preserve"> os desafios observados no processo de troca de informações</w:t>
      </w:r>
      <w:r w:rsidR="0087103E" w:rsidRPr="00500EF5">
        <w:rPr>
          <w:rFonts w:ascii="Arial" w:hAnsi="Arial" w:cs="Arial"/>
          <w:sz w:val="24"/>
          <w:szCs w:val="24"/>
        </w:rPr>
        <w:t xml:space="preserve"> clínicas </w:t>
      </w:r>
      <w:r w:rsidRPr="00500EF5">
        <w:rPr>
          <w:rFonts w:ascii="Arial" w:hAnsi="Arial" w:cs="Arial"/>
          <w:sz w:val="24"/>
          <w:szCs w:val="24"/>
        </w:rPr>
        <w:t xml:space="preserve"> entre laboratórios de prótese, aspectos fundamentais para a análise crítica dos sistemas avaliados.</w:t>
      </w:r>
    </w:p>
    <w:p w14:paraId="7B62FBC7" w14:textId="77777777" w:rsidR="007855CC" w:rsidRDefault="007855CC" w:rsidP="007855CC">
      <w:pPr>
        <w:spacing w:after="0" w:line="360" w:lineRule="auto"/>
        <w:jc w:val="both"/>
        <w:rPr>
          <w:rFonts w:ascii="Arial" w:hAnsi="Arial" w:cs="Arial"/>
          <w:sz w:val="24"/>
          <w:szCs w:val="24"/>
        </w:rPr>
      </w:pPr>
    </w:p>
    <w:p w14:paraId="1D379742" w14:textId="624B3CA9" w:rsidR="00D81706" w:rsidRDefault="009C21A0" w:rsidP="007855CC">
      <w:pPr>
        <w:spacing w:after="0" w:line="360" w:lineRule="auto"/>
        <w:jc w:val="both"/>
        <w:rPr>
          <w:rFonts w:ascii="Arial" w:hAnsi="Arial" w:cs="Arial"/>
          <w:b/>
          <w:bCs/>
          <w:sz w:val="24"/>
          <w:szCs w:val="24"/>
        </w:rPr>
      </w:pPr>
      <w:r w:rsidRPr="00500EF5">
        <w:rPr>
          <w:rFonts w:ascii="Arial" w:hAnsi="Arial" w:cs="Arial"/>
          <w:b/>
          <w:bCs/>
          <w:sz w:val="24"/>
          <w:szCs w:val="24"/>
        </w:rPr>
        <w:t>Relato de</w:t>
      </w:r>
      <w:r w:rsidR="003C4824" w:rsidRPr="00500EF5">
        <w:rPr>
          <w:rFonts w:ascii="Arial" w:hAnsi="Arial" w:cs="Arial"/>
          <w:b/>
          <w:bCs/>
          <w:sz w:val="24"/>
          <w:szCs w:val="24"/>
        </w:rPr>
        <w:t xml:space="preserve"> Experiência: Fluxo Digital como redução do </w:t>
      </w:r>
      <w:r w:rsidR="003C4824" w:rsidRPr="00500EF5">
        <w:rPr>
          <w:rFonts w:ascii="Arial" w:hAnsi="Arial" w:cs="Arial"/>
          <w:b/>
          <w:bCs/>
          <w:i/>
          <w:iCs/>
          <w:sz w:val="24"/>
          <w:szCs w:val="24"/>
        </w:rPr>
        <w:t>Lead Time</w:t>
      </w:r>
      <w:r w:rsidR="003C4824" w:rsidRPr="00500EF5">
        <w:rPr>
          <w:rFonts w:ascii="Arial" w:hAnsi="Arial" w:cs="Arial"/>
          <w:b/>
          <w:bCs/>
          <w:sz w:val="24"/>
          <w:szCs w:val="24"/>
        </w:rPr>
        <w:t xml:space="preserve"> para implantação de Próteses e Órteses Dentárias com Impressoras 3D e Scanner Intraoral</w:t>
      </w:r>
      <w:r w:rsidR="00D81706">
        <w:rPr>
          <w:rFonts w:ascii="Arial" w:hAnsi="Arial" w:cs="Arial"/>
          <w:b/>
          <w:bCs/>
          <w:sz w:val="24"/>
          <w:szCs w:val="24"/>
        </w:rPr>
        <w:t xml:space="preserve">. </w:t>
      </w:r>
    </w:p>
    <w:p w14:paraId="1F037279" w14:textId="77777777" w:rsidR="007855CC" w:rsidRDefault="007855CC" w:rsidP="00D81706">
      <w:pPr>
        <w:spacing w:after="0" w:line="360" w:lineRule="auto"/>
        <w:ind w:firstLine="851"/>
        <w:jc w:val="both"/>
        <w:rPr>
          <w:rFonts w:ascii="Arial" w:hAnsi="Arial" w:cs="Arial"/>
          <w:b/>
          <w:bCs/>
          <w:sz w:val="24"/>
          <w:szCs w:val="24"/>
        </w:rPr>
      </w:pPr>
    </w:p>
    <w:p w14:paraId="20342C6A" w14:textId="0CF9E933" w:rsidR="003C4824" w:rsidRPr="00D81706"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lastRenderedPageBreak/>
        <w:t xml:space="preserve">Este estudo foi conduzido a partir de um relato de experiência utilizando uma Prova de Conceito (PoC) que buscou modernizar o processo de confecção de próteses e órteses por meio da digitalização. </w:t>
      </w:r>
      <w:r w:rsidR="0011720F" w:rsidRPr="00500EF5">
        <w:rPr>
          <w:rFonts w:ascii="Arial" w:hAnsi="Arial" w:cs="Arial"/>
          <w:sz w:val="24"/>
          <w:szCs w:val="24"/>
        </w:rPr>
        <w:t xml:space="preserve">A </w:t>
      </w:r>
      <w:proofErr w:type="spellStart"/>
      <w:r w:rsidR="0011720F" w:rsidRPr="00500EF5">
        <w:rPr>
          <w:rFonts w:ascii="Arial" w:hAnsi="Arial" w:cs="Arial"/>
          <w:sz w:val="24"/>
          <w:szCs w:val="24"/>
        </w:rPr>
        <w:t>PoC</w:t>
      </w:r>
      <w:proofErr w:type="spellEnd"/>
      <w:r w:rsidRPr="00500EF5">
        <w:rPr>
          <w:rFonts w:ascii="Arial" w:hAnsi="Arial" w:cs="Arial"/>
          <w:sz w:val="24"/>
          <w:szCs w:val="24"/>
        </w:rPr>
        <w:t xml:space="preserve"> incluiu a aplicação de tecnologias como impressoras 3D e scanner intraora</w:t>
      </w:r>
      <w:r w:rsidR="000131ED" w:rsidRPr="00500EF5">
        <w:rPr>
          <w:rFonts w:ascii="Arial" w:hAnsi="Arial" w:cs="Arial"/>
          <w:sz w:val="24"/>
          <w:szCs w:val="24"/>
        </w:rPr>
        <w:t>l</w:t>
      </w:r>
      <w:r w:rsidR="00AB2CF5" w:rsidRPr="00500EF5">
        <w:rPr>
          <w:rFonts w:ascii="Arial" w:hAnsi="Arial" w:cs="Arial"/>
          <w:sz w:val="24"/>
          <w:szCs w:val="24"/>
        </w:rPr>
        <w:t xml:space="preserve">, </w:t>
      </w:r>
      <w:r w:rsidR="002216B8" w:rsidRPr="00500EF5">
        <w:rPr>
          <w:rFonts w:ascii="Arial" w:hAnsi="Arial" w:cs="Arial"/>
          <w:sz w:val="24"/>
          <w:szCs w:val="24"/>
        </w:rPr>
        <w:t xml:space="preserve">bem como a utilização de ferramentas digitais de comunicação </w:t>
      </w:r>
      <w:proofErr w:type="spellStart"/>
      <w:r w:rsidR="002216B8" w:rsidRPr="00500EF5">
        <w:rPr>
          <w:rFonts w:ascii="Arial" w:hAnsi="Arial" w:cs="Arial"/>
          <w:sz w:val="24"/>
          <w:szCs w:val="24"/>
        </w:rPr>
        <w:t>Trello</w:t>
      </w:r>
      <w:proofErr w:type="spellEnd"/>
      <w:r w:rsidR="002216B8" w:rsidRPr="00500EF5">
        <w:rPr>
          <w:rFonts w:ascii="Arial" w:hAnsi="Arial" w:cs="Arial"/>
          <w:sz w:val="24"/>
          <w:szCs w:val="24"/>
        </w:rPr>
        <w:t xml:space="preserve"> no processo do fluxo de informação durante o projeto</w:t>
      </w:r>
      <w:r w:rsidR="002E3366" w:rsidRPr="00500EF5">
        <w:rPr>
          <w:rFonts w:ascii="Arial" w:hAnsi="Arial" w:cs="Arial"/>
          <w:sz w:val="24"/>
          <w:szCs w:val="24"/>
        </w:rPr>
        <w:t xml:space="preserve"> para</w:t>
      </w:r>
      <w:r w:rsidR="0087103E" w:rsidRPr="00500EF5">
        <w:rPr>
          <w:rFonts w:ascii="Arial" w:hAnsi="Arial" w:cs="Arial"/>
          <w:sz w:val="24"/>
          <w:szCs w:val="24"/>
        </w:rPr>
        <w:t xml:space="preserve"> facilitar a </w:t>
      </w:r>
      <w:r w:rsidR="00AB2CF5" w:rsidRPr="00500EF5">
        <w:rPr>
          <w:rFonts w:ascii="Arial" w:hAnsi="Arial" w:cs="Arial"/>
          <w:sz w:val="24"/>
          <w:szCs w:val="24"/>
        </w:rPr>
        <w:t>comunicação</w:t>
      </w:r>
      <w:r w:rsidR="0087103E" w:rsidRPr="00500EF5">
        <w:rPr>
          <w:rFonts w:ascii="Arial" w:hAnsi="Arial" w:cs="Arial"/>
          <w:sz w:val="24"/>
          <w:szCs w:val="24"/>
        </w:rPr>
        <w:t xml:space="preserve"> entre as equipes envolvidas</w:t>
      </w:r>
      <w:r w:rsidR="002216B8">
        <w:rPr>
          <w:rFonts w:ascii="Arial" w:hAnsi="Arial" w:cs="Arial"/>
          <w:sz w:val="24"/>
          <w:szCs w:val="24"/>
        </w:rPr>
        <w:t>.</w:t>
      </w:r>
    </w:p>
    <w:p w14:paraId="0C98A518" w14:textId="072F4D86" w:rsidR="003C4824" w:rsidRPr="00500EF5"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A PoC evidenciou uma redução significativa no tempo de atendimento, permitindo a otimização do fluxo de trabalho utilizando o fluxo digital, e um melhor aproveitamento dos recursos de saúde pública. Essa redução no tempo e na força de trabalho trouxe à tona a necessidade de integrar as informações geradas por essas novas tecnologias aos prontuários eletrônicos dos pacientes.</w:t>
      </w:r>
      <w:r w:rsidR="002E3366" w:rsidRPr="00500EF5">
        <w:rPr>
          <w:rFonts w:ascii="Arial" w:hAnsi="Arial" w:cs="Arial"/>
          <w:color w:val="FF0000"/>
          <w:sz w:val="24"/>
          <w:szCs w:val="24"/>
        </w:rPr>
        <w:t xml:space="preserve"> </w:t>
      </w:r>
    </w:p>
    <w:p w14:paraId="5702413D" w14:textId="3CBDCB6C" w:rsidR="003C4824" w:rsidRDefault="003C4824" w:rsidP="00D81706">
      <w:pPr>
        <w:spacing w:after="0" w:line="360" w:lineRule="auto"/>
        <w:ind w:firstLine="851"/>
        <w:jc w:val="both"/>
        <w:rPr>
          <w:rFonts w:ascii="Arial" w:hAnsi="Arial" w:cs="Arial"/>
          <w:sz w:val="24"/>
          <w:szCs w:val="24"/>
        </w:rPr>
      </w:pPr>
      <w:r w:rsidRPr="00500EF5">
        <w:rPr>
          <w:rFonts w:ascii="Arial" w:hAnsi="Arial" w:cs="Arial"/>
          <w:sz w:val="24"/>
          <w:szCs w:val="24"/>
        </w:rPr>
        <w:t xml:space="preserve">Diante dessa constatação, este estudo propôs uma análise documental </w:t>
      </w:r>
      <w:r w:rsidR="00A617A0" w:rsidRPr="00500EF5">
        <w:rPr>
          <w:rFonts w:ascii="Arial" w:hAnsi="Arial" w:cs="Arial"/>
          <w:sz w:val="24"/>
          <w:szCs w:val="24"/>
        </w:rPr>
        <w:t xml:space="preserve">para entender como se dão os processos </w:t>
      </w:r>
      <w:r w:rsidRPr="00500EF5">
        <w:rPr>
          <w:rFonts w:ascii="Arial" w:hAnsi="Arial" w:cs="Arial"/>
          <w:sz w:val="24"/>
          <w:szCs w:val="24"/>
        </w:rPr>
        <w:t>dos aplicativos e sistemas responsáveis pela produção de pedidos de próteses</w:t>
      </w:r>
      <w:r w:rsidR="00F62320" w:rsidRPr="00500EF5">
        <w:rPr>
          <w:rFonts w:ascii="Arial" w:hAnsi="Arial" w:cs="Arial"/>
          <w:sz w:val="24"/>
          <w:szCs w:val="24"/>
        </w:rPr>
        <w:t xml:space="preserve"> dentárias</w:t>
      </w:r>
      <w:r w:rsidRPr="00500EF5">
        <w:rPr>
          <w:rFonts w:ascii="Arial" w:hAnsi="Arial" w:cs="Arial"/>
          <w:sz w:val="24"/>
          <w:szCs w:val="24"/>
        </w:rPr>
        <w:t xml:space="preserve">, considerando como </w:t>
      </w:r>
      <w:r w:rsidR="00AB2CF5" w:rsidRPr="00500EF5">
        <w:rPr>
          <w:rFonts w:ascii="Arial" w:hAnsi="Arial" w:cs="Arial"/>
          <w:sz w:val="24"/>
          <w:szCs w:val="24"/>
        </w:rPr>
        <w:t xml:space="preserve">a inserção de novas tecnologias </w:t>
      </w:r>
      <w:r w:rsidR="00F62320" w:rsidRPr="00500EF5">
        <w:rPr>
          <w:rFonts w:ascii="Arial" w:hAnsi="Arial" w:cs="Arial"/>
          <w:sz w:val="24"/>
          <w:szCs w:val="24"/>
        </w:rPr>
        <w:t>digitais</w:t>
      </w:r>
      <w:r w:rsidR="00AB2CF5" w:rsidRPr="00500EF5">
        <w:rPr>
          <w:rFonts w:ascii="Arial" w:hAnsi="Arial" w:cs="Arial"/>
          <w:sz w:val="24"/>
          <w:szCs w:val="24"/>
        </w:rPr>
        <w:t xml:space="preserve"> podem contribuir </w:t>
      </w:r>
      <w:r w:rsidRPr="00500EF5">
        <w:rPr>
          <w:rFonts w:ascii="Arial" w:hAnsi="Arial" w:cs="Arial"/>
          <w:sz w:val="24"/>
          <w:szCs w:val="24"/>
        </w:rPr>
        <w:t xml:space="preserve">com novos fluxos de trabalho durante o processo de digitalização e troca de informações de forma eficiente e interoperável desses </w:t>
      </w:r>
      <w:r w:rsidR="00AB2CF5" w:rsidRPr="00500EF5">
        <w:rPr>
          <w:rFonts w:ascii="Arial" w:hAnsi="Arial" w:cs="Arial"/>
          <w:sz w:val="24"/>
          <w:szCs w:val="24"/>
        </w:rPr>
        <w:t xml:space="preserve">processos. </w:t>
      </w:r>
    </w:p>
    <w:p w14:paraId="7545873A" w14:textId="77777777" w:rsidR="007855CC" w:rsidRDefault="007855CC" w:rsidP="007855CC">
      <w:pPr>
        <w:spacing w:after="0" w:line="360" w:lineRule="auto"/>
        <w:jc w:val="both"/>
        <w:rPr>
          <w:rFonts w:ascii="Arial" w:hAnsi="Arial" w:cs="Arial"/>
          <w:sz w:val="24"/>
          <w:szCs w:val="24"/>
        </w:rPr>
      </w:pPr>
    </w:p>
    <w:p w14:paraId="43566887" w14:textId="3E69A0AB" w:rsidR="003C4824" w:rsidRPr="00500EF5" w:rsidRDefault="003C4824" w:rsidP="007855CC">
      <w:pPr>
        <w:spacing w:after="0" w:line="360" w:lineRule="auto"/>
        <w:jc w:val="both"/>
        <w:rPr>
          <w:rFonts w:ascii="Arial" w:hAnsi="Arial" w:cs="Arial"/>
          <w:b/>
          <w:bCs/>
          <w:sz w:val="24"/>
          <w:szCs w:val="24"/>
        </w:rPr>
      </w:pPr>
      <w:r w:rsidRPr="00500EF5">
        <w:rPr>
          <w:rFonts w:ascii="Arial" w:hAnsi="Arial" w:cs="Arial"/>
          <w:b/>
          <w:bCs/>
          <w:sz w:val="24"/>
          <w:szCs w:val="24"/>
        </w:rPr>
        <w:t xml:space="preserve">Análise de padrões de interoperabilidade </w:t>
      </w:r>
      <w:r w:rsidR="0008132D" w:rsidRPr="00500EF5">
        <w:rPr>
          <w:rFonts w:ascii="Arial" w:hAnsi="Arial" w:cs="Arial"/>
          <w:b/>
          <w:bCs/>
          <w:sz w:val="24"/>
          <w:szCs w:val="24"/>
        </w:rPr>
        <w:t>nos</w:t>
      </w:r>
      <w:r w:rsidRPr="00500EF5">
        <w:rPr>
          <w:rFonts w:ascii="Arial" w:hAnsi="Arial" w:cs="Arial"/>
          <w:b/>
          <w:bCs/>
          <w:sz w:val="24"/>
          <w:szCs w:val="24"/>
        </w:rPr>
        <w:t xml:space="preserve"> SIA e SISAB para pedido de produção de Próteses Dentárias em L</w:t>
      </w:r>
      <w:r w:rsidR="0008132D" w:rsidRPr="00500EF5">
        <w:rPr>
          <w:rFonts w:ascii="Arial" w:hAnsi="Arial" w:cs="Arial"/>
          <w:b/>
          <w:bCs/>
          <w:sz w:val="24"/>
          <w:szCs w:val="24"/>
        </w:rPr>
        <w:t>RPD</w:t>
      </w:r>
      <w:r w:rsidRPr="00500EF5">
        <w:rPr>
          <w:rFonts w:ascii="Arial" w:hAnsi="Arial" w:cs="Arial"/>
          <w:b/>
          <w:bCs/>
          <w:sz w:val="24"/>
          <w:szCs w:val="24"/>
        </w:rPr>
        <w:t xml:space="preserve"> Conveniados no S</w:t>
      </w:r>
      <w:r w:rsidR="0008132D" w:rsidRPr="00500EF5">
        <w:rPr>
          <w:rFonts w:ascii="Arial" w:hAnsi="Arial" w:cs="Arial"/>
          <w:b/>
          <w:bCs/>
          <w:sz w:val="24"/>
          <w:szCs w:val="24"/>
        </w:rPr>
        <w:t>US</w:t>
      </w:r>
    </w:p>
    <w:p w14:paraId="64F4D071" w14:textId="7A14CE26" w:rsidR="003C4824" w:rsidRPr="00500EF5" w:rsidRDefault="003C4824" w:rsidP="00D81706">
      <w:pPr>
        <w:spacing w:after="0" w:line="360" w:lineRule="auto"/>
        <w:ind w:firstLine="851"/>
        <w:jc w:val="both"/>
        <w:rPr>
          <w:rFonts w:ascii="Arial" w:hAnsi="Arial" w:cs="Arial"/>
          <w:noProof/>
          <w:sz w:val="24"/>
          <w:szCs w:val="24"/>
        </w:rPr>
      </w:pPr>
      <w:r w:rsidRPr="00500EF5">
        <w:rPr>
          <w:rFonts w:ascii="Arial" w:hAnsi="Arial" w:cs="Arial"/>
          <w:noProof/>
          <w:sz w:val="24"/>
          <w:szCs w:val="24"/>
        </w:rPr>
        <w:t>Este estudo adota uma metodologia baseada na análise documental dos sistemas e aplicativos envolvidos na produção ambulatorial de próteses dentárias no SUS</w:t>
      </w:r>
      <w:r w:rsidR="0008132D" w:rsidRPr="00500EF5">
        <w:rPr>
          <w:rFonts w:ascii="Arial" w:hAnsi="Arial" w:cs="Arial"/>
          <w:noProof/>
          <w:sz w:val="24"/>
          <w:szCs w:val="24"/>
        </w:rPr>
        <w:t xml:space="preserve"> </w:t>
      </w:r>
      <w:r w:rsidRPr="00500EF5">
        <w:rPr>
          <w:rFonts w:ascii="Arial" w:hAnsi="Arial" w:cs="Arial"/>
          <w:b/>
          <w:bCs/>
          <w:noProof/>
          <w:sz w:val="24"/>
          <w:szCs w:val="24"/>
        </w:rPr>
        <w:t>Tabela1</w:t>
      </w:r>
      <w:r w:rsidRPr="00500EF5">
        <w:rPr>
          <w:rFonts w:ascii="Arial" w:hAnsi="Arial" w:cs="Arial"/>
          <w:noProof/>
          <w:sz w:val="24"/>
          <w:szCs w:val="24"/>
        </w:rPr>
        <w:t xml:space="preserve">. </w:t>
      </w:r>
    </w:p>
    <w:p w14:paraId="7E29D4A4" w14:textId="77777777" w:rsidR="00966B7E" w:rsidRPr="00500EF5" w:rsidRDefault="00966B7E" w:rsidP="00500EF5">
      <w:pPr>
        <w:spacing w:after="0" w:line="360" w:lineRule="auto"/>
        <w:jc w:val="both"/>
        <w:rPr>
          <w:rFonts w:ascii="Arial" w:hAnsi="Arial" w:cs="Arial"/>
          <w:b/>
          <w:bCs/>
          <w:iCs/>
          <w:noProof/>
          <w:sz w:val="24"/>
          <w:szCs w:val="24"/>
        </w:rPr>
      </w:pPr>
      <w:bookmarkStart w:id="14" w:name="_Hlk182325801"/>
    </w:p>
    <w:p w14:paraId="1EED713E" w14:textId="19A8DCC3" w:rsidR="003C4824" w:rsidRPr="00274E9E" w:rsidRDefault="00AC4687" w:rsidP="00500EF5">
      <w:pPr>
        <w:spacing w:after="0" w:line="360" w:lineRule="auto"/>
        <w:jc w:val="both"/>
        <w:rPr>
          <w:rFonts w:ascii="Arial" w:hAnsi="Arial" w:cs="Arial"/>
          <w:i/>
          <w:noProof/>
        </w:rPr>
      </w:pPr>
      <w:r w:rsidRPr="00274E9E">
        <w:rPr>
          <w:rFonts w:ascii="Arial" w:hAnsi="Arial" w:cs="Arial"/>
          <w:b/>
          <w:bCs/>
          <w:i/>
          <w:noProof/>
        </w:rPr>
        <w:t>Tabela 1</w:t>
      </w:r>
      <w:r w:rsidRPr="00274E9E">
        <w:rPr>
          <w:rFonts w:ascii="Arial" w:hAnsi="Arial" w:cs="Arial"/>
          <w:i/>
          <w:noProof/>
        </w:rPr>
        <w:t>: Lista de Portarias e Notas Técnicas para análise documental</w:t>
      </w:r>
      <w:r w:rsidRPr="00274E9E">
        <w:rPr>
          <w:rFonts w:ascii="Arial" w:hAnsi="Arial" w:cs="Arial"/>
          <w:i/>
        </w:rPr>
        <w:t xml:space="preserve"> com vistas a identificar a interoperabilidade dos sistemas de informação</w:t>
      </w:r>
      <w:r w:rsidRPr="00274E9E">
        <w:rPr>
          <w:rFonts w:ascii="Arial" w:hAnsi="Arial" w:cs="Arial"/>
          <w:i/>
          <w:noProof/>
        </w:rPr>
        <w:t>. Fonte: Autoria própria</w:t>
      </w:r>
    </w:p>
    <w:tbl>
      <w:tblPr>
        <w:tblStyle w:val="Tabelacomgrade"/>
        <w:tblW w:w="8644" w:type="dxa"/>
        <w:jc w:val="center"/>
        <w:tblLook w:val="04A0" w:firstRow="1" w:lastRow="0" w:firstColumn="1" w:lastColumn="0" w:noHBand="0" w:noVBand="1"/>
      </w:tblPr>
      <w:tblGrid>
        <w:gridCol w:w="571"/>
        <w:gridCol w:w="3512"/>
        <w:gridCol w:w="4561"/>
      </w:tblGrid>
      <w:tr w:rsidR="003C4824" w:rsidRPr="00427B10" w14:paraId="378F07C3" w14:textId="77777777" w:rsidTr="0022305B">
        <w:trPr>
          <w:jc w:val="center"/>
        </w:trPr>
        <w:tc>
          <w:tcPr>
            <w:tcW w:w="563" w:type="dxa"/>
            <w:shd w:val="clear" w:color="auto" w:fill="AEAAAA" w:themeFill="background2" w:themeFillShade="BF"/>
            <w:vAlign w:val="center"/>
          </w:tcPr>
          <w:bookmarkEnd w:id="14"/>
          <w:p w14:paraId="161E2A79" w14:textId="77777777" w:rsidR="003C4824" w:rsidRPr="00427B10" w:rsidRDefault="003C4824" w:rsidP="00500EF5">
            <w:pPr>
              <w:spacing w:line="360" w:lineRule="auto"/>
              <w:rPr>
                <w:rFonts w:ascii="Arial" w:hAnsi="Arial" w:cs="Arial"/>
              </w:rPr>
            </w:pPr>
            <w:r w:rsidRPr="00427B10">
              <w:rPr>
                <w:rFonts w:ascii="Arial" w:hAnsi="Arial" w:cs="Arial"/>
                <w:b/>
                <w:bCs/>
              </w:rPr>
              <w:t>No.</w:t>
            </w:r>
          </w:p>
        </w:tc>
        <w:tc>
          <w:tcPr>
            <w:tcW w:w="3514" w:type="dxa"/>
            <w:shd w:val="clear" w:color="auto" w:fill="AEAAAA" w:themeFill="background2" w:themeFillShade="BF"/>
            <w:vAlign w:val="center"/>
          </w:tcPr>
          <w:p w14:paraId="1E501A5B" w14:textId="77777777" w:rsidR="003C4824" w:rsidRPr="00427B10" w:rsidRDefault="003C4824" w:rsidP="00500EF5">
            <w:pPr>
              <w:spacing w:line="360" w:lineRule="auto"/>
              <w:rPr>
                <w:rFonts w:ascii="Arial" w:hAnsi="Arial" w:cs="Arial"/>
              </w:rPr>
            </w:pPr>
            <w:r w:rsidRPr="00427B10">
              <w:rPr>
                <w:rFonts w:ascii="Arial" w:hAnsi="Arial" w:cs="Arial"/>
                <w:b/>
                <w:bCs/>
              </w:rPr>
              <w:t>Documento</w:t>
            </w:r>
          </w:p>
        </w:tc>
        <w:tc>
          <w:tcPr>
            <w:tcW w:w="4567" w:type="dxa"/>
            <w:shd w:val="clear" w:color="auto" w:fill="AEAAAA" w:themeFill="background2" w:themeFillShade="BF"/>
            <w:vAlign w:val="center"/>
          </w:tcPr>
          <w:p w14:paraId="020FE9F5" w14:textId="77777777" w:rsidR="003C4824" w:rsidRPr="00427B10" w:rsidRDefault="003C4824" w:rsidP="00500EF5">
            <w:pPr>
              <w:spacing w:line="360" w:lineRule="auto"/>
              <w:rPr>
                <w:rFonts w:ascii="Arial" w:hAnsi="Arial" w:cs="Arial"/>
              </w:rPr>
            </w:pPr>
            <w:r w:rsidRPr="00427B10">
              <w:rPr>
                <w:rFonts w:ascii="Arial" w:hAnsi="Arial" w:cs="Arial"/>
                <w:b/>
                <w:bCs/>
              </w:rPr>
              <w:t>Descrição</w:t>
            </w:r>
          </w:p>
        </w:tc>
      </w:tr>
      <w:tr w:rsidR="003C4824" w:rsidRPr="00427B10" w14:paraId="53F4C48B" w14:textId="77777777" w:rsidTr="0022305B">
        <w:trPr>
          <w:jc w:val="center"/>
        </w:trPr>
        <w:tc>
          <w:tcPr>
            <w:tcW w:w="563" w:type="dxa"/>
            <w:vAlign w:val="center"/>
          </w:tcPr>
          <w:p w14:paraId="0529A0AF" w14:textId="77777777" w:rsidR="003C4824" w:rsidRPr="00427B10" w:rsidRDefault="003C4824" w:rsidP="00500EF5">
            <w:pPr>
              <w:spacing w:line="360" w:lineRule="auto"/>
              <w:rPr>
                <w:rFonts w:ascii="Arial" w:hAnsi="Arial" w:cs="Arial"/>
              </w:rPr>
            </w:pPr>
            <w:r w:rsidRPr="00427B10">
              <w:rPr>
                <w:rFonts w:ascii="Arial" w:hAnsi="Arial" w:cs="Arial"/>
              </w:rPr>
              <w:t>1</w:t>
            </w:r>
          </w:p>
        </w:tc>
        <w:tc>
          <w:tcPr>
            <w:tcW w:w="3514" w:type="dxa"/>
            <w:vAlign w:val="center"/>
          </w:tcPr>
          <w:p w14:paraId="2905FFB7" w14:textId="77777777" w:rsidR="003C4824" w:rsidRPr="00427B10" w:rsidRDefault="003C4824" w:rsidP="00500EF5">
            <w:pPr>
              <w:spacing w:line="360" w:lineRule="auto"/>
              <w:rPr>
                <w:rFonts w:ascii="Arial" w:hAnsi="Arial" w:cs="Arial"/>
              </w:rPr>
            </w:pPr>
            <w:r w:rsidRPr="00427B10">
              <w:rPr>
                <w:rFonts w:ascii="Arial" w:hAnsi="Arial" w:cs="Arial"/>
                <w:b/>
                <w:bCs/>
              </w:rPr>
              <w:t>Nota Técnica Nº 20/2021-CGSB/DESF/SAPS/MS</w:t>
            </w:r>
          </w:p>
        </w:tc>
        <w:tc>
          <w:tcPr>
            <w:tcW w:w="4567" w:type="dxa"/>
            <w:vAlign w:val="center"/>
          </w:tcPr>
          <w:p w14:paraId="662FD46A" w14:textId="77777777" w:rsidR="003C4824" w:rsidRPr="00427B10" w:rsidRDefault="003C4824" w:rsidP="00500EF5">
            <w:pPr>
              <w:spacing w:line="360" w:lineRule="auto"/>
              <w:rPr>
                <w:rFonts w:ascii="Arial" w:hAnsi="Arial" w:cs="Arial"/>
              </w:rPr>
            </w:pPr>
            <w:r w:rsidRPr="00427B10">
              <w:rPr>
                <w:rFonts w:ascii="Arial" w:hAnsi="Arial" w:cs="Arial"/>
              </w:rPr>
              <w:t>Orientações para o envio de pedidos de próteses com repasse financeiro para unidades do Programa Brasil Sorridente.</w:t>
            </w:r>
          </w:p>
        </w:tc>
      </w:tr>
      <w:tr w:rsidR="003C4824" w:rsidRPr="00427B10" w14:paraId="275B22E5" w14:textId="77777777" w:rsidTr="0022305B">
        <w:trPr>
          <w:jc w:val="center"/>
        </w:trPr>
        <w:tc>
          <w:tcPr>
            <w:tcW w:w="563" w:type="dxa"/>
            <w:vAlign w:val="center"/>
          </w:tcPr>
          <w:p w14:paraId="7024E0C2" w14:textId="77777777" w:rsidR="003C4824" w:rsidRPr="00427B10" w:rsidRDefault="003C4824" w:rsidP="00500EF5">
            <w:pPr>
              <w:spacing w:line="360" w:lineRule="auto"/>
              <w:rPr>
                <w:rFonts w:ascii="Arial" w:hAnsi="Arial" w:cs="Arial"/>
              </w:rPr>
            </w:pPr>
            <w:r w:rsidRPr="00427B10">
              <w:rPr>
                <w:rFonts w:ascii="Arial" w:hAnsi="Arial" w:cs="Arial"/>
              </w:rPr>
              <w:t>2</w:t>
            </w:r>
          </w:p>
        </w:tc>
        <w:tc>
          <w:tcPr>
            <w:tcW w:w="3514" w:type="dxa"/>
            <w:vAlign w:val="center"/>
          </w:tcPr>
          <w:p w14:paraId="51CF71A1" w14:textId="77777777" w:rsidR="003C4824" w:rsidRPr="00427B10" w:rsidRDefault="003C4824" w:rsidP="00500EF5">
            <w:pPr>
              <w:spacing w:line="360" w:lineRule="auto"/>
              <w:rPr>
                <w:rFonts w:ascii="Arial" w:hAnsi="Arial" w:cs="Arial"/>
              </w:rPr>
            </w:pPr>
            <w:r w:rsidRPr="00427B10">
              <w:rPr>
                <w:rFonts w:ascii="Arial" w:hAnsi="Arial" w:cs="Arial"/>
                <w:b/>
                <w:bCs/>
              </w:rPr>
              <w:t>Manual Operacional SIA 2010</w:t>
            </w:r>
          </w:p>
        </w:tc>
        <w:tc>
          <w:tcPr>
            <w:tcW w:w="4567" w:type="dxa"/>
            <w:vAlign w:val="center"/>
          </w:tcPr>
          <w:p w14:paraId="1E4710C5" w14:textId="77777777" w:rsidR="003C4824" w:rsidRPr="00427B10" w:rsidRDefault="003C4824" w:rsidP="00500EF5">
            <w:pPr>
              <w:spacing w:line="360" w:lineRule="auto"/>
              <w:rPr>
                <w:rFonts w:ascii="Arial" w:hAnsi="Arial" w:cs="Arial"/>
              </w:rPr>
            </w:pPr>
            <w:r w:rsidRPr="00427B10">
              <w:rPr>
                <w:rFonts w:ascii="Arial" w:hAnsi="Arial" w:cs="Arial"/>
              </w:rPr>
              <w:t>Guia sobre o Sistema de Informação Ambulatorial (SIA), com instruções para registro e processamento de dados de saúde.</w:t>
            </w:r>
          </w:p>
        </w:tc>
      </w:tr>
      <w:tr w:rsidR="003C4824" w:rsidRPr="00427B10" w14:paraId="7FF21BB8" w14:textId="77777777" w:rsidTr="0022305B">
        <w:trPr>
          <w:jc w:val="center"/>
        </w:trPr>
        <w:tc>
          <w:tcPr>
            <w:tcW w:w="563" w:type="dxa"/>
            <w:vAlign w:val="center"/>
          </w:tcPr>
          <w:p w14:paraId="6E56700C" w14:textId="77777777" w:rsidR="003C4824" w:rsidRPr="00427B10" w:rsidRDefault="003C4824" w:rsidP="00500EF5">
            <w:pPr>
              <w:spacing w:line="360" w:lineRule="auto"/>
              <w:rPr>
                <w:rFonts w:ascii="Arial" w:hAnsi="Arial" w:cs="Arial"/>
              </w:rPr>
            </w:pPr>
            <w:r w:rsidRPr="00427B10">
              <w:rPr>
                <w:rFonts w:ascii="Arial" w:hAnsi="Arial" w:cs="Arial"/>
              </w:rPr>
              <w:lastRenderedPageBreak/>
              <w:t>3</w:t>
            </w:r>
          </w:p>
        </w:tc>
        <w:tc>
          <w:tcPr>
            <w:tcW w:w="3514" w:type="dxa"/>
            <w:vAlign w:val="center"/>
          </w:tcPr>
          <w:p w14:paraId="051579CB" w14:textId="77777777" w:rsidR="003C4824" w:rsidRPr="00427B10" w:rsidRDefault="003C4824" w:rsidP="00500EF5">
            <w:pPr>
              <w:spacing w:line="360" w:lineRule="auto"/>
              <w:rPr>
                <w:rFonts w:ascii="Arial" w:hAnsi="Arial" w:cs="Arial"/>
              </w:rPr>
            </w:pPr>
            <w:r w:rsidRPr="00427B10">
              <w:rPr>
                <w:rFonts w:ascii="Arial" w:hAnsi="Arial" w:cs="Arial"/>
                <w:b/>
                <w:bCs/>
              </w:rPr>
              <w:t>Portaria Nº 2.073/2011 - MS</w:t>
            </w:r>
          </w:p>
        </w:tc>
        <w:tc>
          <w:tcPr>
            <w:tcW w:w="4567" w:type="dxa"/>
            <w:vAlign w:val="center"/>
          </w:tcPr>
          <w:p w14:paraId="23EE16EC" w14:textId="77777777" w:rsidR="003C4824" w:rsidRPr="00427B10" w:rsidRDefault="003C4824" w:rsidP="00500EF5">
            <w:pPr>
              <w:spacing w:line="360" w:lineRule="auto"/>
              <w:rPr>
                <w:rFonts w:ascii="Arial" w:hAnsi="Arial" w:cs="Arial"/>
              </w:rPr>
            </w:pPr>
            <w:r w:rsidRPr="00427B10">
              <w:rPr>
                <w:rFonts w:ascii="Arial" w:hAnsi="Arial" w:cs="Arial"/>
              </w:rPr>
              <w:t>Estabelece diretrizes nacionais de interoperabilidade para sistemas de informação em saúde.</w:t>
            </w:r>
          </w:p>
        </w:tc>
      </w:tr>
      <w:tr w:rsidR="003C4824" w:rsidRPr="00427B10" w14:paraId="5E55A793" w14:textId="77777777" w:rsidTr="0022305B">
        <w:trPr>
          <w:jc w:val="center"/>
        </w:trPr>
        <w:tc>
          <w:tcPr>
            <w:tcW w:w="563" w:type="dxa"/>
          </w:tcPr>
          <w:p w14:paraId="061E66B2" w14:textId="77777777" w:rsidR="003C4824" w:rsidRPr="00427B10" w:rsidRDefault="003C4824" w:rsidP="00500EF5">
            <w:pPr>
              <w:spacing w:line="360" w:lineRule="auto"/>
              <w:rPr>
                <w:rFonts w:ascii="Arial" w:hAnsi="Arial" w:cs="Arial"/>
              </w:rPr>
            </w:pPr>
            <w:r w:rsidRPr="00427B10">
              <w:rPr>
                <w:rFonts w:ascii="Arial" w:hAnsi="Arial" w:cs="Arial"/>
              </w:rPr>
              <w:t>4</w:t>
            </w:r>
          </w:p>
          <w:p w14:paraId="57567016" w14:textId="77777777" w:rsidR="003C4824" w:rsidRPr="00427B10" w:rsidRDefault="003C4824" w:rsidP="00500EF5">
            <w:pPr>
              <w:spacing w:line="360" w:lineRule="auto"/>
              <w:rPr>
                <w:rFonts w:ascii="Arial" w:hAnsi="Arial" w:cs="Arial"/>
              </w:rPr>
            </w:pPr>
          </w:p>
        </w:tc>
        <w:tc>
          <w:tcPr>
            <w:tcW w:w="3514" w:type="dxa"/>
          </w:tcPr>
          <w:p w14:paraId="2A16E964" w14:textId="77777777" w:rsidR="003C4824" w:rsidRPr="00427B10" w:rsidRDefault="003C4824" w:rsidP="00500EF5">
            <w:pPr>
              <w:spacing w:line="360" w:lineRule="auto"/>
              <w:rPr>
                <w:rFonts w:ascii="Arial" w:hAnsi="Arial" w:cs="Arial"/>
              </w:rPr>
            </w:pPr>
            <w:r w:rsidRPr="00427B10">
              <w:rPr>
                <w:rFonts w:ascii="Arial" w:hAnsi="Arial" w:cs="Arial"/>
                <w:b/>
                <w:bCs/>
              </w:rPr>
              <w:t>Manual de Exportação e-SUS AB v2.0</w:t>
            </w:r>
          </w:p>
        </w:tc>
        <w:tc>
          <w:tcPr>
            <w:tcW w:w="4567" w:type="dxa"/>
          </w:tcPr>
          <w:p w14:paraId="4C045C4C" w14:textId="77777777" w:rsidR="003C4824" w:rsidRPr="00427B10" w:rsidRDefault="003C4824" w:rsidP="00500EF5">
            <w:pPr>
              <w:spacing w:line="360" w:lineRule="auto"/>
              <w:rPr>
                <w:rFonts w:ascii="Arial" w:hAnsi="Arial" w:cs="Arial"/>
              </w:rPr>
            </w:pPr>
            <w:r w:rsidRPr="00427B10">
              <w:rPr>
                <w:rFonts w:ascii="Arial" w:hAnsi="Arial" w:cs="Arial"/>
              </w:rPr>
              <w:t>Documento técnico sobre o funcionamento e a exportação de dados no e-SUS AB, para integração e registro dos atendimentos na Atenção Básica.</w:t>
            </w:r>
          </w:p>
        </w:tc>
      </w:tr>
    </w:tbl>
    <w:p w14:paraId="170A95AF" w14:textId="77777777" w:rsidR="003C4824" w:rsidRPr="00500EF5" w:rsidRDefault="003C4824" w:rsidP="00500EF5">
      <w:pPr>
        <w:spacing w:after="0" w:line="360" w:lineRule="auto"/>
        <w:jc w:val="both"/>
        <w:rPr>
          <w:rFonts w:ascii="Arial" w:hAnsi="Arial" w:cs="Arial"/>
          <w:iCs/>
          <w:noProof/>
          <w:sz w:val="24"/>
          <w:szCs w:val="24"/>
        </w:rPr>
      </w:pPr>
    </w:p>
    <w:p w14:paraId="259BE25D" w14:textId="0A3F32B8" w:rsidR="003C4824" w:rsidRDefault="003C4824" w:rsidP="00427B10">
      <w:pPr>
        <w:spacing w:after="0" w:line="360" w:lineRule="auto"/>
        <w:ind w:firstLine="851"/>
        <w:jc w:val="both"/>
        <w:rPr>
          <w:rFonts w:ascii="Arial" w:hAnsi="Arial" w:cs="Arial"/>
          <w:noProof/>
          <w:sz w:val="24"/>
          <w:szCs w:val="24"/>
        </w:rPr>
      </w:pPr>
      <w:r w:rsidRPr="00500EF5">
        <w:rPr>
          <w:rFonts w:ascii="Arial" w:hAnsi="Arial" w:cs="Arial"/>
          <w:noProof/>
          <w:sz w:val="24"/>
          <w:szCs w:val="24"/>
        </w:rPr>
        <w:t xml:space="preserve">A análise documental concentrará nos protocolos de fluxo de trabalho  e funcionalidades dos documentos identificando os componentes de </w:t>
      </w:r>
      <w:r w:rsidR="00D129E4" w:rsidRPr="00500EF5">
        <w:rPr>
          <w:rFonts w:ascii="Arial" w:hAnsi="Arial" w:cs="Arial"/>
          <w:noProof/>
          <w:sz w:val="24"/>
          <w:szCs w:val="24"/>
        </w:rPr>
        <w:t xml:space="preserve">integração entre os sitemas e aplicativos e </w:t>
      </w:r>
      <w:r w:rsidRPr="00500EF5">
        <w:rPr>
          <w:rFonts w:ascii="Arial" w:hAnsi="Arial" w:cs="Arial"/>
          <w:noProof/>
          <w:sz w:val="24"/>
          <w:szCs w:val="24"/>
        </w:rPr>
        <w:t>interoperabilidade para registro e troca das informações conforme as diretrizes estabelecidas pela Portaria nº 2.073/2011 do M</w:t>
      </w:r>
      <w:r w:rsidR="0008132D" w:rsidRPr="00500EF5">
        <w:rPr>
          <w:rFonts w:ascii="Arial" w:hAnsi="Arial" w:cs="Arial"/>
          <w:noProof/>
          <w:sz w:val="24"/>
          <w:szCs w:val="24"/>
        </w:rPr>
        <w:t>S</w:t>
      </w:r>
      <w:r w:rsidRPr="00500EF5">
        <w:rPr>
          <w:rFonts w:ascii="Arial" w:hAnsi="Arial" w:cs="Arial"/>
          <w:noProof/>
          <w:sz w:val="24"/>
          <w:szCs w:val="24"/>
        </w:rPr>
        <w:t>.</w:t>
      </w:r>
    </w:p>
    <w:p w14:paraId="7CEB0C69" w14:textId="77777777" w:rsidR="00274E9E" w:rsidRPr="00500EF5" w:rsidRDefault="00274E9E" w:rsidP="00427B10">
      <w:pPr>
        <w:spacing w:after="0" w:line="360" w:lineRule="auto"/>
        <w:ind w:firstLine="851"/>
        <w:jc w:val="both"/>
        <w:rPr>
          <w:rFonts w:ascii="Arial" w:hAnsi="Arial" w:cs="Arial"/>
          <w:sz w:val="24"/>
          <w:szCs w:val="24"/>
        </w:rPr>
      </w:pPr>
    </w:p>
    <w:p w14:paraId="042903FB" w14:textId="302609EF" w:rsidR="003C4824" w:rsidRPr="00274E9E" w:rsidRDefault="003C4824" w:rsidP="00274E9E">
      <w:pPr>
        <w:pStyle w:val="PargrafodaLista"/>
        <w:numPr>
          <w:ilvl w:val="0"/>
          <w:numId w:val="5"/>
        </w:numPr>
        <w:spacing w:after="0" w:line="360" w:lineRule="auto"/>
        <w:ind w:left="426"/>
        <w:rPr>
          <w:rFonts w:ascii="Arial" w:hAnsi="Arial" w:cs="Arial"/>
          <w:b/>
          <w:bCs/>
          <w:sz w:val="24"/>
          <w:szCs w:val="24"/>
        </w:rPr>
      </w:pPr>
      <w:r w:rsidRPr="00274E9E">
        <w:rPr>
          <w:rFonts w:ascii="Arial" w:hAnsi="Arial" w:cs="Arial"/>
          <w:b/>
          <w:bCs/>
          <w:sz w:val="24"/>
          <w:szCs w:val="24"/>
        </w:rPr>
        <w:t xml:space="preserve">RESULTADOS </w:t>
      </w:r>
    </w:p>
    <w:p w14:paraId="6A9AEEEC" w14:textId="77777777" w:rsidR="00C160F9" w:rsidRPr="00500EF5" w:rsidRDefault="00C160F9" w:rsidP="00427B10">
      <w:pPr>
        <w:spacing w:after="0" w:line="360" w:lineRule="auto"/>
        <w:ind w:firstLine="851"/>
        <w:jc w:val="both"/>
        <w:rPr>
          <w:rFonts w:ascii="Arial" w:hAnsi="Arial" w:cs="Arial"/>
          <w:b/>
          <w:bCs/>
          <w:sz w:val="24"/>
          <w:szCs w:val="24"/>
        </w:rPr>
      </w:pPr>
    </w:p>
    <w:p w14:paraId="7EBBFD11" w14:textId="1100CE0B" w:rsidR="003C4824" w:rsidRPr="00500EF5" w:rsidRDefault="003C4824" w:rsidP="00427B10">
      <w:pPr>
        <w:spacing w:after="0" w:line="360" w:lineRule="auto"/>
        <w:ind w:firstLine="851"/>
        <w:jc w:val="both"/>
        <w:rPr>
          <w:rFonts w:ascii="Arial" w:hAnsi="Arial" w:cs="Arial"/>
          <w:sz w:val="24"/>
          <w:szCs w:val="24"/>
        </w:rPr>
      </w:pPr>
      <w:r w:rsidRPr="00500EF5">
        <w:rPr>
          <w:rFonts w:ascii="Arial" w:hAnsi="Arial" w:cs="Arial"/>
          <w:sz w:val="24"/>
          <w:szCs w:val="24"/>
        </w:rPr>
        <w:t xml:space="preserve">O fluxo de atendimento do usuário do SUS inicia-se em um estabelecimento de saúde que esteja devidamente cadastrado no </w:t>
      </w:r>
      <w:r w:rsidR="007C660D" w:rsidRPr="00500EF5">
        <w:rPr>
          <w:rFonts w:ascii="Arial" w:hAnsi="Arial" w:cs="Arial"/>
          <w:sz w:val="24"/>
          <w:szCs w:val="24"/>
        </w:rPr>
        <w:t>Sistema Nacional de Cadastro Nacional de Estabelecimento em Saúde (</w:t>
      </w:r>
      <w:r w:rsidRPr="00500EF5">
        <w:rPr>
          <w:rFonts w:ascii="Arial" w:hAnsi="Arial" w:cs="Arial"/>
          <w:sz w:val="24"/>
          <w:szCs w:val="24"/>
        </w:rPr>
        <w:t>SCNES</w:t>
      </w:r>
      <w:r w:rsidR="007C660D" w:rsidRPr="00500EF5">
        <w:rPr>
          <w:rFonts w:ascii="Arial" w:hAnsi="Arial" w:cs="Arial"/>
          <w:sz w:val="24"/>
          <w:szCs w:val="24"/>
        </w:rPr>
        <w:t>)</w:t>
      </w:r>
      <w:r w:rsidRPr="00500EF5">
        <w:rPr>
          <w:rFonts w:ascii="Arial" w:hAnsi="Arial" w:cs="Arial"/>
          <w:sz w:val="24"/>
          <w:szCs w:val="24"/>
        </w:rPr>
        <w:t xml:space="preserve"> para prestar atendimento ambulatorial ao </w:t>
      </w:r>
      <w:r w:rsidR="00976675" w:rsidRPr="00500EF5">
        <w:rPr>
          <w:rFonts w:ascii="Arial" w:hAnsi="Arial" w:cs="Arial"/>
          <w:sz w:val="24"/>
          <w:szCs w:val="24"/>
        </w:rPr>
        <w:t>SUS, figura</w:t>
      </w:r>
      <w:r w:rsidR="00D129E4" w:rsidRPr="00500EF5">
        <w:rPr>
          <w:rFonts w:ascii="Arial" w:hAnsi="Arial" w:cs="Arial"/>
          <w:sz w:val="24"/>
          <w:szCs w:val="24"/>
        </w:rPr>
        <w:t xml:space="preserve"> 01</w:t>
      </w:r>
      <w:r w:rsidRPr="00500EF5">
        <w:rPr>
          <w:rFonts w:ascii="Arial" w:hAnsi="Arial" w:cs="Arial"/>
          <w:sz w:val="24"/>
          <w:szCs w:val="24"/>
        </w:rPr>
        <w:t>. O documento do Ministério da Saúde apresenta dois processos distintos para o registro da execução clínica e o registro da execução laboratorial das próteses dentárias</w:t>
      </w:r>
      <w:r w:rsidR="007C660D" w:rsidRPr="00500EF5">
        <w:rPr>
          <w:rFonts w:ascii="Arial" w:hAnsi="Arial" w:cs="Arial"/>
          <w:sz w:val="24"/>
          <w:szCs w:val="24"/>
        </w:rPr>
        <w:t>. O</w:t>
      </w:r>
      <w:r w:rsidRPr="00500EF5">
        <w:rPr>
          <w:rFonts w:ascii="Arial" w:hAnsi="Arial" w:cs="Arial"/>
          <w:sz w:val="24"/>
          <w:szCs w:val="24"/>
        </w:rPr>
        <w:t xml:space="preserve"> fluxo de captação do atendimento ambulatorial</w:t>
      </w:r>
      <w:r w:rsidR="00DF1949" w:rsidRPr="00500EF5">
        <w:rPr>
          <w:rFonts w:ascii="Arial" w:hAnsi="Arial" w:cs="Arial"/>
          <w:sz w:val="24"/>
          <w:szCs w:val="24"/>
        </w:rPr>
        <w:t>,</w:t>
      </w:r>
      <w:r w:rsidRPr="00500EF5">
        <w:rPr>
          <w:rFonts w:ascii="Arial" w:hAnsi="Arial" w:cs="Arial"/>
          <w:sz w:val="24"/>
          <w:szCs w:val="24"/>
        </w:rPr>
        <w:t xml:space="preserve"> </w:t>
      </w:r>
      <w:r w:rsidR="00DF1949" w:rsidRPr="00500EF5">
        <w:rPr>
          <w:rFonts w:ascii="Arial" w:hAnsi="Arial" w:cs="Arial"/>
          <w:sz w:val="24"/>
          <w:szCs w:val="24"/>
        </w:rPr>
        <w:t xml:space="preserve">via Registro Eletrônico PEC e- SUS, </w:t>
      </w:r>
      <w:r w:rsidRPr="00500EF5">
        <w:rPr>
          <w:rFonts w:ascii="Arial" w:hAnsi="Arial" w:cs="Arial"/>
          <w:sz w:val="24"/>
          <w:szCs w:val="24"/>
        </w:rPr>
        <w:t>dos passos para cada um desses registros</w:t>
      </w:r>
      <w:r w:rsidR="007C660D" w:rsidRPr="00500EF5">
        <w:rPr>
          <w:rFonts w:ascii="Arial" w:hAnsi="Arial" w:cs="Arial"/>
          <w:sz w:val="24"/>
          <w:szCs w:val="24"/>
        </w:rPr>
        <w:t>,</w:t>
      </w:r>
      <w:r w:rsidR="00DF1949" w:rsidRPr="00500EF5">
        <w:rPr>
          <w:rFonts w:ascii="Arial" w:hAnsi="Arial" w:cs="Arial"/>
          <w:sz w:val="24"/>
          <w:szCs w:val="24"/>
        </w:rPr>
        <w:t xml:space="preserve"> </w:t>
      </w:r>
      <w:r w:rsidR="00F62320" w:rsidRPr="00500EF5">
        <w:rPr>
          <w:rFonts w:ascii="Arial" w:hAnsi="Arial" w:cs="Arial"/>
          <w:sz w:val="24"/>
          <w:szCs w:val="24"/>
        </w:rPr>
        <w:t>são importados</w:t>
      </w:r>
      <w:r w:rsidR="00DF1949" w:rsidRPr="00500EF5">
        <w:rPr>
          <w:rFonts w:ascii="Arial" w:hAnsi="Arial" w:cs="Arial"/>
          <w:sz w:val="24"/>
          <w:szCs w:val="24"/>
        </w:rPr>
        <w:t xml:space="preserve"> </w:t>
      </w:r>
      <w:r w:rsidRPr="00500EF5">
        <w:rPr>
          <w:rFonts w:ascii="Arial" w:hAnsi="Arial" w:cs="Arial"/>
          <w:sz w:val="24"/>
          <w:szCs w:val="24"/>
        </w:rPr>
        <w:t>do aplicativo B</w:t>
      </w:r>
      <w:r w:rsidR="0008132D" w:rsidRPr="00500EF5">
        <w:rPr>
          <w:rFonts w:ascii="Arial" w:hAnsi="Arial" w:cs="Arial"/>
          <w:sz w:val="24"/>
          <w:szCs w:val="24"/>
        </w:rPr>
        <w:t xml:space="preserve">oletim de </w:t>
      </w:r>
      <w:r w:rsidRPr="00500EF5">
        <w:rPr>
          <w:rFonts w:ascii="Arial" w:hAnsi="Arial" w:cs="Arial"/>
          <w:sz w:val="24"/>
          <w:szCs w:val="24"/>
        </w:rPr>
        <w:t>P</w:t>
      </w:r>
      <w:r w:rsidR="0008132D" w:rsidRPr="00500EF5">
        <w:rPr>
          <w:rFonts w:ascii="Arial" w:hAnsi="Arial" w:cs="Arial"/>
          <w:sz w:val="24"/>
          <w:szCs w:val="24"/>
        </w:rPr>
        <w:t xml:space="preserve">rodução </w:t>
      </w:r>
      <w:r w:rsidRPr="00500EF5">
        <w:rPr>
          <w:rFonts w:ascii="Arial" w:hAnsi="Arial" w:cs="Arial"/>
          <w:sz w:val="24"/>
          <w:szCs w:val="24"/>
        </w:rPr>
        <w:t>A</w:t>
      </w:r>
      <w:r w:rsidR="0008132D" w:rsidRPr="00500EF5">
        <w:rPr>
          <w:rFonts w:ascii="Arial" w:hAnsi="Arial" w:cs="Arial"/>
          <w:sz w:val="24"/>
          <w:szCs w:val="24"/>
        </w:rPr>
        <w:t>mbulatorial</w:t>
      </w:r>
      <w:r w:rsidRPr="00500EF5">
        <w:rPr>
          <w:rFonts w:ascii="Arial" w:hAnsi="Arial" w:cs="Arial"/>
          <w:sz w:val="24"/>
          <w:szCs w:val="24"/>
        </w:rPr>
        <w:t xml:space="preserve">, </w:t>
      </w:r>
      <w:r w:rsidR="00DF1949" w:rsidRPr="00500EF5">
        <w:rPr>
          <w:rFonts w:ascii="Arial" w:hAnsi="Arial" w:cs="Arial"/>
          <w:sz w:val="24"/>
          <w:szCs w:val="24"/>
        </w:rPr>
        <w:t xml:space="preserve">que </w:t>
      </w:r>
      <w:r w:rsidRPr="00500EF5">
        <w:rPr>
          <w:rFonts w:ascii="Arial" w:hAnsi="Arial" w:cs="Arial"/>
          <w:sz w:val="24"/>
          <w:szCs w:val="24"/>
        </w:rPr>
        <w:t>pode ser efetuado de duas formas: BPA Consolidado (BPA-C) e BPA Individualizado (BPA-I) bem como do processamento</w:t>
      </w:r>
      <w:r w:rsidR="00DF1949" w:rsidRPr="00500EF5">
        <w:rPr>
          <w:rFonts w:ascii="Arial" w:hAnsi="Arial" w:cs="Arial"/>
          <w:sz w:val="24"/>
          <w:szCs w:val="24"/>
        </w:rPr>
        <w:t xml:space="preserve"> do repasse </w:t>
      </w:r>
      <w:r w:rsidR="007C660D" w:rsidRPr="00500EF5">
        <w:rPr>
          <w:rFonts w:ascii="Arial" w:hAnsi="Arial" w:cs="Arial"/>
          <w:sz w:val="24"/>
          <w:szCs w:val="24"/>
        </w:rPr>
        <w:t>financeiro desse</w:t>
      </w:r>
      <w:r w:rsidRPr="00500EF5">
        <w:rPr>
          <w:rFonts w:ascii="Arial" w:hAnsi="Arial" w:cs="Arial"/>
          <w:sz w:val="24"/>
          <w:szCs w:val="24"/>
        </w:rPr>
        <w:t xml:space="preserve"> atendimento ao SIA.</w:t>
      </w:r>
      <w:r w:rsidR="00AB2CF5" w:rsidRPr="00500EF5">
        <w:rPr>
          <w:rFonts w:ascii="Arial" w:hAnsi="Arial" w:cs="Arial"/>
          <w:sz w:val="24"/>
          <w:szCs w:val="24"/>
        </w:rPr>
        <w:t xml:space="preserve"> (Brasil, 2022).</w:t>
      </w:r>
    </w:p>
    <w:p w14:paraId="047B3EA0" w14:textId="77777777" w:rsidR="00D916E7" w:rsidRPr="00500EF5" w:rsidRDefault="00D916E7" w:rsidP="00500EF5">
      <w:pPr>
        <w:spacing w:after="0" w:line="360" w:lineRule="auto"/>
        <w:ind w:firstLine="851"/>
        <w:jc w:val="both"/>
        <w:rPr>
          <w:rFonts w:ascii="Arial" w:hAnsi="Arial" w:cs="Arial"/>
          <w:sz w:val="24"/>
          <w:szCs w:val="24"/>
        </w:rPr>
      </w:pPr>
    </w:p>
    <w:p w14:paraId="0CE869B1" w14:textId="77777777" w:rsidR="003C4824" w:rsidRPr="00427B10" w:rsidRDefault="003C4824" w:rsidP="00427B10">
      <w:pPr>
        <w:spacing w:after="0" w:line="360" w:lineRule="auto"/>
        <w:jc w:val="center"/>
        <w:rPr>
          <w:rFonts w:ascii="Arial" w:hAnsi="Arial" w:cs="Arial"/>
          <w:b/>
          <w:bCs/>
          <w:sz w:val="24"/>
          <w:szCs w:val="24"/>
        </w:rPr>
      </w:pPr>
      <w:r w:rsidRPr="00427B10">
        <w:rPr>
          <w:rFonts w:ascii="Arial" w:hAnsi="Arial" w:cs="Arial"/>
          <w:b/>
          <w:bCs/>
          <w:sz w:val="24"/>
          <w:szCs w:val="24"/>
        </w:rPr>
        <w:t>FLUXO DE ATENDIMENTO E CAPTAÇÃO DAS INFORMAÇÕES</w:t>
      </w:r>
    </w:p>
    <w:p w14:paraId="74816CF0" w14:textId="77777777" w:rsidR="00546A5B" w:rsidRPr="00500EF5" w:rsidRDefault="00546A5B" w:rsidP="00500EF5">
      <w:pPr>
        <w:spacing w:after="0" w:line="360" w:lineRule="auto"/>
        <w:jc w:val="both"/>
        <w:rPr>
          <w:rFonts w:ascii="Arial" w:hAnsi="Arial" w:cs="Arial"/>
          <w:noProof/>
          <w:sz w:val="24"/>
          <w:szCs w:val="24"/>
        </w:rPr>
      </w:pPr>
    </w:p>
    <w:p w14:paraId="4899D9D6" w14:textId="679DF855" w:rsidR="00546A5B" w:rsidRPr="00427B10" w:rsidRDefault="00546A5B" w:rsidP="00500EF5">
      <w:pPr>
        <w:spacing w:after="0" w:line="360" w:lineRule="auto"/>
        <w:jc w:val="both"/>
        <w:rPr>
          <w:rFonts w:ascii="Arial" w:hAnsi="Arial" w:cs="Arial"/>
          <w:i/>
          <w:iCs/>
        </w:rPr>
      </w:pPr>
      <w:r w:rsidRPr="00427B10">
        <w:rPr>
          <w:rFonts w:ascii="Arial" w:hAnsi="Arial" w:cs="Arial"/>
          <w:i/>
          <w:iCs/>
        </w:rPr>
        <w:t xml:space="preserve">Fonte: Figura 1 - Fluxo </w:t>
      </w:r>
      <w:r w:rsidR="00AC2152" w:rsidRPr="00427B10">
        <w:rPr>
          <w:rFonts w:ascii="Arial" w:hAnsi="Arial" w:cs="Arial"/>
          <w:i/>
          <w:iCs/>
        </w:rPr>
        <w:t>de Atendimento</w:t>
      </w:r>
      <w:r w:rsidRPr="00427B10">
        <w:rPr>
          <w:rFonts w:ascii="Arial" w:hAnsi="Arial" w:cs="Arial"/>
          <w:i/>
          <w:iCs/>
        </w:rPr>
        <w:t xml:space="preserve"> Ambulatorial /Laboratorial das Unidades de Saúde credenciadas no Programa de Estratégia LRPD.Brasil,2022.</w:t>
      </w:r>
    </w:p>
    <w:p w14:paraId="6923D8C0" w14:textId="23904E4C" w:rsidR="003C4824" w:rsidRPr="00500EF5" w:rsidRDefault="003C4824" w:rsidP="00427B10">
      <w:pPr>
        <w:spacing w:after="0" w:line="360" w:lineRule="auto"/>
        <w:jc w:val="center"/>
        <w:rPr>
          <w:rFonts w:ascii="Arial" w:hAnsi="Arial" w:cs="Arial"/>
          <w:sz w:val="24"/>
          <w:szCs w:val="24"/>
        </w:rPr>
      </w:pPr>
      <w:r w:rsidRPr="00500EF5">
        <w:rPr>
          <w:rFonts w:ascii="Arial" w:hAnsi="Arial" w:cs="Arial"/>
          <w:noProof/>
          <w:sz w:val="24"/>
          <w:szCs w:val="24"/>
        </w:rPr>
        <w:lastRenderedPageBreak/>
        <w:drawing>
          <wp:inline distT="0" distB="0" distL="0" distR="0" wp14:anchorId="0BAE0844" wp14:editId="07F82682">
            <wp:extent cx="5555802" cy="4435522"/>
            <wp:effectExtent l="0" t="0" r="6985" b="3175"/>
            <wp:docPr id="693471167" name="Imagem 1" descr="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029770" name="Imagem 1" descr="Diagrama&#10;&#10;Descrição gerada automaticamente"/>
                    <pic:cNvPicPr/>
                  </pic:nvPicPr>
                  <pic:blipFill>
                    <a:blip r:embed="rId11"/>
                    <a:stretch>
                      <a:fillRect/>
                    </a:stretch>
                  </pic:blipFill>
                  <pic:spPr>
                    <a:xfrm>
                      <a:off x="0" y="0"/>
                      <a:ext cx="5605775" cy="4475418"/>
                    </a:xfrm>
                    <a:prstGeom prst="rect">
                      <a:avLst/>
                    </a:prstGeom>
                  </pic:spPr>
                </pic:pic>
              </a:graphicData>
            </a:graphic>
          </wp:inline>
        </w:drawing>
      </w:r>
    </w:p>
    <w:p w14:paraId="47EBA45B" w14:textId="77777777" w:rsidR="007855CC" w:rsidRDefault="007855CC" w:rsidP="00500EF5">
      <w:pPr>
        <w:spacing w:after="0" w:line="360" w:lineRule="auto"/>
        <w:ind w:firstLine="851"/>
        <w:jc w:val="both"/>
        <w:rPr>
          <w:rFonts w:ascii="Arial" w:hAnsi="Arial" w:cs="Arial"/>
          <w:sz w:val="24"/>
          <w:szCs w:val="24"/>
        </w:rPr>
      </w:pPr>
    </w:p>
    <w:p w14:paraId="5D0B7987" w14:textId="0761A460" w:rsidR="003C4824" w:rsidRPr="00500EF5" w:rsidRDefault="003C4824" w:rsidP="00500EF5">
      <w:pPr>
        <w:spacing w:after="0" w:line="360" w:lineRule="auto"/>
        <w:ind w:firstLine="851"/>
        <w:jc w:val="both"/>
        <w:rPr>
          <w:rFonts w:ascii="Arial" w:hAnsi="Arial" w:cs="Arial"/>
          <w:sz w:val="24"/>
          <w:szCs w:val="24"/>
        </w:rPr>
      </w:pPr>
      <w:r w:rsidRPr="00500EF5">
        <w:rPr>
          <w:rFonts w:ascii="Arial" w:hAnsi="Arial" w:cs="Arial"/>
          <w:sz w:val="24"/>
          <w:szCs w:val="24"/>
        </w:rPr>
        <w:t>Para solicitar credenciamento de LRPD é necessário cadastrar os dados no Cadastro Nacional de Estabelecimentos de Saúde (CNES)</w:t>
      </w:r>
      <w:r w:rsidR="003735AD" w:rsidRPr="00500EF5">
        <w:rPr>
          <w:rFonts w:ascii="Arial" w:hAnsi="Arial" w:cs="Arial"/>
          <w:sz w:val="24"/>
          <w:szCs w:val="24"/>
        </w:rPr>
        <w:t xml:space="preserve">. </w:t>
      </w:r>
      <w:r w:rsidR="0097690E" w:rsidRPr="00500EF5">
        <w:rPr>
          <w:rFonts w:ascii="Arial" w:hAnsi="Arial" w:cs="Arial"/>
          <w:sz w:val="24"/>
          <w:szCs w:val="24"/>
        </w:rPr>
        <w:t>(Brasil, 2017)</w:t>
      </w:r>
    </w:p>
    <w:p w14:paraId="2FC6A849" w14:textId="77777777" w:rsidR="007855CC" w:rsidRDefault="003C4824" w:rsidP="00500EF5">
      <w:pPr>
        <w:spacing w:after="0" w:line="360" w:lineRule="auto"/>
        <w:ind w:firstLine="851"/>
        <w:jc w:val="both"/>
        <w:rPr>
          <w:rFonts w:ascii="Arial" w:hAnsi="Arial" w:cs="Arial"/>
          <w:sz w:val="24"/>
          <w:szCs w:val="24"/>
        </w:rPr>
      </w:pPr>
      <w:r w:rsidRPr="00500EF5">
        <w:rPr>
          <w:rFonts w:ascii="Arial" w:hAnsi="Arial" w:cs="Arial"/>
          <w:sz w:val="24"/>
          <w:szCs w:val="24"/>
        </w:rPr>
        <w:t xml:space="preserve">O registro da execução clínica das próteses nas UBS/USF inicia-se com a execução </w:t>
      </w:r>
      <w:r w:rsidR="003C43F2" w:rsidRPr="00500EF5">
        <w:rPr>
          <w:rFonts w:ascii="Arial" w:hAnsi="Arial" w:cs="Arial"/>
          <w:sz w:val="24"/>
          <w:szCs w:val="24"/>
        </w:rPr>
        <w:t>d</w:t>
      </w:r>
      <w:r w:rsidRPr="00500EF5">
        <w:rPr>
          <w:rFonts w:ascii="Arial" w:hAnsi="Arial" w:cs="Arial"/>
          <w:sz w:val="24"/>
          <w:szCs w:val="24"/>
        </w:rPr>
        <w:t xml:space="preserve">as etapas clínicas pelo Cirurgião-Dentista (CD), que incluem moldagens, adaptação, instalação, e outras fases necessárias à confecção da prótese </w:t>
      </w:r>
      <w:r w:rsidR="00B51AE1" w:rsidRPr="00500EF5">
        <w:rPr>
          <w:rFonts w:ascii="Arial" w:hAnsi="Arial" w:cs="Arial"/>
          <w:sz w:val="24"/>
          <w:szCs w:val="24"/>
        </w:rPr>
        <w:t xml:space="preserve">dentária. </w:t>
      </w:r>
    </w:p>
    <w:p w14:paraId="6D6D0E5F" w14:textId="360D1AB7" w:rsidR="007235F8" w:rsidRPr="00500EF5" w:rsidRDefault="00B72992" w:rsidP="00500EF5">
      <w:pPr>
        <w:spacing w:after="0" w:line="360" w:lineRule="auto"/>
        <w:ind w:firstLine="851"/>
        <w:jc w:val="both"/>
        <w:rPr>
          <w:rFonts w:ascii="Arial" w:hAnsi="Arial" w:cs="Arial"/>
          <w:sz w:val="24"/>
          <w:szCs w:val="24"/>
        </w:rPr>
      </w:pPr>
      <w:r w:rsidRPr="00500EF5">
        <w:rPr>
          <w:rFonts w:ascii="Arial" w:hAnsi="Arial" w:cs="Arial"/>
          <w:sz w:val="24"/>
          <w:szCs w:val="24"/>
        </w:rPr>
        <w:t>O registro dos procedimentos apresenta</w:t>
      </w:r>
      <w:r w:rsidR="00E8581D" w:rsidRPr="00500EF5">
        <w:rPr>
          <w:rFonts w:ascii="Arial" w:hAnsi="Arial" w:cs="Arial"/>
          <w:sz w:val="24"/>
          <w:szCs w:val="24"/>
        </w:rPr>
        <w:t xml:space="preserve"> códigos com base </w:t>
      </w:r>
      <w:r w:rsidR="00B51AE1" w:rsidRPr="00500EF5">
        <w:rPr>
          <w:rFonts w:ascii="Arial" w:hAnsi="Arial" w:cs="Arial"/>
          <w:sz w:val="24"/>
          <w:szCs w:val="24"/>
        </w:rPr>
        <w:t xml:space="preserve">na integração com </w:t>
      </w:r>
      <w:r w:rsidR="009A662E" w:rsidRPr="00500EF5">
        <w:rPr>
          <w:rFonts w:ascii="Arial" w:hAnsi="Arial" w:cs="Arial"/>
          <w:sz w:val="24"/>
          <w:szCs w:val="24"/>
        </w:rPr>
        <w:t>o Sistema</w:t>
      </w:r>
      <w:r w:rsidRPr="00500EF5">
        <w:rPr>
          <w:rFonts w:ascii="Arial" w:hAnsi="Arial" w:cs="Arial"/>
          <w:sz w:val="24"/>
          <w:szCs w:val="24"/>
        </w:rPr>
        <w:t xml:space="preserve"> de Gerenciamento da Tabela de Procedimentos, Medicamentos e OPM do SUS</w:t>
      </w:r>
      <w:r w:rsidR="009A662E" w:rsidRPr="00500EF5">
        <w:rPr>
          <w:rFonts w:ascii="Arial" w:hAnsi="Arial" w:cs="Arial"/>
          <w:sz w:val="24"/>
          <w:szCs w:val="24"/>
        </w:rPr>
        <w:t xml:space="preserve"> (SIGTAP)</w:t>
      </w:r>
      <w:r w:rsidR="007235F8" w:rsidRPr="00500EF5">
        <w:rPr>
          <w:rFonts w:ascii="Arial" w:hAnsi="Arial" w:cs="Arial"/>
          <w:sz w:val="24"/>
          <w:szCs w:val="24"/>
        </w:rPr>
        <w:t xml:space="preserve">. </w:t>
      </w:r>
      <w:r w:rsidR="003735AD" w:rsidRPr="00500EF5">
        <w:rPr>
          <w:rFonts w:ascii="Arial" w:hAnsi="Arial" w:cs="Arial"/>
          <w:sz w:val="24"/>
          <w:szCs w:val="24"/>
        </w:rPr>
        <w:t>(</w:t>
      </w:r>
      <w:r w:rsidR="007C660D" w:rsidRPr="00500EF5">
        <w:rPr>
          <w:rFonts w:ascii="Arial" w:hAnsi="Arial" w:cs="Arial"/>
          <w:sz w:val="24"/>
          <w:szCs w:val="24"/>
        </w:rPr>
        <w:t>Brasil</w:t>
      </w:r>
      <w:r w:rsidRPr="00500EF5">
        <w:rPr>
          <w:rFonts w:ascii="Arial" w:hAnsi="Arial" w:cs="Arial"/>
          <w:sz w:val="24"/>
          <w:szCs w:val="24"/>
        </w:rPr>
        <w:t>, 2007)</w:t>
      </w:r>
      <w:r w:rsidR="003C4824" w:rsidRPr="00500EF5">
        <w:rPr>
          <w:rFonts w:ascii="Arial" w:hAnsi="Arial" w:cs="Arial"/>
          <w:sz w:val="24"/>
          <w:szCs w:val="24"/>
        </w:rPr>
        <w:t xml:space="preserve"> </w:t>
      </w:r>
    </w:p>
    <w:p w14:paraId="00E5BE2B" w14:textId="2C48518B" w:rsidR="00462FF7" w:rsidRPr="00500EF5" w:rsidRDefault="003C4824" w:rsidP="00500EF5">
      <w:pPr>
        <w:spacing w:after="0" w:line="360" w:lineRule="auto"/>
        <w:ind w:firstLine="851"/>
        <w:jc w:val="both"/>
        <w:rPr>
          <w:rFonts w:ascii="Arial" w:hAnsi="Arial" w:cs="Arial"/>
          <w:sz w:val="24"/>
          <w:szCs w:val="24"/>
        </w:rPr>
      </w:pPr>
      <w:r w:rsidRPr="00500EF5">
        <w:rPr>
          <w:rFonts w:ascii="Arial" w:hAnsi="Arial" w:cs="Arial"/>
          <w:sz w:val="24"/>
          <w:szCs w:val="24"/>
        </w:rPr>
        <w:t xml:space="preserve">As informações da execução clínica devem ser registradas no prontuário eletrônico do paciente, utilizando o sistema e-SUS ou outro prontuário em uso na unidade de saúde. Para municípios que utilizam o e-SUS, o registro pode ser feito de duas formas: através da Ficha de Atendimento Odontológico Individual CDS ou no PEC (Prontuário Eletrônico do Cidadão) destinado às ações </w:t>
      </w:r>
      <w:r w:rsidR="009A662E" w:rsidRPr="00500EF5">
        <w:rPr>
          <w:rFonts w:ascii="Arial" w:hAnsi="Arial" w:cs="Arial"/>
          <w:sz w:val="24"/>
          <w:szCs w:val="24"/>
        </w:rPr>
        <w:t>clínicas, figura</w:t>
      </w:r>
      <w:r w:rsidR="003C43F2" w:rsidRPr="00500EF5">
        <w:rPr>
          <w:rFonts w:ascii="Arial" w:hAnsi="Arial" w:cs="Arial"/>
          <w:sz w:val="24"/>
          <w:szCs w:val="24"/>
        </w:rPr>
        <w:t xml:space="preserve"> 02 (Brasil,2018)</w:t>
      </w:r>
      <w:r w:rsidRPr="00500EF5">
        <w:rPr>
          <w:rFonts w:ascii="Arial" w:hAnsi="Arial" w:cs="Arial"/>
          <w:sz w:val="24"/>
          <w:szCs w:val="24"/>
        </w:rPr>
        <w:t xml:space="preserve">. </w:t>
      </w:r>
    </w:p>
    <w:p w14:paraId="75F6F2BA" w14:textId="77777777" w:rsidR="00AC4687" w:rsidRPr="00500EF5" w:rsidRDefault="00AC4687" w:rsidP="00500EF5">
      <w:pPr>
        <w:spacing w:after="0" w:line="360" w:lineRule="auto"/>
        <w:ind w:firstLine="851"/>
        <w:jc w:val="both"/>
        <w:rPr>
          <w:rFonts w:ascii="Arial" w:hAnsi="Arial" w:cs="Arial"/>
          <w:sz w:val="24"/>
          <w:szCs w:val="24"/>
        </w:rPr>
      </w:pPr>
    </w:p>
    <w:p w14:paraId="4996226F" w14:textId="5DCD13A7" w:rsidR="00AA6AAD" w:rsidRPr="00427B10" w:rsidRDefault="00AA6AAD" w:rsidP="00500EF5">
      <w:pPr>
        <w:spacing w:after="0" w:line="360" w:lineRule="auto"/>
        <w:jc w:val="both"/>
        <w:rPr>
          <w:rFonts w:ascii="Arial" w:hAnsi="Arial" w:cs="Arial"/>
          <w:i/>
          <w:iCs/>
        </w:rPr>
      </w:pPr>
      <w:r w:rsidRPr="00427B10">
        <w:rPr>
          <w:rFonts w:ascii="Arial" w:hAnsi="Arial" w:cs="Arial"/>
          <w:i/>
          <w:iCs/>
        </w:rPr>
        <w:lastRenderedPageBreak/>
        <w:t xml:space="preserve">Fonte: Figura 2 - Prontuário do Cidadão – folha de rosto. Brasil. Ministério da      Saúde 2018. Secretaria de Atenção à Saúde. e-SUS Atenção Básica: Manual do Sistema com Prontuário Eletrônico do Cidadão PEC – Versão 3.1 </w:t>
      </w:r>
    </w:p>
    <w:p w14:paraId="5F71700C" w14:textId="5DC28274" w:rsidR="00762DD8" w:rsidRPr="00500EF5" w:rsidRDefault="00762DD8" w:rsidP="00500EF5">
      <w:pPr>
        <w:spacing w:after="0" w:line="360" w:lineRule="auto"/>
        <w:ind w:firstLine="851"/>
        <w:jc w:val="both"/>
        <w:rPr>
          <w:rFonts w:ascii="Arial" w:hAnsi="Arial" w:cs="Arial"/>
          <w:sz w:val="24"/>
          <w:szCs w:val="24"/>
        </w:rPr>
      </w:pPr>
      <w:r w:rsidRPr="00500EF5">
        <w:rPr>
          <w:rFonts w:ascii="Arial" w:hAnsi="Arial" w:cs="Arial"/>
          <w:noProof/>
          <w:sz w:val="24"/>
          <w:szCs w:val="24"/>
        </w:rPr>
        <w:drawing>
          <wp:inline distT="0" distB="0" distL="0" distR="0" wp14:anchorId="0A1386B1" wp14:editId="4C02E94A">
            <wp:extent cx="4983480" cy="4310146"/>
            <wp:effectExtent l="0" t="0" r="7620" b="0"/>
            <wp:docPr id="915098447" name="Imagem 1" descr="Interface gráfica do usuário, Texto, Aplicativo, Email&#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770913" name="Imagem 1" descr="Interface gráfica do usuário, Texto, Aplicativo, Email&#10;&#10;Descrição gerada automaticamente"/>
                    <pic:cNvPicPr/>
                  </pic:nvPicPr>
                  <pic:blipFill>
                    <a:blip r:embed="rId12"/>
                    <a:stretch>
                      <a:fillRect/>
                    </a:stretch>
                  </pic:blipFill>
                  <pic:spPr>
                    <a:xfrm>
                      <a:off x="0" y="0"/>
                      <a:ext cx="4983480" cy="4310146"/>
                    </a:xfrm>
                    <a:prstGeom prst="rect">
                      <a:avLst/>
                    </a:prstGeom>
                  </pic:spPr>
                </pic:pic>
              </a:graphicData>
            </a:graphic>
          </wp:inline>
        </w:drawing>
      </w:r>
    </w:p>
    <w:p w14:paraId="7F414AA7" w14:textId="77777777" w:rsidR="007855CC" w:rsidRDefault="007855CC" w:rsidP="00500EF5">
      <w:pPr>
        <w:spacing w:after="0" w:line="360" w:lineRule="auto"/>
        <w:ind w:firstLine="851"/>
        <w:jc w:val="both"/>
        <w:rPr>
          <w:rFonts w:ascii="Arial" w:hAnsi="Arial" w:cs="Arial"/>
          <w:sz w:val="24"/>
          <w:szCs w:val="24"/>
        </w:rPr>
      </w:pPr>
    </w:p>
    <w:p w14:paraId="47F21322" w14:textId="7332CF22" w:rsidR="002042AE" w:rsidRPr="00500EF5" w:rsidRDefault="007B16ED" w:rsidP="00500EF5">
      <w:pPr>
        <w:spacing w:after="0" w:line="360" w:lineRule="auto"/>
        <w:ind w:firstLine="851"/>
        <w:jc w:val="both"/>
        <w:rPr>
          <w:rFonts w:ascii="Arial" w:hAnsi="Arial" w:cs="Arial"/>
          <w:sz w:val="24"/>
          <w:szCs w:val="24"/>
        </w:rPr>
      </w:pPr>
      <w:r w:rsidRPr="00500EF5">
        <w:rPr>
          <w:rFonts w:ascii="Arial" w:hAnsi="Arial" w:cs="Arial"/>
          <w:sz w:val="24"/>
          <w:szCs w:val="24"/>
        </w:rPr>
        <w:t xml:space="preserve">No registro do PEC das ações clínicas </w:t>
      </w:r>
      <w:r w:rsidR="002261A9" w:rsidRPr="00500EF5">
        <w:rPr>
          <w:rFonts w:ascii="Arial" w:hAnsi="Arial" w:cs="Arial"/>
          <w:sz w:val="24"/>
          <w:szCs w:val="24"/>
        </w:rPr>
        <w:t>é utilizado</w:t>
      </w:r>
      <w:r w:rsidRPr="00500EF5">
        <w:rPr>
          <w:rFonts w:ascii="Arial" w:hAnsi="Arial" w:cs="Arial"/>
          <w:sz w:val="24"/>
          <w:szCs w:val="24"/>
        </w:rPr>
        <w:t xml:space="preserve"> um </w:t>
      </w:r>
      <w:r w:rsidR="002042AE" w:rsidRPr="00500EF5">
        <w:rPr>
          <w:rFonts w:ascii="Arial" w:hAnsi="Arial" w:cs="Arial"/>
          <w:sz w:val="24"/>
          <w:szCs w:val="24"/>
        </w:rPr>
        <w:t>campo aberto e/ou por meio de codificação dos problemas avaliados, usando a Classificação Internacional Atenção Primária (CIAP2) ou a Classificação Internacional de Doenças (CID10), além de algumas notas</w:t>
      </w:r>
      <w:r w:rsidRPr="00500EF5">
        <w:rPr>
          <w:rFonts w:ascii="Arial" w:hAnsi="Arial" w:cs="Arial"/>
          <w:sz w:val="24"/>
          <w:szCs w:val="24"/>
        </w:rPr>
        <w:t>, (Brasil,</w:t>
      </w:r>
      <w:r w:rsidR="00933FC9" w:rsidRPr="00500EF5">
        <w:rPr>
          <w:rFonts w:ascii="Arial" w:hAnsi="Arial" w:cs="Arial"/>
          <w:sz w:val="24"/>
          <w:szCs w:val="24"/>
        </w:rPr>
        <w:t xml:space="preserve"> </w:t>
      </w:r>
      <w:r w:rsidRPr="00500EF5">
        <w:rPr>
          <w:rFonts w:ascii="Arial" w:hAnsi="Arial" w:cs="Arial"/>
          <w:sz w:val="24"/>
          <w:szCs w:val="24"/>
        </w:rPr>
        <w:t>2018) Figura 03.</w:t>
      </w:r>
    </w:p>
    <w:p w14:paraId="546BC43B" w14:textId="77777777" w:rsidR="00AC4687" w:rsidRPr="00500EF5" w:rsidRDefault="00AC4687" w:rsidP="00500EF5">
      <w:pPr>
        <w:spacing w:after="0" w:line="360" w:lineRule="auto"/>
        <w:jc w:val="both"/>
        <w:rPr>
          <w:rFonts w:ascii="Arial" w:hAnsi="Arial" w:cs="Arial"/>
          <w:sz w:val="24"/>
          <w:szCs w:val="24"/>
        </w:rPr>
      </w:pPr>
    </w:p>
    <w:p w14:paraId="6E889E9F" w14:textId="77777777" w:rsidR="007855CC" w:rsidRDefault="007855CC" w:rsidP="00500EF5">
      <w:pPr>
        <w:spacing w:after="0" w:line="360" w:lineRule="auto"/>
        <w:jc w:val="both"/>
        <w:rPr>
          <w:rFonts w:ascii="Arial" w:hAnsi="Arial" w:cs="Arial"/>
          <w:i/>
          <w:iCs/>
        </w:rPr>
      </w:pPr>
    </w:p>
    <w:p w14:paraId="74D1C171" w14:textId="77777777" w:rsidR="007855CC" w:rsidRDefault="007855CC" w:rsidP="00500EF5">
      <w:pPr>
        <w:spacing w:after="0" w:line="360" w:lineRule="auto"/>
        <w:jc w:val="both"/>
        <w:rPr>
          <w:rFonts w:ascii="Arial" w:hAnsi="Arial" w:cs="Arial"/>
          <w:i/>
          <w:iCs/>
        </w:rPr>
      </w:pPr>
    </w:p>
    <w:p w14:paraId="7B56A860" w14:textId="0A3A2CB5" w:rsidR="00AA6AAD" w:rsidRPr="00427B10" w:rsidRDefault="00AA6AAD" w:rsidP="00500EF5">
      <w:pPr>
        <w:spacing w:after="0" w:line="360" w:lineRule="auto"/>
        <w:jc w:val="both"/>
        <w:rPr>
          <w:rFonts w:ascii="Arial" w:hAnsi="Arial" w:cs="Arial"/>
          <w:i/>
          <w:iCs/>
        </w:rPr>
      </w:pPr>
      <w:r w:rsidRPr="00427B10">
        <w:rPr>
          <w:rFonts w:ascii="Arial" w:hAnsi="Arial" w:cs="Arial"/>
          <w:i/>
          <w:iCs/>
        </w:rPr>
        <w:t xml:space="preserve">Figura 3: SOAP -Avaliação. PEC e-SUS das ações clínicas </w:t>
      </w:r>
    </w:p>
    <w:p w14:paraId="18410340" w14:textId="4553DE87" w:rsidR="006C38A6" w:rsidRPr="00427B10" w:rsidRDefault="00AA6AAD" w:rsidP="00500EF5">
      <w:pPr>
        <w:spacing w:after="0" w:line="360" w:lineRule="auto"/>
        <w:jc w:val="both"/>
        <w:rPr>
          <w:rFonts w:ascii="Arial" w:hAnsi="Arial" w:cs="Arial"/>
          <w:i/>
          <w:iCs/>
        </w:rPr>
      </w:pPr>
      <w:r w:rsidRPr="00427B10">
        <w:rPr>
          <w:rFonts w:ascii="Arial" w:hAnsi="Arial" w:cs="Arial"/>
          <w:i/>
          <w:iCs/>
        </w:rPr>
        <w:t>Fonte: Brasil,2018</w:t>
      </w:r>
    </w:p>
    <w:p w14:paraId="450ED356" w14:textId="64CE6F18" w:rsidR="006C38A6" w:rsidRPr="00500EF5" w:rsidRDefault="006C38A6" w:rsidP="00427B10">
      <w:pPr>
        <w:spacing w:after="0" w:line="360" w:lineRule="auto"/>
        <w:jc w:val="center"/>
        <w:rPr>
          <w:rFonts w:ascii="Arial" w:hAnsi="Arial" w:cs="Arial"/>
          <w:sz w:val="24"/>
          <w:szCs w:val="24"/>
        </w:rPr>
      </w:pPr>
      <w:r w:rsidRPr="00500EF5">
        <w:rPr>
          <w:rFonts w:ascii="Arial" w:hAnsi="Arial" w:cs="Arial"/>
          <w:noProof/>
          <w:sz w:val="24"/>
          <w:szCs w:val="24"/>
        </w:rPr>
        <w:lastRenderedPageBreak/>
        <w:drawing>
          <wp:inline distT="0" distB="0" distL="0" distR="0" wp14:anchorId="5E88D84A" wp14:editId="51806854">
            <wp:extent cx="4706989" cy="3432412"/>
            <wp:effectExtent l="0" t="0" r="0" b="0"/>
            <wp:docPr id="1996627646" name="Imagem 1" descr="Interface gráfica do usuário, Aplicativ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933216" name="Imagem 1" descr="Interface gráfica do usuário, Aplicativo&#10;&#10;Descrição gerada automaticamente"/>
                    <pic:cNvPicPr/>
                  </pic:nvPicPr>
                  <pic:blipFill>
                    <a:blip r:embed="rId13"/>
                    <a:stretch>
                      <a:fillRect/>
                    </a:stretch>
                  </pic:blipFill>
                  <pic:spPr>
                    <a:xfrm>
                      <a:off x="0" y="0"/>
                      <a:ext cx="4744193" cy="3459542"/>
                    </a:xfrm>
                    <a:prstGeom prst="rect">
                      <a:avLst/>
                    </a:prstGeom>
                  </pic:spPr>
                </pic:pic>
              </a:graphicData>
            </a:graphic>
          </wp:inline>
        </w:drawing>
      </w:r>
    </w:p>
    <w:p w14:paraId="525BBBAC" w14:textId="77777777" w:rsidR="007B16ED" w:rsidRPr="00500EF5" w:rsidRDefault="007B16ED" w:rsidP="00500EF5">
      <w:pPr>
        <w:spacing w:after="0" w:line="360" w:lineRule="auto"/>
        <w:ind w:firstLine="851"/>
        <w:jc w:val="both"/>
        <w:rPr>
          <w:rFonts w:ascii="Arial" w:hAnsi="Arial" w:cs="Arial"/>
          <w:sz w:val="24"/>
          <w:szCs w:val="24"/>
        </w:rPr>
      </w:pPr>
    </w:p>
    <w:p w14:paraId="2D01C8DE" w14:textId="4B4D994A" w:rsidR="00D916E7" w:rsidRPr="00500EF5" w:rsidRDefault="003C4824" w:rsidP="00500EF5">
      <w:pPr>
        <w:spacing w:after="0" w:line="360" w:lineRule="auto"/>
        <w:ind w:firstLine="851"/>
        <w:jc w:val="both"/>
        <w:rPr>
          <w:rFonts w:ascii="Arial" w:hAnsi="Arial" w:cs="Arial"/>
          <w:sz w:val="24"/>
          <w:szCs w:val="24"/>
        </w:rPr>
      </w:pPr>
      <w:r w:rsidRPr="00500EF5">
        <w:rPr>
          <w:rFonts w:ascii="Arial" w:hAnsi="Arial" w:cs="Arial"/>
          <w:sz w:val="24"/>
          <w:szCs w:val="24"/>
        </w:rPr>
        <w:t>Após o registro no prontuário as informações são enviadas ao SISAB</w:t>
      </w:r>
      <w:r w:rsidR="009A662E" w:rsidRPr="00500EF5">
        <w:rPr>
          <w:rFonts w:ascii="Arial" w:hAnsi="Arial" w:cs="Arial"/>
          <w:sz w:val="24"/>
          <w:szCs w:val="24"/>
        </w:rPr>
        <w:t>,</w:t>
      </w:r>
      <w:r w:rsidRPr="00500EF5">
        <w:rPr>
          <w:rFonts w:ascii="Arial" w:hAnsi="Arial" w:cs="Arial"/>
          <w:sz w:val="24"/>
          <w:szCs w:val="24"/>
        </w:rPr>
        <w:t xml:space="preserve"> que é responsável por receber os dados da produção clínica do</w:t>
      </w:r>
      <w:r w:rsidR="009A662E" w:rsidRPr="00500EF5">
        <w:rPr>
          <w:rFonts w:ascii="Arial" w:hAnsi="Arial" w:cs="Arial"/>
          <w:sz w:val="24"/>
          <w:szCs w:val="24"/>
        </w:rPr>
        <w:t xml:space="preserve"> </w:t>
      </w:r>
      <w:r w:rsidRPr="00500EF5">
        <w:rPr>
          <w:rFonts w:ascii="Arial" w:hAnsi="Arial" w:cs="Arial"/>
          <w:sz w:val="24"/>
          <w:szCs w:val="24"/>
        </w:rPr>
        <w:t>LRPD e monitorá-los</w:t>
      </w:r>
      <w:r w:rsidR="002261A9" w:rsidRPr="00500EF5">
        <w:rPr>
          <w:rFonts w:ascii="Arial" w:hAnsi="Arial" w:cs="Arial"/>
          <w:sz w:val="24"/>
          <w:szCs w:val="24"/>
        </w:rPr>
        <w:t>, conforme figuras 04. 05 e 06.</w:t>
      </w:r>
      <w:r w:rsidR="00762DD8" w:rsidRPr="00500EF5">
        <w:rPr>
          <w:rFonts w:ascii="Arial" w:hAnsi="Arial" w:cs="Arial"/>
          <w:sz w:val="24"/>
          <w:szCs w:val="24"/>
        </w:rPr>
        <w:t xml:space="preserve"> </w:t>
      </w:r>
      <w:r w:rsidR="00D916E7" w:rsidRPr="00500EF5">
        <w:rPr>
          <w:rFonts w:ascii="Arial" w:hAnsi="Arial" w:cs="Arial"/>
          <w:sz w:val="24"/>
          <w:szCs w:val="24"/>
        </w:rPr>
        <w:t>(Brasil,</w:t>
      </w:r>
      <w:r w:rsidR="00933FC9" w:rsidRPr="00500EF5">
        <w:rPr>
          <w:rFonts w:ascii="Arial" w:hAnsi="Arial" w:cs="Arial"/>
          <w:sz w:val="24"/>
          <w:szCs w:val="24"/>
        </w:rPr>
        <w:t xml:space="preserve"> </w:t>
      </w:r>
      <w:r w:rsidR="00D916E7" w:rsidRPr="00500EF5">
        <w:rPr>
          <w:rFonts w:ascii="Arial" w:hAnsi="Arial" w:cs="Arial"/>
          <w:sz w:val="24"/>
          <w:szCs w:val="24"/>
        </w:rPr>
        <w:t>2022</w:t>
      </w:r>
      <w:r w:rsidR="007235F8" w:rsidRPr="00500EF5">
        <w:rPr>
          <w:rFonts w:ascii="Arial" w:hAnsi="Arial" w:cs="Arial"/>
          <w:sz w:val="24"/>
          <w:szCs w:val="24"/>
        </w:rPr>
        <w:t>), (</w:t>
      </w:r>
      <w:r w:rsidR="00762DD8" w:rsidRPr="00500EF5">
        <w:rPr>
          <w:rFonts w:ascii="Arial" w:hAnsi="Arial" w:cs="Arial"/>
          <w:sz w:val="24"/>
          <w:szCs w:val="24"/>
        </w:rPr>
        <w:t>Brasil, 2018)</w:t>
      </w:r>
    </w:p>
    <w:p w14:paraId="4568DC9C" w14:textId="77777777" w:rsidR="00AA6AAD" w:rsidRPr="00500EF5" w:rsidRDefault="00AA6AAD" w:rsidP="00500EF5">
      <w:pPr>
        <w:spacing w:after="0" w:line="360" w:lineRule="auto"/>
        <w:ind w:firstLine="851"/>
        <w:jc w:val="both"/>
        <w:rPr>
          <w:rFonts w:ascii="Arial" w:hAnsi="Arial" w:cs="Arial"/>
          <w:sz w:val="24"/>
          <w:szCs w:val="24"/>
        </w:rPr>
      </w:pPr>
    </w:p>
    <w:p w14:paraId="0E6C4892" w14:textId="77777777" w:rsidR="00427B10" w:rsidRDefault="00427B10" w:rsidP="00500EF5">
      <w:pPr>
        <w:spacing w:after="0" w:line="360" w:lineRule="auto"/>
        <w:jc w:val="both"/>
        <w:rPr>
          <w:rFonts w:ascii="Arial" w:hAnsi="Arial" w:cs="Arial"/>
          <w:i/>
          <w:iCs/>
        </w:rPr>
      </w:pPr>
    </w:p>
    <w:p w14:paraId="53C879E5" w14:textId="2BC3B7BB" w:rsidR="00AA6AAD" w:rsidRDefault="00AA6AAD" w:rsidP="00500EF5">
      <w:pPr>
        <w:spacing w:after="0" w:line="360" w:lineRule="auto"/>
        <w:jc w:val="both"/>
        <w:rPr>
          <w:rFonts w:ascii="Arial" w:hAnsi="Arial" w:cs="Arial"/>
          <w:i/>
          <w:iCs/>
        </w:rPr>
      </w:pPr>
      <w:r w:rsidRPr="00427B10">
        <w:rPr>
          <w:rFonts w:ascii="Arial" w:hAnsi="Arial" w:cs="Arial"/>
          <w:i/>
          <w:iCs/>
        </w:rPr>
        <w:t>Figura 04:  – Fluxo de transmissão de dados para integração de sistemas próprios com     o SISAB-. Brasil 2018</w:t>
      </w:r>
    </w:p>
    <w:p w14:paraId="12CF7CE8" w14:textId="77777777" w:rsidR="00427B10" w:rsidRPr="00427B10" w:rsidRDefault="00427B10" w:rsidP="00500EF5">
      <w:pPr>
        <w:spacing w:after="0" w:line="360" w:lineRule="auto"/>
        <w:jc w:val="both"/>
        <w:rPr>
          <w:rFonts w:ascii="Arial" w:hAnsi="Arial" w:cs="Arial"/>
          <w:i/>
          <w:iCs/>
        </w:rPr>
      </w:pPr>
    </w:p>
    <w:p w14:paraId="3CEE0077" w14:textId="400FF246" w:rsidR="00420FF8" w:rsidRPr="00500EF5" w:rsidRDefault="00420FF8" w:rsidP="007855CC">
      <w:pPr>
        <w:spacing w:after="0" w:line="360" w:lineRule="auto"/>
        <w:jc w:val="center"/>
        <w:rPr>
          <w:rFonts w:ascii="Arial" w:hAnsi="Arial" w:cs="Arial"/>
          <w:b/>
          <w:bCs/>
          <w:noProof/>
          <w:color w:val="FF0000"/>
          <w:sz w:val="24"/>
          <w:szCs w:val="24"/>
        </w:rPr>
      </w:pPr>
      <w:r w:rsidRPr="00500EF5">
        <w:rPr>
          <w:rFonts w:ascii="Arial" w:hAnsi="Arial" w:cs="Arial"/>
          <w:b/>
          <w:bCs/>
          <w:noProof/>
          <w:color w:val="FF0000"/>
          <w:sz w:val="24"/>
          <w:szCs w:val="24"/>
        </w:rPr>
        <mc:AlternateContent>
          <mc:Choice Requires="wps">
            <w:drawing>
              <wp:anchor distT="0" distB="0" distL="114300" distR="114300" simplePos="0" relativeHeight="251675648" behindDoc="0" locked="0" layoutInCell="1" allowOverlap="1" wp14:anchorId="3ECE3C2D" wp14:editId="7B40A028">
                <wp:simplePos x="0" y="0"/>
                <wp:positionH relativeFrom="column">
                  <wp:posOffset>4079241</wp:posOffset>
                </wp:positionH>
                <wp:positionV relativeFrom="paragraph">
                  <wp:posOffset>529590</wp:posOffset>
                </wp:positionV>
                <wp:extent cx="1085850" cy="2068830"/>
                <wp:effectExtent l="19050" t="19050" r="19050" b="26670"/>
                <wp:wrapNone/>
                <wp:docPr id="783260603" name="Retângulo 13"/>
                <wp:cNvGraphicFramePr/>
                <a:graphic xmlns:a="http://schemas.openxmlformats.org/drawingml/2006/main">
                  <a:graphicData uri="http://schemas.microsoft.com/office/word/2010/wordprocessingShape">
                    <wps:wsp>
                      <wps:cNvSpPr/>
                      <wps:spPr>
                        <a:xfrm>
                          <a:off x="0" y="0"/>
                          <a:ext cx="1085850" cy="206883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A64B20" id="Retângulo 13" o:spid="_x0000_s1026" style="position:absolute;margin-left:321.2pt;margin-top:41.7pt;width:85.5pt;height:162.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" filled="f" strokecolor="red" strokeweight="2.25pt"/>
            </w:pict>
          </mc:Fallback>
        </mc:AlternateContent>
      </w:r>
      <w:r w:rsidRPr="00500EF5">
        <w:rPr>
          <w:rFonts w:ascii="Arial" w:hAnsi="Arial" w:cs="Arial"/>
          <w:b/>
          <w:bCs/>
          <w:noProof/>
          <w:color w:val="FF0000"/>
          <w:sz w:val="24"/>
          <w:szCs w:val="24"/>
        </w:rPr>
        <w:drawing>
          <wp:inline distT="0" distB="0" distL="0" distR="0" wp14:anchorId="6932B18B" wp14:editId="163FA352">
            <wp:extent cx="4813836" cy="2599899"/>
            <wp:effectExtent l="0" t="0" r="6350" b="0"/>
            <wp:docPr id="137482820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828200" name=""/>
                    <pic:cNvPicPr/>
                  </pic:nvPicPr>
                  <pic:blipFill>
                    <a:blip r:embed="rId14"/>
                    <a:stretch>
                      <a:fillRect/>
                    </a:stretch>
                  </pic:blipFill>
                  <pic:spPr>
                    <a:xfrm>
                      <a:off x="0" y="0"/>
                      <a:ext cx="4855276" cy="2622280"/>
                    </a:xfrm>
                    <a:prstGeom prst="rect">
                      <a:avLst/>
                    </a:prstGeom>
                  </pic:spPr>
                </pic:pic>
              </a:graphicData>
            </a:graphic>
          </wp:inline>
        </w:drawing>
      </w:r>
    </w:p>
    <w:p w14:paraId="0069656D" w14:textId="77777777" w:rsidR="00427B10" w:rsidRPr="00500EF5" w:rsidRDefault="00427B10" w:rsidP="00500EF5">
      <w:pPr>
        <w:spacing w:after="0" w:line="360" w:lineRule="auto"/>
        <w:ind w:firstLine="851"/>
        <w:jc w:val="both"/>
        <w:rPr>
          <w:rFonts w:ascii="Arial" w:hAnsi="Arial" w:cs="Arial"/>
          <w:sz w:val="24"/>
          <w:szCs w:val="24"/>
        </w:rPr>
      </w:pPr>
    </w:p>
    <w:p w14:paraId="1C421D84" w14:textId="65580922" w:rsidR="003C4824" w:rsidRDefault="00AA6AAD" w:rsidP="00500EF5">
      <w:pPr>
        <w:spacing w:after="0" w:line="360" w:lineRule="auto"/>
        <w:jc w:val="both"/>
        <w:rPr>
          <w:rFonts w:ascii="Arial" w:hAnsi="Arial" w:cs="Arial"/>
          <w:i/>
          <w:iCs/>
        </w:rPr>
      </w:pPr>
      <w:r w:rsidRPr="00427B10">
        <w:rPr>
          <w:rFonts w:ascii="Arial" w:hAnsi="Arial" w:cs="Arial"/>
          <w:i/>
          <w:iCs/>
        </w:rPr>
        <w:lastRenderedPageBreak/>
        <w:t xml:space="preserve">Figura 05:  Registro das ações clínicas do procedimento enviado ao Sistema de </w:t>
      </w:r>
      <w:r w:rsidR="00546A5B" w:rsidRPr="00427B10">
        <w:rPr>
          <w:rFonts w:ascii="Arial" w:hAnsi="Arial" w:cs="Arial"/>
          <w:i/>
          <w:iCs/>
        </w:rPr>
        <w:t>Informação Saúde</w:t>
      </w:r>
      <w:r w:rsidRPr="00427B10">
        <w:rPr>
          <w:rFonts w:ascii="Arial" w:hAnsi="Arial" w:cs="Arial"/>
          <w:i/>
          <w:iCs/>
        </w:rPr>
        <w:t xml:space="preserve"> para Atenção Básica (SISAB</w:t>
      </w:r>
      <w:r w:rsidR="00546A5B" w:rsidRPr="00427B10">
        <w:rPr>
          <w:rFonts w:ascii="Arial" w:hAnsi="Arial" w:cs="Arial"/>
          <w:i/>
          <w:iCs/>
        </w:rPr>
        <w:t>). Brasil</w:t>
      </w:r>
      <w:r w:rsidRPr="00427B10">
        <w:rPr>
          <w:rFonts w:ascii="Arial" w:hAnsi="Arial" w:cs="Arial"/>
          <w:i/>
          <w:iCs/>
        </w:rPr>
        <w:t>,2022</w:t>
      </w:r>
      <w:r w:rsidR="003C4824" w:rsidRPr="00427B10">
        <w:rPr>
          <w:rFonts w:ascii="Arial" w:hAnsi="Arial" w:cs="Arial"/>
          <w:i/>
          <w:iCs/>
        </w:rPr>
        <w:t>.</w:t>
      </w:r>
    </w:p>
    <w:p w14:paraId="40ED0075" w14:textId="77777777" w:rsidR="00427B10" w:rsidRPr="00427B10" w:rsidRDefault="00427B10" w:rsidP="00500EF5">
      <w:pPr>
        <w:spacing w:after="0" w:line="360" w:lineRule="auto"/>
        <w:jc w:val="both"/>
        <w:rPr>
          <w:rFonts w:ascii="Arial" w:hAnsi="Arial" w:cs="Arial"/>
          <w:i/>
          <w:iCs/>
        </w:rPr>
      </w:pPr>
    </w:p>
    <w:p w14:paraId="2F7312E4" w14:textId="77777777" w:rsidR="003C4824" w:rsidRPr="00500EF5" w:rsidRDefault="003C4824" w:rsidP="00427B10">
      <w:pPr>
        <w:spacing w:after="0" w:line="360" w:lineRule="auto"/>
        <w:jc w:val="center"/>
        <w:rPr>
          <w:rFonts w:ascii="Arial" w:hAnsi="Arial" w:cs="Arial"/>
          <w:sz w:val="24"/>
          <w:szCs w:val="24"/>
        </w:rPr>
      </w:pPr>
      <w:r w:rsidRPr="00500EF5">
        <w:rPr>
          <w:rFonts w:ascii="Arial" w:hAnsi="Arial" w:cs="Arial"/>
          <w:noProof/>
          <w:sz w:val="24"/>
          <w:szCs w:val="24"/>
        </w:rPr>
        <w:drawing>
          <wp:inline distT="0" distB="0" distL="0" distR="0" wp14:anchorId="79416170" wp14:editId="507B650A">
            <wp:extent cx="4440699" cy="2044371"/>
            <wp:effectExtent l="0" t="0" r="0" b="0"/>
            <wp:docPr id="465197427"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701401" name="Imagem 1" descr="Tabela&#10;&#10;Descrição gerada automaticamente"/>
                    <pic:cNvPicPr/>
                  </pic:nvPicPr>
                  <pic:blipFill>
                    <a:blip r:embed="rId15"/>
                    <a:stretch>
                      <a:fillRect/>
                    </a:stretch>
                  </pic:blipFill>
                  <pic:spPr>
                    <a:xfrm>
                      <a:off x="0" y="0"/>
                      <a:ext cx="4474177" cy="2059783"/>
                    </a:xfrm>
                    <a:prstGeom prst="rect">
                      <a:avLst/>
                    </a:prstGeom>
                  </pic:spPr>
                </pic:pic>
              </a:graphicData>
            </a:graphic>
          </wp:inline>
        </w:drawing>
      </w:r>
    </w:p>
    <w:p w14:paraId="18901224" w14:textId="77777777" w:rsidR="003C4824" w:rsidRPr="00500EF5" w:rsidRDefault="003C4824" w:rsidP="00500EF5">
      <w:pPr>
        <w:spacing w:after="0" w:line="360" w:lineRule="auto"/>
        <w:jc w:val="both"/>
        <w:rPr>
          <w:rFonts w:ascii="Arial" w:hAnsi="Arial" w:cs="Arial"/>
          <w:sz w:val="24"/>
          <w:szCs w:val="24"/>
        </w:rPr>
      </w:pPr>
    </w:p>
    <w:p w14:paraId="37958C4D" w14:textId="77777777" w:rsidR="00546A5B" w:rsidRPr="00500EF5" w:rsidRDefault="00546A5B" w:rsidP="00500EF5">
      <w:pPr>
        <w:spacing w:after="0" w:line="360" w:lineRule="auto"/>
        <w:jc w:val="both"/>
        <w:rPr>
          <w:rFonts w:ascii="Arial" w:hAnsi="Arial" w:cs="Arial"/>
          <w:sz w:val="24"/>
          <w:szCs w:val="24"/>
        </w:rPr>
      </w:pPr>
    </w:p>
    <w:p w14:paraId="1086F700" w14:textId="07EAECC5" w:rsidR="00546A5B" w:rsidRPr="00427B10" w:rsidRDefault="00546A5B" w:rsidP="00500EF5">
      <w:pPr>
        <w:spacing w:after="0" w:line="360" w:lineRule="auto"/>
        <w:jc w:val="both"/>
        <w:rPr>
          <w:rFonts w:ascii="Arial" w:hAnsi="Arial" w:cs="Arial"/>
          <w:i/>
          <w:iCs/>
        </w:rPr>
      </w:pPr>
      <w:r w:rsidRPr="00427B10">
        <w:rPr>
          <w:rFonts w:ascii="Arial" w:hAnsi="Arial" w:cs="Arial"/>
          <w:i/>
          <w:iCs/>
        </w:rPr>
        <w:t xml:space="preserve">Figura 06:  Registro da execução clínica das próteses e envio das informações ao SISAB através das ações e-SUS. Brasil,2022.  </w:t>
      </w:r>
    </w:p>
    <w:tbl>
      <w:tblPr>
        <w:tblStyle w:val="Tabelacomgrade"/>
        <w:tblW w:w="0" w:type="auto"/>
        <w:tblLook w:val="04A0" w:firstRow="1" w:lastRow="0" w:firstColumn="1" w:lastColumn="0" w:noHBand="0" w:noVBand="1"/>
      </w:tblPr>
      <w:tblGrid>
        <w:gridCol w:w="9062"/>
      </w:tblGrid>
      <w:tr w:rsidR="00427B10" w:rsidRPr="00500EF5" w14:paraId="5BD93300" w14:textId="77777777" w:rsidTr="00427B10">
        <w:tc>
          <w:tcPr>
            <w:tcW w:w="9062" w:type="dxa"/>
          </w:tcPr>
          <w:p w14:paraId="42AC0218" w14:textId="77777777" w:rsidR="00427B10" w:rsidRPr="00500EF5" w:rsidRDefault="00427B10" w:rsidP="00D039DF">
            <w:pPr>
              <w:spacing w:line="360" w:lineRule="auto"/>
              <w:jc w:val="center"/>
              <w:rPr>
                <w:rFonts w:ascii="Arial" w:hAnsi="Arial" w:cs="Arial"/>
                <w:sz w:val="24"/>
                <w:szCs w:val="24"/>
              </w:rPr>
            </w:pPr>
            <w:r w:rsidRPr="00427B10">
              <w:rPr>
                <w:rFonts w:ascii="Arial" w:hAnsi="Arial" w:cs="Arial"/>
                <w:noProof/>
                <w:sz w:val="24"/>
                <w:szCs w:val="24"/>
              </w:rPr>
              <w:drawing>
                <wp:inline distT="0" distB="0" distL="0" distR="0" wp14:anchorId="36867080" wp14:editId="5E96AEBF">
                  <wp:extent cx="5044782" cy="2699172"/>
                  <wp:effectExtent l="0" t="0" r="3810" b="6350"/>
                  <wp:docPr id="1452258641" name="Imagem 1" descr="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194187" name="Imagem 1" descr="Diagrama&#10;&#10;Descrição gerada automaticamente"/>
                          <pic:cNvPicPr/>
                        </pic:nvPicPr>
                        <pic:blipFill>
                          <a:blip r:embed="rId16"/>
                          <a:stretch>
                            <a:fillRect/>
                          </a:stretch>
                        </pic:blipFill>
                        <pic:spPr>
                          <a:xfrm>
                            <a:off x="0" y="0"/>
                            <a:ext cx="5084503" cy="2720424"/>
                          </a:xfrm>
                          <a:prstGeom prst="rect">
                            <a:avLst/>
                          </a:prstGeom>
                        </pic:spPr>
                      </pic:pic>
                    </a:graphicData>
                  </a:graphic>
                </wp:inline>
              </w:drawing>
            </w:r>
          </w:p>
        </w:tc>
      </w:tr>
    </w:tbl>
    <w:p w14:paraId="6A14B908" w14:textId="6AFB384E" w:rsidR="003C4824" w:rsidRPr="00500EF5" w:rsidRDefault="003C4824" w:rsidP="00427B10">
      <w:pPr>
        <w:spacing w:after="0" w:line="360" w:lineRule="auto"/>
        <w:jc w:val="center"/>
        <w:rPr>
          <w:rFonts w:ascii="Arial" w:hAnsi="Arial" w:cs="Arial"/>
          <w:sz w:val="24"/>
          <w:szCs w:val="24"/>
        </w:rPr>
      </w:pPr>
    </w:p>
    <w:p w14:paraId="378B43C8" w14:textId="77777777" w:rsidR="007855CC" w:rsidRDefault="003C4824" w:rsidP="00427B10">
      <w:pPr>
        <w:spacing w:after="0" w:line="360" w:lineRule="auto"/>
        <w:ind w:firstLine="851"/>
        <w:jc w:val="both"/>
        <w:rPr>
          <w:rFonts w:ascii="Arial" w:hAnsi="Arial" w:cs="Arial"/>
          <w:sz w:val="24"/>
          <w:szCs w:val="24"/>
        </w:rPr>
      </w:pPr>
      <w:r w:rsidRPr="00500EF5">
        <w:rPr>
          <w:rFonts w:ascii="Arial" w:hAnsi="Arial" w:cs="Arial"/>
          <w:sz w:val="24"/>
          <w:szCs w:val="24"/>
        </w:rPr>
        <w:t>Na Unidade CEO a execução das partes clínicas segue o mesmo padrão. O CD realiza as etapas clínicas, à confecção da prótese dentária. As informações devem ser registradas no prontuário eletrônico do paciente, utilizando o sistema e-SUS</w:t>
      </w:r>
      <w:r w:rsidR="00735D1F" w:rsidRPr="00500EF5">
        <w:rPr>
          <w:rFonts w:ascii="Arial" w:hAnsi="Arial" w:cs="Arial"/>
          <w:sz w:val="24"/>
          <w:szCs w:val="24"/>
        </w:rPr>
        <w:t>,</w:t>
      </w:r>
      <w:r w:rsidR="002261A9" w:rsidRPr="00500EF5">
        <w:rPr>
          <w:rFonts w:ascii="Arial" w:hAnsi="Arial" w:cs="Arial"/>
          <w:sz w:val="24"/>
          <w:szCs w:val="24"/>
        </w:rPr>
        <w:t xml:space="preserve"> conforme ilustração das figuras 02 e 03</w:t>
      </w:r>
      <w:r w:rsidRPr="00500EF5">
        <w:rPr>
          <w:rFonts w:ascii="Arial" w:hAnsi="Arial" w:cs="Arial"/>
          <w:sz w:val="24"/>
          <w:szCs w:val="24"/>
        </w:rPr>
        <w:t>. Em seguida os dados consolidados da produção clínica são registrados no BPA-C</w:t>
      </w:r>
      <w:r w:rsidR="00735D1F" w:rsidRPr="00500EF5">
        <w:rPr>
          <w:rFonts w:ascii="Arial" w:hAnsi="Arial" w:cs="Arial"/>
          <w:sz w:val="24"/>
          <w:szCs w:val="24"/>
        </w:rPr>
        <w:t>, figura 07</w:t>
      </w:r>
      <w:r w:rsidR="00617C80" w:rsidRPr="00500EF5">
        <w:rPr>
          <w:rFonts w:ascii="Arial" w:hAnsi="Arial" w:cs="Arial"/>
          <w:sz w:val="24"/>
          <w:szCs w:val="24"/>
        </w:rPr>
        <w:t>.</w:t>
      </w:r>
      <w:r w:rsidRPr="00500EF5">
        <w:rPr>
          <w:rFonts w:ascii="Arial" w:hAnsi="Arial" w:cs="Arial"/>
          <w:sz w:val="24"/>
          <w:szCs w:val="24"/>
        </w:rPr>
        <w:t xml:space="preserve"> </w:t>
      </w:r>
    </w:p>
    <w:p w14:paraId="027866DE" w14:textId="28E014D0" w:rsidR="00D916E7" w:rsidRPr="00500EF5" w:rsidRDefault="003C4824" w:rsidP="00427B10">
      <w:pPr>
        <w:spacing w:after="0" w:line="360" w:lineRule="auto"/>
        <w:ind w:firstLine="851"/>
        <w:jc w:val="both"/>
        <w:rPr>
          <w:rFonts w:ascii="Arial" w:hAnsi="Arial" w:cs="Arial"/>
          <w:sz w:val="24"/>
          <w:szCs w:val="24"/>
        </w:rPr>
      </w:pPr>
      <w:r w:rsidRPr="00500EF5">
        <w:rPr>
          <w:rFonts w:ascii="Arial" w:hAnsi="Arial" w:cs="Arial"/>
          <w:sz w:val="24"/>
          <w:szCs w:val="24"/>
        </w:rPr>
        <w:t xml:space="preserve">Esse boletim é um aplicativo de captação e destina-se ao registro dos procedimentos realizados pelos estabelecimentos de saúde e coleta informações como a quantidade de próteses feitas e outros detalhes relevantes sobre o </w:t>
      </w:r>
      <w:r w:rsidRPr="00500EF5">
        <w:rPr>
          <w:rFonts w:ascii="Arial" w:hAnsi="Arial" w:cs="Arial"/>
          <w:sz w:val="24"/>
          <w:szCs w:val="24"/>
        </w:rPr>
        <w:lastRenderedPageBreak/>
        <w:t>atendimento clínico</w:t>
      </w:r>
      <w:r w:rsidR="00617C80" w:rsidRPr="00500EF5">
        <w:rPr>
          <w:rFonts w:ascii="Arial" w:hAnsi="Arial" w:cs="Arial"/>
          <w:sz w:val="24"/>
          <w:szCs w:val="24"/>
        </w:rPr>
        <w:t xml:space="preserve"> (Brasil,</w:t>
      </w:r>
      <w:r w:rsidR="00933FC9" w:rsidRPr="00500EF5">
        <w:rPr>
          <w:rFonts w:ascii="Arial" w:hAnsi="Arial" w:cs="Arial"/>
          <w:sz w:val="24"/>
          <w:szCs w:val="24"/>
        </w:rPr>
        <w:t xml:space="preserve"> </w:t>
      </w:r>
      <w:r w:rsidR="00617C80" w:rsidRPr="00500EF5">
        <w:rPr>
          <w:rFonts w:ascii="Arial" w:hAnsi="Arial" w:cs="Arial"/>
          <w:sz w:val="24"/>
          <w:szCs w:val="24"/>
        </w:rPr>
        <w:t>2022).</w:t>
      </w:r>
      <w:r w:rsidRPr="00500EF5">
        <w:rPr>
          <w:rFonts w:ascii="Arial" w:hAnsi="Arial" w:cs="Arial"/>
          <w:sz w:val="24"/>
          <w:szCs w:val="24"/>
        </w:rPr>
        <w:t xml:space="preserve"> O BPA-C é então enviado ao SIA, que processa as informações do atendimento ambulatorial e laboratorial fornecidas</w:t>
      </w:r>
      <w:r w:rsidR="00427B10">
        <w:rPr>
          <w:rFonts w:ascii="Arial" w:hAnsi="Arial" w:cs="Arial"/>
          <w:sz w:val="24"/>
          <w:szCs w:val="24"/>
        </w:rPr>
        <w:t xml:space="preserve"> </w:t>
      </w:r>
      <w:r w:rsidRPr="00500EF5">
        <w:rPr>
          <w:rFonts w:ascii="Arial" w:hAnsi="Arial" w:cs="Arial"/>
          <w:sz w:val="24"/>
          <w:szCs w:val="24"/>
        </w:rPr>
        <w:t xml:space="preserve">pelos prestadores públicos e privados contratados ou conveniados pelo </w:t>
      </w:r>
      <w:r w:rsidR="00617C80" w:rsidRPr="00500EF5">
        <w:rPr>
          <w:rFonts w:ascii="Arial" w:hAnsi="Arial" w:cs="Arial"/>
          <w:sz w:val="24"/>
          <w:szCs w:val="24"/>
        </w:rPr>
        <w:t>SUS. Figura</w:t>
      </w:r>
      <w:r w:rsidR="00976675" w:rsidRPr="00500EF5">
        <w:rPr>
          <w:rFonts w:ascii="Arial" w:hAnsi="Arial" w:cs="Arial"/>
          <w:sz w:val="24"/>
          <w:szCs w:val="24"/>
        </w:rPr>
        <w:t>s 07 e</w:t>
      </w:r>
      <w:r w:rsidR="00617C80" w:rsidRPr="00500EF5">
        <w:rPr>
          <w:rFonts w:ascii="Arial" w:hAnsi="Arial" w:cs="Arial"/>
          <w:sz w:val="24"/>
          <w:szCs w:val="24"/>
        </w:rPr>
        <w:t xml:space="preserve"> </w:t>
      </w:r>
      <w:r w:rsidR="00735D1F" w:rsidRPr="00500EF5">
        <w:rPr>
          <w:rFonts w:ascii="Arial" w:hAnsi="Arial" w:cs="Arial"/>
          <w:sz w:val="24"/>
          <w:szCs w:val="24"/>
        </w:rPr>
        <w:t>10, (</w:t>
      </w:r>
      <w:r w:rsidR="00D916E7" w:rsidRPr="00500EF5">
        <w:rPr>
          <w:rFonts w:ascii="Arial" w:hAnsi="Arial" w:cs="Arial"/>
          <w:sz w:val="24"/>
          <w:szCs w:val="24"/>
        </w:rPr>
        <w:t>Brasil, 20</w:t>
      </w:r>
      <w:r w:rsidR="00617C80" w:rsidRPr="00500EF5">
        <w:rPr>
          <w:rFonts w:ascii="Arial" w:hAnsi="Arial" w:cs="Arial"/>
          <w:sz w:val="24"/>
          <w:szCs w:val="24"/>
        </w:rPr>
        <w:t>09</w:t>
      </w:r>
      <w:r w:rsidR="00D916E7" w:rsidRPr="00500EF5">
        <w:rPr>
          <w:rFonts w:ascii="Arial" w:hAnsi="Arial" w:cs="Arial"/>
          <w:sz w:val="24"/>
          <w:szCs w:val="24"/>
        </w:rPr>
        <w:t>).</w:t>
      </w:r>
    </w:p>
    <w:p w14:paraId="6785238A" w14:textId="7758F179" w:rsidR="00966B7E" w:rsidRPr="00500EF5" w:rsidRDefault="00966B7E" w:rsidP="00500EF5">
      <w:pPr>
        <w:spacing w:after="0" w:line="360" w:lineRule="auto"/>
        <w:jc w:val="both"/>
        <w:rPr>
          <w:rFonts w:ascii="Arial" w:hAnsi="Arial" w:cs="Arial"/>
          <w:sz w:val="24"/>
          <w:szCs w:val="24"/>
        </w:rPr>
      </w:pPr>
    </w:p>
    <w:p w14:paraId="1C312266" w14:textId="0B37675D" w:rsidR="003C4824" w:rsidRPr="00427B10" w:rsidRDefault="00546A5B" w:rsidP="00500EF5">
      <w:pPr>
        <w:spacing w:after="0" w:line="360" w:lineRule="auto"/>
        <w:jc w:val="both"/>
        <w:rPr>
          <w:rFonts w:ascii="Arial" w:hAnsi="Arial" w:cs="Arial"/>
          <w:i/>
          <w:iCs/>
        </w:rPr>
      </w:pPr>
      <w:r w:rsidRPr="00427B10">
        <w:rPr>
          <w:rFonts w:ascii="Arial" w:hAnsi="Arial" w:cs="Arial"/>
          <w:i/>
          <w:iCs/>
        </w:rPr>
        <w:t>Figura 07:  Registro da execução clínica das próteses e processamento das informações ao SIA por meio do aplicativo BPA-C. Fonte:Brasil,2022</w:t>
      </w:r>
    </w:p>
    <w:tbl>
      <w:tblPr>
        <w:tblStyle w:val="Tabelacomgrade"/>
        <w:tblW w:w="9075" w:type="dxa"/>
        <w:tblLook w:val="04A0" w:firstRow="1" w:lastRow="0" w:firstColumn="1" w:lastColumn="0" w:noHBand="0" w:noVBand="1"/>
      </w:tblPr>
      <w:tblGrid>
        <w:gridCol w:w="9075"/>
      </w:tblGrid>
      <w:tr w:rsidR="00427B10" w:rsidRPr="00500EF5" w14:paraId="27481D3B" w14:textId="77777777" w:rsidTr="00427B10">
        <w:trPr>
          <w:trHeight w:val="3015"/>
        </w:trPr>
        <w:tc>
          <w:tcPr>
            <w:tcW w:w="9075" w:type="dxa"/>
          </w:tcPr>
          <w:p w14:paraId="229E2041" w14:textId="77777777" w:rsidR="00427B10" w:rsidRPr="00500EF5" w:rsidRDefault="00427B10" w:rsidP="00427B10">
            <w:pPr>
              <w:spacing w:line="360" w:lineRule="auto"/>
              <w:jc w:val="center"/>
              <w:rPr>
                <w:rFonts w:ascii="Arial" w:hAnsi="Arial" w:cs="Arial"/>
                <w:sz w:val="24"/>
                <w:szCs w:val="24"/>
              </w:rPr>
            </w:pPr>
            <w:r w:rsidRPr="00427B10">
              <w:rPr>
                <w:rFonts w:ascii="Arial" w:hAnsi="Arial" w:cs="Arial"/>
                <w:noProof/>
                <w:sz w:val="24"/>
                <w:szCs w:val="24"/>
              </w:rPr>
              <w:drawing>
                <wp:inline distT="0" distB="0" distL="0" distR="0" wp14:anchorId="14961C14" wp14:editId="32CF6A47">
                  <wp:extent cx="4270982" cy="2053988"/>
                  <wp:effectExtent l="0" t="0" r="0" b="3810"/>
                  <wp:docPr id="2012763883" name="Imagem 1" descr="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423766" name="Imagem 1" descr="Diagrama&#10;&#10;Descrição gerada automaticamente"/>
                          <pic:cNvPicPr/>
                        </pic:nvPicPr>
                        <pic:blipFill>
                          <a:blip r:embed="rId17"/>
                          <a:stretch>
                            <a:fillRect/>
                          </a:stretch>
                        </pic:blipFill>
                        <pic:spPr>
                          <a:xfrm>
                            <a:off x="0" y="0"/>
                            <a:ext cx="4374388" cy="2103718"/>
                          </a:xfrm>
                          <a:prstGeom prst="rect">
                            <a:avLst/>
                          </a:prstGeom>
                        </pic:spPr>
                      </pic:pic>
                    </a:graphicData>
                  </a:graphic>
                </wp:inline>
              </w:drawing>
            </w:r>
          </w:p>
        </w:tc>
      </w:tr>
    </w:tbl>
    <w:p w14:paraId="3F9A33F2" w14:textId="77777777" w:rsidR="007855CC" w:rsidRDefault="007855CC" w:rsidP="00427B10">
      <w:pPr>
        <w:spacing w:after="0" w:line="360" w:lineRule="auto"/>
        <w:ind w:firstLine="851"/>
        <w:jc w:val="both"/>
        <w:rPr>
          <w:rFonts w:ascii="Arial" w:hAnsi="Arial" w:cs="Arial"/>
          <w:sz w:val="24"/>
          <w:szCs w:val="24"/>
        </w:rPr>
      </w:pPr>
    </w:p>
    <w:p w14:paraId="00C0470F" w14:textId="74B42FC9" w:rsidR="003C4824" w:rsidRPr="00500EF5" w:rsidRDefault="003C4824" w:rsidP="00427B10">
      <w:pPr>
        <w:spacing w:after="0" w:line="360" w:lineRule="auto"/>
        <w:ind w:firstLine="851"/>
        <w:jc w:val="both"/>
        <w:rPr>
          <w:rFonts w:ascii="Arial" w:hAnsi="Arial" w:cs="Arial"/>
          <w:sz w:val="24"/>
          <w:szCs w:val="24"/>
        </w:rPr>
      </w:pPr>
      <w:r w:rsidRPr="00500EF5">
        <w:rPr>
          <w:rFonts w:ascii="Arial" w:hAnsi="Arial" w:cs="Arial"/>
          <w:sz w:val="24"/>
          <w:szCs w:val="24"/>
        </w:rPr>
        <w:t>O registro da execução laboratorial das próteses ocorre nas UBS, USF e CEO, onde as etapas laboratoriais como a produção de moldes e ajustes finais, são realizadas pelos profissionais especializados. Essas informações sobre a execução laboratorial das próteses devem ser registradas no BPA-I</w:t>
      </w:r>
      <w:r w:rsidR="009A662E" w:rsidRPr="00500EF5">
        <w:rPr>
          <w:rFonts w:ascii="Arial" w:hAnsi="Arial" w:cs="Arial"/>
          <w:sz w:val="24"/>
          <w:szCs w:val="24"/>
        </w:rPr>
        <w:t xml:space="preserve"> </w:t>
      </w:r>
      <w:r w:rsidR="00735D1F" w:rsidRPr="00500EF5">
        <w:rPr>
          <w:rFonts w:ascii="Arial" w:hAnsi="Arial" w:cs="Arial"/>
          <w:sz w:val="24"/>
          <w:szCs w:val="24"/>
        </w:rPr>
        <w:t xml:space="preserve">para fins de repasse financeiro. </w:t>
      </w:r>
      <w:r w:rsidRPr="00500EF5">
        <w:rPr>
          <w:rFonts w:ascii="Arial" w:hAnsi="Arial" w:cs="Arial"/>
          <w:sz w:val="24"/>
          <w:szCs w:val="24"/>
        </w:rPr>
        <w:t>O aplicativo BPA-I coleta dados específicos sobre o procedimento realizado nas unidades mencionadas</w:t>
      </w:r>
      <w:r w:rsidR="00976675" w:rsidRPr="00500EF5">
        <w:rPr>
          <w:rFonts w:ascii="Arial" w:hAnsi="Arial" w:cs="Arial"/>
          <w:sz w:val="24"/>
          <w:szCs w:val="24"/>
        </w:rPr>
        <w:t xml:space="preserve"> figura 09</w:t>
      </w:r>
      <w:r w:rsidRPr="00500EF5">
        <w:rPr>
          <w:rFonts w:ascii="Arial" w:hAnsi="Arial" w:cs="Arial"/>
          <w:sz w:val="24"/>
          <w:szCs w:val="24"/>
        </w:rPr>
        <w:t xml:space="preserve">. O BPA-I deve ser enviado ao SIA </w:t>
      </w:r>
      <w:r w:rsidR="001C5EEF" w:rsidRPr="00500EF5">
        <w:rPr>
          <w:rFonts w:ascii="Arial" w:hAnsi="Arial" w:cs="Arial"/>
          <w:sz w:val="24"/>
          <w:szCs w:val="24"/>
        </w:rPr>
        <w:t>mensalmente, figuras</w:t>
      </w:r>
      <w:r w:rsidR="00976675" w:rsidRPr="00500EF5">
        <w:rPr>
          <w:rFonts w:ascii="Arial" w:hAnsi="Arial" w:cs="Arial"/>
          <w:sz w:val="24"/>
          <w:szCs w:val="24"/>
        </w:rPr>
        <w:t xml:space="preserve"> </w:t>
      </w:r>
      <w:r w:rsidR="00617C80" w:rsidRPr="00500EF5">
        <w:rPr>
          <w:rFonts w:ascii="Arial" w:hAnsi="Arial" w:cs="Arial"/>
          <w:sz w:val="24"/>
          <w:szCs w:val="24"/>
        </w:rPr>
        <w:t>1</w:t>
      </w:r>
      <w:r w:rsidR="00CF618C" w:rsidRPr="00500EF5">
        <w:rPr>
          <w:rFonts w:ascii="Arial" w:hAnsi="Arial" w:cs="Arial"/>
          <w:sz w:val="24"/>
          <w:szCs w:val="24"/>
        </w:rPr>
        <w:t>0</w:t>
      </w:r>
      <w:r w:rsidR="001C5EEF" w:rsidRPr="00500EF5">
        <w:rPr>
          <w:rFonts w:ascii="Arial" w:hAnsi="Arial" w:cs="Arial"/>
          <w:sz w:val="24"/>
          <w:szCs w:val="24"/>
        </w:rPr>
        <w:t xml:space="preserve"> e 13</w:t>
      </w:r>
      <w:r w:rsidR="00976675" w:rsidRPr="00500EF5">
        <w:rPr>
          <w:rFonts w:ascii="Arial" w:hAnsi="Arial" w:cs="Arial"/>
          <w:sz w:val="24"/>
          <w:szCs w:val="24"/>
        </w:rPr>
        <w:t>.</w:t>
      </w:r>
      <w:r w:rsidRPr="00500EF5">
        <w:rPr>
          <w:rFonts w:ascii="Arial" w:hAnsi="Arial" w:cs="Arial"/>
          <w:sz w:val="24"/>
          <w:szCs w:val="24"/>
        </w:rPr>
        <w:t xml:space="preserve"> Cabe à gestão local garantir que essas informações sejam corretamente enviadas e que os prazos estipulados pelo SCNES sejam cumpridos. </w:t>
      </w:r>
    </w:p>
    <w:p w14:paraId="224988FD" w14:textId="77777777" w:rsidR="00AC2152" w:rsidRPr="00500EF5" w:rsidRDefault="00AC2152" w:rsidP="00500EF5">
      <w:pPr>
        <w:spacing w:after="0" w:line="360" w:lineRule="auto"/>
        <w:ind w:firstLine="567"/>
        <w:jc w:val="both"/>
        <w:rPr>
          <w:rFonts w:ascii="Arial" w:hAnsi="Arial" w:cs="Arial"/>
          <w:sz w:val="24"/>
          <w:szCs w:val="24"/>
        </w:rPr>
      </w:pPr>
    </w:p>
    <w:p w14:paraId="56E9BF99" w14:textId="7C429B37" w:rsidR="00546A5B" w:rsidRPr="00427B10" w:rsidRDefault="00546A5B" w:rsidP="00427B10">
      <w:pPr>
        <w:spacing w:after="0" w:line="360" w:lineRule="auto"/>
        <w:jc w:val="both"/>
        <w:rPr>
          <w:rFonts w:ascii="Arial" w:hAnsi="Arial" w:cs="Arial"/>
          <w:i/>
          <w:iCs/>
        </w:rPr>
      </w:pPr>
      <w:r w:rsidRPr="00427B10">
        <w:rPr>
          <w:rFonts w:ascii="Arial" w:hAnsi="Arial" w:cs="Arial"/>
          <w:i/>
          <w:iCs/>
        </w:rPr>
        <w:t>Fonte: Figura 08:  Registro da execução laboratorial das próteses e processamento das informações ao SIA por meio do aplicativo BPA-I.Fonte:Brasil,2022</w:t>
      </w:r>
    </w:p>
    <w:p w14:paraId="161F2F32" w14:textId="77777777" w:rsidR="00546A5B" w:rsidRDefault="00546A5B" w:rsidP="00500EF5">
      <w:pPr>
        <w:spacing w:after="0" w:line="360" w:lineRule="auto"/>
        <w:ind w:firstLine="567"/>
        <w:jc w:val="both"/>
        <w:rPr>
          <w:rFonts w:ascii="Arial" w:hAnsi="Arial" w:cs="Arial"/>
          <w:sz w:val="24"/>
          <w:szCs w:val="24"/>
        </w:rPr>
      </w:pPr>
    </w:p>
    <w:p w14:paraId="76F64530" w14:textId="77777777" w:rsidR="0022305B" w:rsidRPr="00500EF5" w:rsidRDefault="0022305B" w:rsidP="00500EF5">
      <w:pPr>
        <w:spacing w:after="0" w:line="360" w:lineRule="auto"/>
        <w:ind w:firstLine="567"/>
        <w:jc w:val="both"/>
        <w:rPr>
          <w:rFonts w:ascii="Arial" w:hAnsi="Arial" w:cs="Arial"/>
          <w:sz w:val="24"/>
          <w:szCs w:val="24"/>
        </w:rPr>
      </w:pPr>
    </w:p>
    <w:tbl>
      <w:tblPr>
        <w:tblStyle w:val="Tabelacomgrade"/>
        <w:tblW w:w="0" w:type="auto"/>
        <w:tblLook w:val="04A0" w:firstRow="1" w:lastRow="0" w:firstColumn="1" w:lastColumn="0" w:noHBand="0" w:noVBand="1"/>
      </w:tblPr>
      <w:tblGrid>
        <w:gridCol w:w="9062"/>
      </w:tblGrid>
      <w:tr w:rsidR="00427B10" w:rsidRPr="00500EF5" w14:paraId="26AE50C0" w14:textId="77777777" w:rsidTr="00427B10">
        <w:tc>
          <w:tcPr>
            <w:tcW w:w="9062" w:type="dxa"/>
          </w:tcPr>
          <w:p w14:paraId="79A76A84" w14:textId="77777777" w:rsidR="00427B10" w:rsidRPr="00500EF5" w:rsidRDefault="00427B10" w:rsidP="00D039DF">
            <w:pPr>
              <w:spacing w:line="360" w:lineRule="auto"/>
              <w:jc w:val="both"/>
              <w:rPr>
                <w:rFonts w:ascii="Arial" w:hAnsi="Arial" w:cs="Arial"/>
                <w:sz w:val="24"/>
                <w:szCs w:val="24"/>
              </w:rPr>
            </w:pPr>
            <w:r w:rsidRPr="00427B10">
              <w:rPr>
                <w:rFonts w:ascii="Arial" w:hAnsi="Arial" w:cs="Arial"/>
                <w:noProof/>
                <w:sz w:val="24"/>
                <w:szCs w:val="24"/>
              </w:rPr>
              <w:lastRenderedPageBreak/>
              <w:drawing>
                <wp:inline distT="0" distB="0" distL="0" distR="0" wp14:anchorId="085CA6E7" wp14:editId="657B9487">
                  <wp:extent cx="5400040" cy="3266440"/>
                  <wp:effectExtent l="0" t="0" r="0" b="0"/>
                  <wp:docPr id="796983608" name="Imagem 1" descr="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112309" name="Imagem 1" descr="Diagrama&#10;&#10;Descrição gerada automaticamente"/>
                          <pic:cNvPicPr/>
                        </pic:nvPicPr>
                        <pic:blipFill>
                          <a:blip r:embed="rId18"/>
                          <a:stretch>
                            <a:fillRect/>
                          </a:stretch>
                        </pic:blipFill>
                        <pic:spPr>
                          <a:xfrm>
                            <a:off x="0" y="0"/>
                            <a:ext cx="5400040" cy="3266440"/>
                          </a:xfrm>
                          <a:prstGeom prst="rect">
                            <a:avLst/>
                          </a:prstGeom>
                        </pic:spPr>
                      </pic:pic>
                    </a:graphicData>
                  </a:graphic>
                </wp:inline>
              </w:drawing>
            </w:r>
          </w:p>
        </w:tc>
      </w:tr>
    </w:tbl>
    <w:p w14:paraId="25362B40" w14:textId="1B07146D" w:rsidR="00976675" w:rsidRDefault="00976675" w:rsidP="00500EF5">
      <w:pPr>
        <w:spacing w:after="0" w:line="360" w:lineRule="auto"/>
        <w:ind w:firstLine="567"/>
        <w:jc w:val="both"/>
        <w:rPr>
          <w:rFonts w:ascii="Arial" w:hAnsi="Arial" w:cs="Arial"/>
          <w:sz w:val="24"/>
          <w:szCs w:val="24"/>
        </w:rPr>
      </w:pPr>
    </w:p>
    <w:p w14:paraId="2139FFEB" w14:textId="77777777" w:rsidR="0022305B" w:rsidRPr="00500EF5" w:rsidRDefault="0022305B" w:rsidP="00500EF5">
      <w:pPr>
        <w:spacing w:after="0" w:line="360" w:lineRule="auto"/>
        <w:ind w:firstLine="567"/>
        <w:jc w:val="both"/>
        <w:rPr>
          <w:rFonts w:ascii="Arial" w:hAnsi="Arial" w:cs="Arial"/>
          <w:sz w:val="24"/>
          <w:szCs w:val="24"/>
        </w:rPr>
      </w:pPr>
    </w:p>
    <w:p w14:paraId="542907FD" w14:textId="3755CDBB" w:rsidR="00D916E7" w:rsidRDefault="003C4824" w:rsidP="00500EF5">
      <w:pPr>
        <w:spacing w:after="0" w:line="360" w:lineRule="auto"/>
        <w:ind w:firstLine="851"/>
        <w:jc w:val="both"/>
        <w:rPr>
          <w:rFonts w:ascii="Arial" w:hAnsi="Arial" w:cs="Arial"/>
          <w:sz w:val="24"/>
          <w:szCs w:val="24"/>
        </w:rPr>
      </w:pPr>
      <w:r w:rsidRPr="00500EF5">
        <w:rPr>
          <w:rFonts w:ascii="Arial" w:hAnsi="Arial" w:cs="Arial"/>
          <w:sz w:val="24"/>
          <w:szCs w:val="24"/>
        </w:rPr>
        <w:t>Por fim a quantidade total de próteses fabricadas será contabilizada no monitoramento realizado por meio do SIA, permitindo o acompanhamento da produção e avaliação da execução dos serviços. Esses dois processos seguem o fluxo de informações que vai desde a execução clínica e laboratorial cujos procedimentos são registrados nos aplicativos de captação BPA-I e BPAC</w:t>
      </w:r>
      <w:r w:rsidR="00CF618C" w:rsidRPr="00500EF5">
        <w:rPr>
          <w:rFonts w:ascii="Arial" w:hAnsi="Arial" w:cs="Arial"/>
          <w:sz w:val="24"/>
          <w:szCs w:val="24"/>
        </w:rPr>
        <w:t>, figura</w:t>
      </w:r>
      <w:r w:rsidR="005D2E35" w:rsidRPr="00500EF5">
        <w:rPr>
          <w:rFonts w:ascii="Arial" w:hAnsi="Arial" w:cs="Arial"/>
          <w:sz w:val="24"/>
          <w:szCs w:val="24"/>
        </w:rPr>
        <w:t xml:space="preserve">s </w:t>
      </w:r>
      <w:r w:rsidR="000F5EB3" w:rsidRPr="00500EF5">
        <w:rPr>
          <w:rFonts w:ascii="Arial" w:hAnsi="Arial" w:cs="Arial"/>
          <w:sz w:val="24"/>
          <w:szCs w:val="24"/>
        </w:rPr>
        <w:t>1</w:t>
      </w:r>
      <w:r w:rsidR="00976675" w:rsidRPr="00500EF5">
        <w:rPr>
          <w:rFonts w:ascii="Arial" w:hAnsi="Arial" w:cs="Arial"/>
          <w:sz w:val="24"/>
          <w:szCs w:val="24"/>
        </w:rPr>
        <w:t>0</w:t>
      </w:r>
      <w:r w:rsidR="003C6EBA">
        <w:rPr>
          <w:rFonts w:ascii="Arial" w:hAnsi="Arial" w:cs="Arial"/>
          <w:sz w:val="24"/>
          <w:szCs w:val="24"/>
        </w:rPr>
        <w:t>,11 e</w:t>
      </w:r>
      <w:r w:rsidR="005D2E35" w:rsidRPr="00500EF5">
        <w:rPr>
          <w:rFonts w:ascii="Arial" w:hAnsi="Arial" w:cs="Arial"/>
          <w:sz w:val="24"/>
          <w:szCs w:val="24"/>
        </w:rPr>
        <w:t xml:space="preserve"> 12</w:t>
      </w:r>
      <w:r w:rsidR="000F5EB3" w:rsidRPr="00500EF5">
        <w:rPr>
          <w:rFonts w:ascii="Arial" w:hAnsi="Arial" w:cs="Arial"/>
          <w:sz w:val="24"/>
          <w:szCs w:val="24"/>
        </w:rPr>
        <w:t xml:space="preserve"> até</w:t>
      </w:r>
      <w:r w:rsidRPr="00500EF5">
        <w:rPr>
          <w:rFonts w:ascii="Arial" w:hAnsi="Arial" w:cs="Arial"/>
          <w:sz w:val="24"/>
          <w:szCs w:val="24"/>
        </w:rPr>
        <w:t xml:space="preserve"> o envio e processamento dos dados em sistemas nacionais, garantindo o monitoramento e controle das etapas de produção de próteses dentárias no </w:t>
      </w:r>
      <w:r w:rsidR="009A662E" w:rsidRPr="00500EF5">
        <w:rPr>
          <w:rFonts w:ascii="Arial" w:hAnsi="Arial" w:cs="Arial"/>
          <w:sz w:val="24"/>
          <w:szCs w:val="24"/>
        </w:rPr>
        <w:t>SUS,</w:t>
      </w:r>
      <w:r w:rsidR="005D2E35" w:rsidRPr="00500EF5">
        <w:rPr>
          <w:rFonts w:ascii="Arial" w:hAnsi="Arial" w:cs="Arial"/>
          <w:sz w:val="24"/>
          <w:szCs w:val="24"/>
        </w:rPr>
        <w:t xml:space="preserve"> figura </w:t>
      </w:r>
      <w:r w:rsidR="00933FC9" w:rsidRPr="00500EF5">
        <w:rPr>
          <w:rFonts w:ascii="Arial" w:hAnsi="Arial" w:cs="Arial"/>
          <w:sz w:val="24"/>
          <w:szCs w:val="24"/>
        </w:rPr>
        <w:t>12. (</w:t>
      </w:r>
      <w:r w:rsidR="00735D1F" w:rsidRPr="00500EF5">
        <w:rPr>
          <w:rFonts w:ascii="Arial" w:hAnsi="Arial" w:cs="Arial"/>
          <w:sz w:val="24"/>
          <w:szCs w:val="24"/>
        </w:rPr>
        <w:t>Brasil, 2009</w:t>
      </w:r>
      <w:r w:rsidR="00605447" w:rsidRPr="00500EF5">
        <w:rPr>
          <w:rFonts w:ascii="Arial" w:hAnsi="Arial" w:cs="Arial"/>
          <w:sz w:val="24"/>
          <w:szCs w:val="24"/>
        </w:rPr>
        <w:t>),</w:t>
      </w:r>
      <w:r w:rsidR="00D916E7" w:rsidRPr="00500EF5">
        <w:rPr>
          <w:rFonts w:ascii="Arial" w:hAnsi="Arial" w:cs="Arial"/>
          <w:sz w:val="24"/>
          <w:szCs w:val="24"/>
        </w:rPr>
        <w:t>(Brasil,</w:t>
      </w:r>
      <w:r w:rsidR="00933FC9" w:rsidRPr="00500EF5">
        <w:rPr>
          <w:rFonts w:ascii="Arial" w:hAnsi="Arial" w:cs="Arial"/>
          <w:sz w:val="24"/>
          <w:szCs w:val="24"/>
        </w:rPr>
        <w:t xml:space="preserve"> </w:t>
      </w:r>
      <w:r w:rsidR="00D916E7" w:rsidRPr="00500EF5">
        <w:rPr>
          <w:rFonts w:ascii="Arial" w:hAnsi="Arial" w:cs="Arial"/>
          <w:sz w:val="24"/>
          <w:szCs w:val="24"/>
        </w:rPr>
        <w:t>2022)</w:t>
      </w:r>
    </w:p>
    <w:p w14:paraId="08C85903" w14:textId="77777777" w:rsidR="007855CC" w:rsidRDefault="007855CC" w:rsidP="00500EF5">
      <w:pPr>
        <w:spacing w:after="0" w:line="360" w:lineRule="auto"/>
        <w:ind w:firstLine="851"/>
        <w:jc w:val="both"/>
        <w:rPr>
          <w:rFonts w:ascii="Arial" w:hAnsi="Arial" w:cs="Arial"/>
          <w:sz w:val="24"/>
          <w:szCs w:val="24"/>
        </w:rPr>
      </w:pPr>
    </w:p>
    <w:p w14:paraId="427F1F99" w14:textId="77777777" w:rsidR="0022305B" w:rsidRPr="00500EF5" w:rsidRDefault="0022305B" w:rsidP="00500EF5">
      <w:pPr>
        <w:spacing w:after="0" w:line="360" w:lineRule="auto"/>
        <w:ind w:firstLine="851"/>
        <w:jc w:val="both"/>
        <w:rPr>
          <w:rFonts w:ascii="Arial" w:hAnsi="Arial" w:cs="Arial"/>
          <w:sz w:val="24"/>
          <w:szCs w:val="24"/>
        </w:rPr>
      </w:pPr>
    </w:p>
    <w:p w14:paraId="12ABF508" w14:textId="339E97DD" w:rsidR="00546A5B" w:rsidRPr="00427B10" w:rsidRDefault="00546A5B" w:rsidP="00500EF5">
      <w:pPr>
        <w:spacing w:after="0" w:line="360" w:lineRule="auto"/>
        <w:jc w:val="both"/>
        <w:rPr>
          <w:rFonts w:ascii="Arial" w:hAnsi="Arial" w:cs="Arial"/>
          <w:i/>
          <w:iCs/>
        </w:rPr>
      </w:pPr>
      <w:r w:rsidRPr="00427B10">
        <w:rPr>
          <w:rFonts w:ascii="Arial" w:hAnsi="Arial" w:cs="Arial"/>
          <w:i/>
          <w:iCs/>
        </w:rPr>
        <w:t>Figura 09:  Registro do procedimento laboratorial das próteses e respectivos códigos para processamento das informações ao SIA por meio do aplicativo BPA-I. Fonte: Brasil,2022.</w:t>
      </w:r>
    </w:p>
    <w:p w14:paraId="217B43B1" w14:textId="6634BF6B" w:rsidR="003C4824" w:rsidRPr="00500EF5" w:rsidRDefault="003C4824" w:rsidP="00427B10">
      <w:pPr>
        <w:spacing w:after="0" w:line="360" w:lineRule="auto"/>
        <w:jc w:val="center"/>
        <w:rPr>
          <w:rFonts w:ascii="Arial" w:hAnsi="Arial" w:cs="Arial"/>
          <w:b/>
          <w:bCs/>
          <w:color w:val="FF0000"/>
          <w:sz w:val="24"/>
          <w:szCs w:val="24"/>
        </w:rPr>
      </w:pPr>
      <w:r w:rsidRPr="00500EF5">
        <w:rPr>
          <w:rFonts w:ascii="Arial" w:hAnsi="Arial" w:cs="Arial"/>
          <w:b/>
          <w:bCs/>
          <w:noProof/>
          <w:color w:val="FF0000"/>
          <w:sz w:val="24"/>
          <w:szCs w:val="24"/>
        </w:rPr>
        <w:drawing>
          <wp:inline distT="0" distB="0" distL="0" distR="0" wp14:anchorId="43B3F991" wp14:editId="629A5C33">
            <wp:extent cx="4394579" cy="1502239"/>
            <wp:effectExtent l="0" t="0" r="6350" b="3175"/>
            <wp:docPr id="826837279"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502282" name="Imagem 1" descr="Tabela&#10;&#10;Descrição gerada automaticamente"/>
                    <pic:cNvPicPr/>
                  </pic:nvPicPr>
                  <pic:blipFill>
                    <a:blip r:embed="rId19"/>
                    <a:stretch>
                      <a:fillRect/>
                    </a:stretch>
                  </pic:blipFill>
                  <pic:spPr>
                    <a:xfrm>
                      <a:off x="0" y="0"/>
                      <a:ext cx="4467226" cy="1527073"/>
                    </a:xfrm>
                    <a:prstGeom prst="rect">
                      <a:avLst/>
                    </a:prstGeom>
                  </pic:spPr>
                </pic:pic>
              </a:graphicData>
            </a:graphic>
          </wp:inline>
        </w:drawing>
      </w:r>
    </w:p>
    <w:p w14:paraId="14CB9A50" w14:textId="77777777" w:rsidR="00546A5B" w:rsidRPr="00500EF5" w:rsidRDefault="00546A5B" w:rsidP="00500EF5">
      <w:pPr>
        <w:spacing w:after="0" w:line="360" w:lineRule="auto"/>
        <w:rPr>
          <w:rFonts w:ascii="Arial" w:hAnsi="Arial" w:cs="Arial"/>
          <w:b/>
          <w:bCs/>
          <w:color w:val="FF0000"/>
          <w:sz w:val="24"/>
          <w:szCs w:val="24"/>
        </w:rPr>
      </w:pPr>
    </w:p>
    <w:p w14:paraId="7A7F9CA4" w14:textId="10A04650" w:rsidR="00546A5B" w:rsidRPr="00427B10" w:rsidRDefault="00546A5B" w:rsidP="00500EF5">
      <w:pPr>
        <w:spacing w:after="0" w:line="360" w:lineRule="auto"/>
        <w:rPr>
          <w:rFonts w:ascii="Arial" w:hAnsi="Arial" w:cs="Arial"/>
          <w:b/>
          <w:bCs/>
          <w:i/>
          <w:iCs/>
          <w:color w:val="FF0000"/>
        </w:rPr>
      </w:pPr>
      <w:r w:rsidRPr="00427B10">
        <w:rPr>
          <w:rFonts w:ascii="Arial" w:hAnsi="Arial" w:cs="Arial"/>
          <w:i/>
          <w:iCs/>
        </w:rPr>
        <w:lastRenderedPageBreak/>
        <w:t>Figura 10- Fluxo de Captação do Atendimento Ambulatorial por meio do Aplicativo BPA-Mag.Fonte:Brasil,2009</w:t>
      </w:r>
    </w:p>
    <w:p w14:paraId="16DBFD64" w14:textId="0D053011" w:rsidR="003C4824" w:rsidRPr="00500EF5" w:rsidRDefault="00427B10" w:rsidP="00427B10">
      <w:pPr>
        <w:spacing w:after="0" w:line="360" w:lineRule="auto"/>
        <w:jc w:val="center"/>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88960" behindDoc="0" locked="0" layoutInCell="1" allowOverlap="1" wp14:anchorId="24B7CC86" wp14:editId="05EF39C3">
                <wp:simplePos x="0" y="0"/>
                <wp:positionH relativeFrom="column">
                  <wp:posOffset>3085332</wp:posOffset>
                </wp:positionH>
                <wp:positionV relativeFrom="paragraph">
                  <wp:posOffset>2342174</wp:posOffset>
                </wp:positionV>
                <wp:extent cx="1527810" cy="834390"/>
                <wp:effectExtent l="19050" t="19050" r="15240" b="22860"/>
                <wp:wrapNone/>
                <wp:docPr id="1276283071" name="Retângulo 20"/>
                <wp:cNvGraphicFramePr/>
                <a:graphic xmlns:a="http://schemas.openxmlformats.org/drawingml/2006/main">
                  <a:graphicData uri="http://schemas.microsoft.com/office/word/2010/wordprocessingShape">
                    <wps:wsp>
                      <wps:cNvSpPr/>
                      <wps:spPr>
                        <a:xfrm>
                          <a:off x="0" y="0"/>
                          <a:ext cx="1527810" cy="83439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8B2AC1" id="Retângulo 20" o:spid="_x0000_s1026" style="position:absolute;margin-left:242.95pt;margin-top:184.4pt;width:120.3pt;height:65.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" filled="f" strokecolor="red" strokeweight="2.25pt"/>
            </w:pict>
          </mc:Fallback>
        </mc:AlternateContent>
      </w:r>
      <w:r w:rsidR="00EF4FB7" w:rsidRPr="00500EF5">
        <w:rPr>
          <w:rFonts w:ascii="Arial" w:hAnsi="Arial" w:cs="Arial"/>
          <w:noProof/>
          <w:sz w:val="24"/>
          <w:szCs w:val="24"/>
        </w:rPr>
        <mc:AlternateContent>
          <mc:Choice Requires="wps">
            <w:drawing>
              <wp:anchor distT="0" distB="0" distL="114300" distR="114300" simplePos="0" relativeHeight="251691008" behindDoc="0" locked="0" layoutInCell="1" allowOverlap="1" wp14:anchorId="7DBAE546" wp14:editId="5D6C4AA7">
                <wp:simplePos x="0" y="0"/>
                <wp:positionH relativeFrom="column">
                  <wp:posOffset>2855595</wp:posOffset>
                </wp:positionH>
                <wp:positionV relativeFrom="paragraph">
                  <wp:posOffset>1199515</wp:posOffset>
                </wp:positionV>
                <wp:extent cx="948690" cy="864870"/>
                <wp:effectExtent l="19050" t="19050" r="22860" b="11430"/>
                <wp:wrapNone/>
                <wp:docPr id="1883157236" name="Retângulo 20"/>
                <wp:cNvGraphicFramePr/>
                <a:graphic xmlns:a="http://schemas.openxmlformats.org/drawingml/2006/main">
                  <a:graphicData uri="http://schemas.microsoft.com/office/word/2010/wordprocessingShape">
                    <wps:wsp>
                      <wps:cNvSpPr/>
                      <wps:spPr>
                        <a:xfrm>
                          <a:off x="0" y="0"/>
                          <a:ext cx="948690" cy="86487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759340" id="Retângulo 20" o:spid="_x0000_s1026" style="position:absolute;margin-left:224.85pt;margin-top:94.45pt;width:74.7pt;height:68.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" filled="f" strokecolor="red" strokeweight="2.25pt"/>
            </w:pict>
          </mc:Fallback>
        </mc:AlternateContent>
      </w:r>
      <w:r w:rsidR="003C4824" w:rsidRPr="00500EF5">
        <w:rPr>
          <w:rFonts w:ascii="Arial" w:hAnsi="Arial" w:cs="Arial"/>
          <w:noProof/>
          <w:sz w:val="24"/>
          <w:szCs w:val="24"/>
        </w:rPr>
        <w:drawing>
          <wp:inline distT="0" distB="0" distL="0" distR="0" wp14:anchorId="65421057" wp14:editId="7FF44F39">
            <wp:extent cx="4831308" cy="3283328"/>
            <wp:effectExtent l="0" t="0" r="7620" b="0"/>
            <wp:docPr id="260358362" name="Imagem 1" descr="Uma imagem contendo 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341654" name="Imagem 1" descr="Uma imagem contendo Interface gráfica do usuário&#10;&#10;Descrição gerada automaticamente"/>
                    <pic:cNvPicPr/>
                  </pic:nvPicPr>
                  <pic:blipFill>
                    <a:blip r:embed="rId20"/>
                    <a:stretch>
                      <a:fillRect/>
                    </a:stretch>
                  </pic:blipFill>
                  <pic:spPr>
                    <a:xfrm>
                      <a:off x="0" y="0"/>
                      <a:ext cx="4836546" cy="3286887"/>
                    </a:xfrm>
                    <a:prstGeom prst="rect">
                      <a:avLst/>
                    </a:prstGeom>
                  </pic:spPr>
                </pic:pic>
              </a:graphicData>
            </a:graphic>
          </wp:inline>
        </w:drawing>
      </w:r>
    </w:p>
    <w:p w14:paraId="07608449" w14:textId="293B6A44" w:rsidR="003C4824" w:rsidRDefault="003C4824" w:rsidP="00500EF5">
      <w:pPr>
        <w:spacing w:after="0" w:line="360" w:lineRule="auto"/>
        <w:jc w:val="both"/>
        <w:rPr>
          <w:rFonts w:ascii="Arial" w:hAnsi="Arial" w:cs="Arial"/>
          <w:sz w:val="24"/>
          <w:szCs w:val="24"/>
        </w:rPr>
      </w:pPr>
    </w:p>
    <w:p w14:paraId="760E11C7" w14:textId="77777777" w:rsidR="0022305B" w:rsidRPr="00500EF5" w:rsidRDefault="0022305B" w:rsidP="00500EF5">
      <w:pPr>
        <w:spacing w:after="0" w:line="360" w:lineRule="auto"/>
        <w:jc w:val="both"/>
        <w:rPr>
          <w:rFonts w:ascii="Arial" w:hAnsi="Arial" w:cs="Arial"/>
          <w:sz w:val="24"/>
          <w:szCs w:val="24"/>
        </w:rPr>
      </w:pPr>
    </w:p>
    <w:p w14:paraId="1CBF886A" w14:textId="335EF320" w:rsidR="003C4824" w:rsidRDefault="00546A5B" w:rsidP="00500EF5">
      <w:pPr>
        <w:spacing w:after="0" w:line="360" w:lineRule="auto"/>
        <w:rPr>
          <w:rFonts w:ascii="Arial" w:hAnsi="Arial" w:cs="Arial"/>
          <w:i/>
          <w:iCs/>
        </w:rPr>
      </w:pPr>
      <w:r w:rsidRPr="00427B10">
        <w:rPr>
          <w:rFonts w:ascii="Arial" w:hAnsi="Arial" w:cs="Arial"/>
          <w:i/>
          <w:iCs/>
        </w:rPr>
        <w:t>Fonte: Figura 11:  Registro do procedimento laboratorial das próteses e respectivos códigos para processamento das informações ao SIA por meio do aplicativo BPA-I.</w:t>
      </w:r>
    </w:p>
    <w:p w14:paraId="13A9C88B" w14:textId="77777777" w:rsidR="0022305B" w:rsidRPr="00427B10" w:rsidRDefault="0022305B" w:rsidP="00500EF5">
      <w:pPr>
        <w:spacing w:after="0" w:line="360" w:lineRule="auto"/>
        <w:rPr>
          <w:rFonts w:ascii="Arial" w:hAnsi="Arial" w:cs="Arial"/>
          <w:b/>
          <w:bCs/>
          <w:i/>
          <w:iCs/>
          <w:color w:val="FF0000"/>
        </w:rPr>
      </w:pPr>
    </w:p>
    <w:p w14:paraId="7AE0FE34" w14:textId="24ACC05F" w:rsidR="003C4824" w:rsidRPr="00500EF5" w:rsidRDefault="004237FF" w:rsidP="00427B10">
      <w:pPr>
        <w:spacing w:after="0" w:line="360" w:lineRule="auto"/>
        <w:jc w:val="center"/>
        <w:rPr>
          <w:rFonts w:ascii="Arial" w:hAnsi="Arial" w:cs="Arial"/>
          <w:b/>
          <w:bCs/>
          <w:color w:val="FF0000"/>
          <w:sz w:val="24"/>
          <w:szCs w:val="24"/>
        </w:rPr>
      </w:pPr>
      <w:r w:rsidRPr="00500EF5">
        <w:rPr>
          <w:rFonts w:ascii="Arial" w:hAnsi="Arial" w:cs="Arial"/>
          <w:noProof/>
          <w:sz w:val="24"/>
          <w:szCs w:val="24"/>
        </w:rPr>
        <w:drawing>
          <wp:inline distT="0" distB="0" distL="0" distR="0" wp14:anchorId="125CBC5B" wp14:editId="7048378E">
            <wp:extent cx="4994080" cy="2422478"/>
            <wp:effectExtent l="0" t="0" r="0" b="0"/>
            <wp:docPr id="1394545307" name="Imagem 1" descr="Linha do temp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87162" name="Imagem 1" descr="Linha do tempo&#10;&#10;Descrição gerada automaticamente"/>
                    <pic:cNvPicPr/>
                  </pic:nvPicPr>
                  <pic:blipFill>
                    <a:blip r:embed="rId21"/>
                    <a:stretch>
                      <a:fillRect/>
                    </a:stretch>
                  </pic:blipFill>
                  <pic:spPr>
                    <a:xfrm>
                      <a:off x="0" y="0"/>
                      <a:ext cx="5018732" cy="2434436"/>
                    </a:xfrm>
                    <a:prstGeom prst="rect">
                      <a:avLst/>
                    </a:prstGeom>
                  </pic:spPr>
                </pic:pic>
              </a:graphicData>
            </a:graphic>
          </wp:inline>
        </w:drawing>
      </w:r>
    </w:p>
    <w:p w14:paraId="4C5D87E4" w14:textId="77777777" w:rsidR="00C160F9" w:rsidRPr="00500EF5" w:rsidRDefault="00C160F9" w:rsidP="00500EF5">
      <w:pPr>
        <w:spacing w:after="0" w:line="360" w:lineRule="auto"/>
        <w:rPr>
          <w:rFonts w:ascii="Arial" w:hAnsi="Arial" w:cs="Arial"/>
          <w:b/>
          <w:bCs/>
          <w:color w:val="FF0000"/>
          <w:sz w:val="24"/>
          <w:szCs w:val="24"/>
        </w:rPr>
      </w:pPr>
    </w:p>
    <w:p w14:paraId="748DB087" w14:textId="77777777" w:rsidR="0022305B" w:rsidRDefault="0022305B" w:rsidP="00500EF5">
      <w:pPr>
        <w:spacing w:after="0" w:line="360" w:lineRule="auto"/>
        <w:rPr>
          <w:rFonts w:ascii="Arial" w:hAnsi="Arial" w:cs="Arial"/>
          <w:i/>
          <w:iCs/>
        </w:rPr>
      </w:pPr>
    </w:p>
    <w:p w14:paraId="50BE3CCB" w14:textId="77777777" w:rsidR="0022305B" w:rsidRDefault="0022305B" w:rsidP="00500EF5">
      <w:pPr>
        <w:spacing w:after="0" w:line="360" w:lineRule="auto"/>
        <w:rPr>
          <w:rFonts w:ascii="Arial" w:hAnsi="Arial" w:cs="Arial"/>
          <w:i/>
          <w:iCs/>
        </w:rPr>
      </w:pPr>
    </w:p>
    <w:p w14:paraId="0035CB04" w14:textId="77777777" w:rsidR="0022305B" w:rsidRDefault="0022305B" w:rsidP="00500EF5">
      <w:pPr>
        <w:spacing w:after="0" w:line="360" w:lineRule="auto"/>
        <w:rPr>
          <w:rFonts w:ascii="Arial" w:hAnsi="Arial" w:cs="Arial"/>
          <w:i/>
          <w:iCs/>
        </w:rPr>
      </w:pPr>
    </w:p>
    <w:p w14:paraId="3D54878D" w14:textId="77777777" w:rsidR="0022305B" w:rsidRDefault="0022305B" w:rsidP="00500EF5">
      <w:pPr>
        <w:spacing w:after="0" w:line="360" w:lineRule="auto"/>
        <w:rPr>
          <w:rFonts w:ascii="Arial" w:hAnsi="Arial" w:cs="Arial"/>
          <w:i/>
          <w:iCs/>
        </w:rPr>
      </w:pPr>
    </w:p>
    <w:p w14:paraId="47D53AF4" w14:textId="77777777" w:rsidR="0022305B" w:rsidRDefault="0022305B" w:rsidP="00500EF5">
      <w:pPr>
        <w:spacing w:after="0" w:line="360" w:lineRule="auto"/>
        <w:rPr>
          <w:rFonts w:ascii="Arial" w:hAnsi="Arial" w:cs="Arial"/>
          <w:i/>
          <w:iCs/>
        </w:rPr>
      </w:pPr>
    </w:p>
    <w:p w14:paraId="00B2EF5A" w14:textId="77777777" w:rsidR="0022305B" w:rsidRDefault="0022305B" w:rsidP="00500EF5">
      <w:pPr>
        <w:spacing w:after="0" w:line="360" w:lineRule="auto"/>
        <w:rPr>
          <w:rFonts w:ascii="Arial" w:hAnsi="Arial" w:cs="Arial"/>
          <w:i/>
          <w:iCs/>
        </w:rPr>
      </w:pPr>
    </w:p>
    <w:p w14:paraId="34AC1C50" w14:textId="2D2F0A82" w:rsidR="004237FF" w:rsidRPr="00427B10" w:rsidRDefault="00C160F9" w:rsidP="00500EF5">
      <w:pPr>
        <w:spacing w:after="0" w:line="360" w:lineRule="auto"/>
        <w:rPr>
          <w:rFonts w:ascii="Arial" w:hAnsi="Arial" w:cs="Arial"/>
          <w:i/>
          <w:iCs/>
        </w:rPr>
      </w:pPr>
      <w:r w:rsidRPr="00427B10">
        <w:rPr>
          <w:rFonts w:ascii="Arial" w:hAnsi="Arial" w:cs="Arial"/>
          <w:i/>
          <w:iCs/>
        </w:rPr>
        <w:t>Fonte: Figura 12:</w:t>
      </w:r>
      <w:r w:rsidR="00427B10" w:rsidRPr="00427B10">
        <w:rPr>
          <w:rFonts w:ascii="Arial" w:hAnsi="Arial" w:cs="Arial"/>
          <w:i/>
          <w:iCs/>
        </w:rPr>
        <w:t xml:space="preserve"> </w:t>
      </w:r>
      <w:r w:rsidRPr="00427B10">
        <w:rPr>
          <w:rFonts w:ascii="Arial" w:hAnsi="Arial" w:cs="Arial"/>
          <w:i/>
          <w:iCs/>
        </w:rPr>
        <w:t xml:space="preserve">  Sistemas e Aplicativos envolvidos na Produção Ambulatorial. Brasil,2009</w:t>
      </w:r>
    </w:p>
    <w:p w14:paraId="2B9AF0AD" w14:textId="77777777" w:rsidR="00AC2152" w:rsidRPr="00500EF5" w:rsidRDefault="00AC2152" w:rsidP="00500EF5">
      <w:pPr>
        <w:spacing w:after="0" w:line="360" w:lineRule="auto"/>
        <w:rPr>
          <w:rFonts w:ascii="Arial" w:hAnsi="Arial" w:cs="Arial"/>
          <w:sz w:val="24"/>
          <w:szCs w:val="24"/>
        </w:rPr>
      </w:pPr>
    </w:p>
    <w:p w14:paraId="569A475D" w14:textId="4201298A" w:rsidR="00546A5B" w:rsidRDefault="003F7303" w:rsidP="00500EF5">
      <w:pPr>
        <w:spacing w:after="0" w:line="360" w:lineRule="auto"/>
        <w:rPr>
          <w:rFonts w:ascii="Arial" w:hAnsi="Arial" w:cs="Arial"/>
          <w:b/>
          <w:bCs/>
          <w:color w:val="FF0000"/>
          <w:sz w:val="24"/>
          <w:szCs w:val="24"/>
        </w:rPr>
      </w:pPr>
      <w:r>
        <w:rPr>
          <w:noProof/>
        </w:rPr>
        <mc:AlternateContent>
          <mc:Choice Requires="wps">
            <w:drawing>
              <wp:anchor distT="0" distB="0" distL="114300" distR="114300" simplePos="0" relativeHeight="251708416" behindDoc="0" locked="0" layoutInCell="1" allowOverlap="1" wp14:anchorId="501E769C" wp14:editId="061EE01F">
                <wp:simplePos x="0" y="0"/>
                <wp:positionH relativeFrom="column">
                  <wp:posOffset>977678</wp:posOffset>
                </wp:positionH>
                <wp:positionV relativeFrom="paragraph">
                  <wp:posOffset>1007631</wp:posOffset>
                </wp:positionV>
                <wp:extent cx="760287" cy="205483"/>
                <wp:effectExtent l="0" t="0" r="1905" b="4445"/>
                <wp:wrapNone/>
                <wp:docPr id="591651762" name="Caixa de Texto 19"/>
                <wp:cNvGraphicFramePr/>
                <a:graphic xmlns:a="http://schemas.openxmlformats.org/drawingml/2006/main">
                  <a:graphicData uri="http://schemas.microsoft.com/office/word/2010/wordprocessingShape">
                    <wps:wsp>
                      <wps:cNvSpPr txBox="1"/>
                      <wps:spPr>
                        <a:xfrm>
                          <a:off x="0" y="0"/>
                          <a:ext cx="760287" cy="205483"/>
                        </a:xfrm>
                        <a:prstGeom prst="rect">
                          <a:avLst/>
                        </a:prstGeom>
                        <a:ln>
                          <a:noFill/>
                        </a:ln>
                      </wps:spPr>
                      <wps:style>
                        <a:lnRef idx="2">
                          <a:schemeClr val="dk1"/>
                        </a:lnRef>
                        <a:fillRef idx="1">
                          <a:schemeClr val="lt1"/>
                        </a:fillRef>
                        <a:effectRef idx="0">
                          <a:schemeClr val="dk1"/>
                        </a:effectRef>
                        <a:fontRef idx="minor">
                          <a:schemeClr val="dk1"/>
                        </a:fontRef>
                      </wps:style>
                      <wps:txbx>
                        <w:txbxContent>
                          <w:p w14:paraId="2A0CB394" w14:textId="57FDCEA4" w:rsidR="00BE10C6" w:rsidRPr="00BE10C6" w:rsidRDefault="00BE10C6">
                            <w:pPr>
                              <w:rPr>
                                <w:b/>
                                <w:bCs/>
                                <w:sz w:val="16"/>
                                <w:szCs w:val="16"/>
                              </w:rPr>
                            </w:pPr>
                            <w:r w:rsidRPr="00BE10C6">
                              <w:rPr>
                                <w:b/>
                                <w:bCs/>
                                <w:sz w:val="16"/>
                                <w:szCs w:val="16"/>
                              </w:rPr>
                              <w:t>BPA-I/BPA-C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1E769C" id="Caixa de Texto 19" o:spid="_x0000_s1027" type="#_x0000_t202" style="position:absolute;margin-left:77pt;margin-top:79.35pt;width:59.85pt;height:16.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" fillcolor="white [3201]" stroked="f" strokeweight="1pt">
                <v:textbox>
                  <w:txbxContent>
                    <w:p w14:paraId="2A0CB394" w14:textId="57FDCEA4" w:rsidR="00BE10C6" w:rsidRPr="00BE10C6" w:rsidRDefault="00BE10C6">
                      <w:pPr>
                        <w:rPr>
                          <w:b/>
                          <w:bCs/>
                          <w:sz w:val="16"/>
                          <w:szCs w:val="16"/>
                        </w:rPr>
                      </w:pPr>
                      <w:r w:rsidRPr="00BE10C6">
                        <w:rPr>
                          <w:b/>
                          <w:bCs/>
                          <w:sz w:val="16"/>
                          <w:szCs w:val="16"/>
                        </w:rPr>
                        <w:t>BPA-I/BPA-C</w:t>
                      </w:r>
                    </w:p>
                  </w:txbxContent>
                </v:textbox>
              </v:shape>
            </w:pict>
          </mc:Fallback>
        </mc:AlternateContent>
      </w:r>
      <w:r>
        <w:rPr>
          <w:noProof/>
        </w:rPr>
        <mc:AlternateContent>
          <mc:Choice Requires="wps">
            <w:drawing>
              <wp:anchor distT="0" distB="0" distL="114300" distR="114300" simplePos="0" relativeHeight="251709440" behindDoc="0" locked="0" layoutInCell="1" allowOverlap="1" wp14:anchorId="0BAF5AC3" wp14:editId="1A248AD6">
                <wp:simplePos x="0" y="0"/>
                <wp:positionH relativeFrom="column">
                  <wp:posOffset>907822</wp:posOffset>
                </wp:positionH>
                <wp:positionV relativeFrom="paragraph">
                  <wp:posOffset>1176141</wp:posOffset>
                </wp:positionV>
                <wp:extent cx="832206" cy="8776"/>
                <wp:effectExtent l="19050" t="19050" r="25400" b="29845"/>
                <wp:wrapNone/>
                <wp:docPr id="1954788116" name="Conector reto 20"/>
                <wp:cNvGraphicFramePr/>
                <a:graphic xmlns:a="http://schemas.openxmlformats.org/drawingml/2006/main">
                  <a:graphicData uri="http://schemas.microsoft.com/office/word/2010/wordprocessingShape">
                    <wps:wsp>
                      <wps:cNvCnPr/>
                      <wps:spPr>
                        <a:xfrm>
                          <a:off x="0" y="0"/>
                          <a:ext cx="832206" cy="8776"/>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559FD4" id="Conector reto 20"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5pt,92.6pt" to="137.05pt,9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" strokecolor="red" strokeweight="3pt">
                <v:stroke joinstyle="miter"/>
              </v:line>
            </w:pict>
          </mc:Fallback>
        </mc:AlternateContent>
      </w:r>
      <w:r w:rsidR="003C6EBA">
        <w:rPr>
          <w:noProof/>
        </w:rPr>
        <w:drawing>
          <wp:inline distT="0" distB="0" distL="0" distR="0" wp14:anchorId="1F616E24" wp14:editId="0E7003E5">
            <wp:extent cx="5400040" cy="3460115"/>
            <wp:effectExtent l="0" t="0" r="0" b="6985"/>
            <wp:docPr id="546567527" name="Imagem 1" descr="Interface gráfica do usuário, Diagrama, Aplicativo, PowerPoint&#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567527" name="Imagem 1" descr="Interface gráfica do usuário, Diagrama, Aplicativo, PowerPoint&#10;&#10;O conteúdo gerado por IA pode estar incorreto."/>
                    <pic:cNvPicPr>
                      <a:picLocks noChangeAspect="1"/>
                    </pic:cNvPicPr>
                  </pic:nvPicPr>
                  <pic:blipFill>
                    <a:blip r:embed="rId22"/>
                    <a:stretch>
                      <a:fillRect/>
                    </a:stretch>
                  </pic:blipFill>
                  <pic:spPr>
                    <a:xfrm>
                      <a:off x="0" y="0"/>
                      <a:ext cx="5400040" cy="3460115"/>
                    </a:xfrm>
                    <a:prstGeom prst="rect">
                      <a:avLst/>
                    </a:prstGeom>
                  </pic:spPr>
                </pic:pic>
              </a:graphicData>
            </a:graphic>
          </wp:inline>
        </w:drawing>
      </w:r>
    </w:p>
    <w:p w14:paraId="3A58682A" w14:textId="77777777" w:rsidR="003C6EBA" w:rsidRDefault="003C6EBA" w:rsidP="00500EF5">
      <w:pPr>
        <w:spacing w:after="0" w:line="360" w:lineRule="auto"/>
        <w:rPr>
          <w:rFonts w:ascii="Arial" w:hAnsi="Arial" w:cs="Arial"/>
          <w:b/>
          <w:bCs/>
          <w:color w:val="FF0000"/>
          <w:sz w:val="24"/>
          <w:szCs w:val="24"/>
        </w:rPr>
      </w:pPr>
    </w:p>
    <w:p w14:paraId="755B6240" w14:textId="77777777" w:rsidR="003C6EBA" w:rsidRPr="00500EF5" w:rsidRDefault="003C6EBA" w:rsidP="00500EF5">
      <w:pPr>
        <w:spacing w:after="0" w:line="360" w:lineRule="auto"/>
        <w:rPr>
          <w:rFonts w:ascii="Arial" w:hAnsi="Arial" w:cs="Arial"/>
          <w:b/>
          <w:bCs/>
          <w:color w:val="FF0000"/>
          <w:sz w:val="24"/>
          <w:szCs w:val="24"/>
        </w:rPr>
      </w:pPr>
    </w:p>
    <w:p w14:paraId="53989C03" w14:textId="32E47AA2" w:rsidR="003C4824" w:rsidRPr="00500EF5" w:rsidRDefault="003C4824" w:rsidP="003C7296">
      <w:pPr>
        <w:spacing w:after="0" w:line="360" w:lineRule="auto"/>
        <w:ind w:firstLine="851"/>
        <w:jc w:val="both"/>
        <w:rPr>
          <w:rFonts w:ascii="Arial" w:hAnsi="Arial" w:cs="Arial"/>
          <w:sz w:val="24"/>
          <w:szCs w:val="24"/>
        </w:rPr>
      </w:pPr>
      <w:r w:rsidRPr="00500EF5">
        <w:rPr>
          <w:rFonts w:ascii="Arial" w:hAnsi="Arial" w:cs="Arial"/>
          <w:sz w:val="24"/>
          <w:szCs w:val="24"/>
        </w:rPr>
        <w:t>A</w:t>
      </w:r>
      <w:r w:rsidR="00A70613">
        <w:rPr>
          <w:rFonts w:ascii="Arial" w:hAnsi="Arial" w:cs="Arial"/>
          <w:sz w:val="24"/>
          <w:szCs w:val="24"/>
        </w:rPr>
        <w:t xml:space="preserve"> Tabela </w:t>
      </w:r>
      <w:r w:rsidR="00027810">
        <w:rPr>
          <w:rFonts w:ascii="Arial" w:hAnsi="Arial" w:cs="Arial"/>
          <w:sz w:val="24"/>
          <w:szCs w:val="24"/>
        </w:rPr>
        <w:t xml:space="preserve">2, </w:t>
      </w:r>
      <w:r w:rsidR="00027810" w:rsidRPr="00500EF5">
        <w:rPr>
          <w:rFonts w:ascii="Arial" w:hAnsi="Arial" w:cs="Arial"/>
          <w:sz w:val="24"/>
          <w:szCs w:val="24"/>
        </w:rPr>
        <w:t>estrutura</w:t>
      </w:r>
      <w:r w:rsidRPr="00500EF5">
        <w:rPr>
          <w:rFonts w:ascii="Arial" w:hAnsi="Arial" w:cs="Arial"/>
          <w:sz w:val="24"/>
          <w:szCs w:val="24"/>
        </w:rPr>
        <w:t xml:space="preserve"> o fluxo de informações para o processo de solicitação, registro e envio de dados de produção de próteses dentárias, desde o pedido até o monitoramento para repasse financeiro, usando aplicativos e-SUS PEC/CDS, BPA-C e BPA-</w:t>
      </w:r>
      <w:proofErr w:type="gramStart"/>
      <w:r w:rsidRPr="00500EF5">
        <w:rPr>
          <w:rFonts w:ascii="Arial" w:hAnsi="Arial" w:cs="Arial"/>
          <w:sz w:val="24"/>
          <w:szCs w:val="24"/>
        </w:rPr>
        <w:t xml:space="preserve">I </w:t>
      </w:r>
      <w:r w:rsidR="003C6EBA">
        <w:rPr>
          <w:rFonts w:ascii="Arial" w:hAnsi="Arial" w:cs="Arial"/>
          <w:sz w:val="24"/>
          <w:szCs w:val="24"/>
        </w:rPr>
        <w:t>,</w:t>
      </w:r>
      <w:proofErr w:type="gramEnd"/>
      <w:r w:rsidRPr="00500EF5">
        <w:rPr>
          <w:rFonts w:ascii="Arial" w:hAnsi="Arial" w:cs="Arial"/>
          <w:sz w:val="24"/>
          <w:szCs w:val="24"/>
        </w:rPr>
        <w:t xml:space="preserve"> integra</w:t>
      </w:r>
      <w:r w:rsidR="00A70613">
        <w:rPr>
          <w:rFonts w:ascii="Arial" w:hAnsi="Arial" w:cs="Arial"/>
          <w:sz w:val="24"/>
          <w:szCs w:val="24"/>
        </w:rPr>
        <w:t xml:space="preserve">do aso </w:t>
      </w:r>
      <w:r w:rsidRPr="00500EF5">
        <w:rPr>
          <w:rFonts w:ascii="Arial" w:hAnsi="Arial" w:cs="Arial"/>
          <w:sz w:val="24"/>
          <w:szCs w:val="24"/>
        </w:rPr>
        <w:t>sistemas de base como o CNES e SIGTAP. Este fluxo segue as etapas de entrada, registro, e processamento em sistemas nacionais (SIA e SISAB) para fins de controle e gestão.</w:t>
      </w:r>
    </w:p>
    <w:p w14:paraId="087A1AC4" w14:textId="77777777" w:rsidR="00AC2152" w:rsidRDefault="00AC2152" w:rsidP="00500EF5">
      <w:pPr>
        <w:spacing w:after="0" w:line="360" w:lineRule="auto"/>
        <w:jc w:val="both"/>
        <w:rPr>
          <w:rFonts w:ascii="Arial" w:hAnsi="Arial" w:cs="Arial"/>
          <w:sz w:val="24"/>
          <w:szCs w:val="24"/>
        </w:rPr>
      </w:pPr>
    </w:p>
    <w:p w14:paraId="3E46C7A7" w14:textId="77777777" w:rsidR="00427B10" w:rsidRDefault="00427B10" w:rsidP="00500EF5">
      <w:pPr>
        <w:spacing w:after="0" w:line="360" w:lineRule="auto"/>
        <w:jc w:val="both"/>
        <w:rPr>
          <w:rFonts w:ascii="Arial" w:hAnsi="Arial" w:cs="Arial"/>
          <w:sz w:val="24"/>
          <w:szCs w:val="24"/>
        </w:rPr>
      </w:pPr>
    </w:p>
    <w:p w14:paraId="372705D2" w14:textId="77777777" w:rsidR="00427B10" w:rsidRDefault="00427B10" w:rsidP="00500EF5">
      <w:pPr>
        <w:spacing w:after="0" w:line="360" w:lineRule="auto"/>
        <w:jc w:val="both"/>
        <w:rPr>
          <w:rFonts w:ascii="Arial" w:hAnsi="Arial" w:cs="Arial"/>
          <w:sz w:val="24"/>
          <w:szCs w:val="24"/>
        </w:rPr>
      </w:pPr>
    </w:p>
    <w:p w14:paraId="65525EAB" w14:textId="77777777" w:rsidR="00427B10" w:rsidRDefault="00427B10" w:rsidP="00500EF5">
      <w:pPr>
        <w:spacing w:after="0" w:line="360" w:lineRule="auto"/>
        <w:jc w:val="both"/>
        <w:rPr>
          <w:rFonts w:ascii="Arial" w:hAnsi="Arial" w:cs="Arial"/>
          <w:sz w:val="24"/>
          <w:szCs w:val="24"/>
        </w:rPr>
      </w:pPr>
    </w:p>
    <w:p w14:paraId="2F0ADCD5" w14:textId="77777777" w:rsidR="00427B10" w:rsidRDefault="00427B10" w:rsidP="00500EF5">
      <w:pPr>
        <w:spacing w:after="0" w:line="360" w:lineRule="auto"/>
        <w:jc w:val="both"/>
        <w:rPr>
          <w:rFonts w:ascii="Arial" w:hAnsi="Arial" w:cs="Arial"/>
          <w:sz w:val="24"/>
          <w:szCs w:val="24"/>
        </w:rPr>
      </w:pPr>
    </w:p>
    <w:p w14:paraId="33EBECA9" w14:textId="77777777" w:rsidR="00427B10" w:rsidRDefault="00427B10" w:rsidP="00500EF5">
      <w:pPr>
        <w:spacing w:after="0" w:line="360" w:lineRule="auto"/>
        <w:jc w:val="both"/>
        <w:rPr>
          <w:rFonts w:ascii="Arial" w:hAnsi="Arial" w:cs="Arial"/>
          <w:sz w:val="24"/>
          <w:szCs w:val="24"/>
        </w:rPr>
      </w:pPr>
    </w:p>
    <w:p w14:paraId="25AD9068" w14:textId="77777777" w:rsidR="00427B10" w:rsidRDefault="00427B10" w:rsidP="00500EF5">
      <w:pPr>
        <w:spacing w:after="0" w:line="360" w:lineRule="auto"/>
        <w:jc w:val="both"/>
        <w:rPr>
          <w:rFonts w:ascii="Arial" w:hAnsi="Arial" w:cs="Arial"/>
          <w:sz w:val="24"/>
          <w:szCs w:val="24"/>
        </w:rPr>
      </w:pPr>
    </w:p>
    <w:p w14:paraId="50E8BDB7" w14:textId="77777777" w:rsidR="00427B10" w:rsidRDefault="00427B10" w:rsidP="00500EF5">
      <w:pPr>
        <w:spacing w:after="0" w:line="360" w:lineRule="auto"/>
        <w:jc w:val="both"/>
        <w:rPr>
          <w:rFonts w:ascii="Arial" w:hAnsi="Arial" w:cs="Arial"/>
          <w:sz w:val="24"/>
          <w:szCs w:val="24"/>
        </w:rPr>
      </w:pPr>
    </w:p>
    <w:p w14:paraId="51CE1E2A" w14:textId="77777777" w:rsidR="00427B10" w:rsidRDefault="00427B10" w:rsidP="00500EF5">
      <w:pPr>
        <w:spacing w:after="0" w:line="360" w:lineRule="auto"/>
        <w:jc w:val="both"/>
        <w:rPr>
          <w:rFonts w:ascii="Arial" w:hAnsi="Arial" w:cs="Arial"/>
          <w:sz w:val="24"/>
          <w:szCs w:val="24"/>
        </w:rPr>
      </w:pPr>
    </w:p>
    <w:p w14:paraId="141971C1" w14:textId="77777777" w:rsidR="00427B10" w:rsidRDefault="00427B10" w:rsidP="00500EF5">
      <w:pPr>
        <w:spacing w:after="0" w:line="360" w:lineRule="auto"/>
        <w:jc w:val="both"/>
        <w:rPr>
          <w:rFonts w:ascii="Arial" w:hAnsi="Arial" w:cs="Arial"/>
          <w:sz w:val="24"/>
          <w:szCs w:val="24"/>
        </w:rPr>
      </w:pPr>
    </w:p>
    <w:p w14:paraId="06AA69E0" w14:textId="77777777" w:rsidR="00427B10" w:rsidRPr="00500EF5" w:rsidRDefault="00427B10" w:rsidP="00500EF5">
      <w:pPr>
        <w:spacing w:after="0" w:line="360" w:lineRule="auto"/>
        <w:jc w:val="both"/>
        <w:rPr>
          <w:rFonts w:ascii="Arial" w:hAnsi="Arial" w:cs="Arial"/>
          <w:sz w:val="24"/>
          <w:szCs w:val="24"/>
        </w:rPr>
      </w:pPr>
    </w:p>
    <w:p w14:paraId="20A5FD47" w14:textId="7891EE2F" w:rsidR="003C4824" w:rsidRPr="00500EF5" w:rsidRDefault="003C4824" w:rsidP="00500EF5">
      <w:pPr>
        <w:spacing w:after="0" w:line="360" w:lineRule="auto"/>
        <w:jc w:val="both"/>
        <w:rPr>
          <w:rFonts w:ascii="Arial" w:hAnsi="Arial" w:cs="Arial"/>
          <w:noProof/>
          <w:sz w:val="24"/>
          <w:szCs w:val="24"/>
        </w:rPr>
      </w:pPr>
      <w:r w:rsidRPr="00500EF5">
        <w:rPr>
          <w:rFonts w:ascii="Arial" w:hAnsi="Arial" w:cs="Arial"/>
          <w:b/>
          <w:bCs/>
          <w:noProof/>
          <w:sz w:val="24"/>
          <w:szCs w:val="24"/>
        </w:rPr>
        <w:t>Tabela 2.</w:t>
      </w:r>
      <w:r w:rsidRPr="00500EF5">
        <w:rPr>
          <w:rFonts w:ascii="Arial" w:hAnsi="Arial" w:cs="Arial"/>
          <w:noProof/>
          <w:sz w:val="24"/>
          <w:szCs w:val="24"/>
        </w:rPr>
        <w:t xml:space="preserve"> aplicativos e sistemas envolvidos na produção ambulatorial. </w:t>
      </w:r>
      <w:r w:rsidR="00C160F9" w:rsidRPr="00500EF5">
        <w:rPr>
          <w:rFonts w:ascii="Arial" w:hAnsi="Arial" w:cs="Arial"/>
          <w:noProof/>
          <w:sz w:val="24"/>
          <w:szCs w:val="24"/>
        </w:rPr>
        <w:t>Fonte:</w:t>
      </w:r>
      <w:r w:rsidRPr="00500EF5">
        <w:rPr>
          <w:rFonts w:ascii="Arial" w:hAnsi="Arial" w:cs="Arial"/>
          <w:noProof/>
          <w:sz w:val="24"/>
          <w:szCs w:val="24"/>
        </w:rPr>
        <w:t xml:space="preserve">Autora </w:t>
      </w:r>
    </w:p>
    <w:tbl>
      <w:tblPr>
        <w:tblStyle w:val="Tabelacomgrade"/>
        <w:tblW w:w="9322" w:type="dxa"/>
        <w:tblLook w:val="04A0" w:firstRow="1" w:lastRow="0" w:firstColumn="1" w:lastColumn="0" w:noHBand="0" w:noVBand="1"/>
      </w:tblPr>
      <w:tblGrid>
        <w:gridCol w:w="1792"/>
        <w:gridCol w:w="2110"/>
        <w:gridCol w:w="1929"/>
        <w:gridCol w:w="3491"/>
      </w:tblGrid>
      <w:tr w:rsidR="003C4824" w:rsidRPr="00427B10" w14:paraId="14A34073" w14:textId="77777777" w:rsidTr="002C5A08">
        <w:tc>
          <w:tcPr>
            <w:tcW w:w="1792" w:type="dxa"/>
            <w:shd w:val="clear" w:color="auto" w:fill="D0CECE" w:themeFill="background2" w:themeFillShade="E6"/>
            <w:vAlign w:val="center"/>
          </w:tcPr>
          <w:p w14:paraId="1AF24CA2"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Etapa</w:t>
            </w:r>
          </w:p>
        </w:tc>
        <w:tc>
          <w:tcPr>
            <w:tcW w:w="2110" w:type="dxa"/>
            <w:shd w:val="clear" w:color="auto" w:fill="D0CECE" w:themeFill="background2" w:themeFillShade="E6"/>
            <w:vAlign w:val="center"/>
          </w:tcPr>
          <w:p w14:paraId="5C72B366"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Sistema/Aplicativo</w:t>
            </w:r>
          </w:p>
          <w:p w14:paraId="37593403"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 xml:space="preserve">/Unidade </w:t>
            </w:r>
          </w:p>
        </w:tc>
        <w:tc>
          <w:tcPr>
            <w:tcW w:w="1929" w:type="dxa"/>
            <w:shd w:val="clear" w:color="auto" w:fill="D0CECE" w:themeFill="background2" w:themeFillShade="E6"/>
            <w:vAlign w:val="center"/>
          </w:tcPr>
          <w:p w14:paraId="742D1667"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Função</w:t>
            </w:r>
          </w:p>
        </w:tc>
        <w:tc>
          <w:tcPr>
            <w:tcW w:w="3491" w:type="dxa"/>
            <w:shd w:val="clear" w:color="auto" w:fill="D0CECE" w:themeFill="background2" w:themeFillShade="E6"/>
            <w:vAlign w:val="center"/>
          </w:tcPr>
          <w:p w14:paraId="00C159EB"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Descrição</w:t>
            </w:r>
          </w:p>
        </w:tc>
      </w:tr>
      <w:tr w:rsidR="003C4824" w:rsidRPr="00427B10" w14:paraId="0E76D039" w14:textId="77777777" w:rsidTr="002C5A08">
        <w:tc>
          <w:tcPr>
            <w:tcW w:w="1792" w:type="dxa"/>
            <w:vAlign w:val="center"/>
          </w:tcPr>
          <w:p w14:paraId="55EC3878"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1. Solicitação de Prótese</w:t>
            </w:r>
          </w:p>
        </w:tc>
        <w:tc>
          <w:tcPr>
            <w:tcW w:w="2110" w:type="dxa"/>
            <w:vAlign w:val="center"/>
          </w:tcPr>
          <w:p w14:paraId="623F3DE1"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CNES (Cadastro Nacional de Estabelecimentos de Saúde)</w:t>
            </w:r>
          </w:p>
        </w:tc>
        <w:tc>
          <w:tcPr>
            <w:tcW w:w="1929" w:type="dxa"/>
            <w:vAlign w:val="center"/>
          </w:tcPr>
          <w:p w14:paraId="2F35C0A6"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Cadastro de estabelecimentos habilitados</w:t>
            </w:r>
          </w:p>
        </w:tc>
        <w:tc>
          <w:tcPr>
            <w:tcW w:w="3491" w:type="dxa"/>
            <w:vAlign w:val="center"/>
          </w:tcPr>
          <w:p w14:paraId="3C2C66F6" w14:textId="489D9BE4"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Cadastra e habilita laboratórios regionais e unidades de saúde para produção e registro de próteses, integrando o estabelecimento</w:t>
            </w:r>
            <w:r w:rsidR="00A617A0" w:rsidRPr="00E3496A">
              <w:rPr>
                <w:rFonts w:ascii="Arial" w:hAnsi="Arial" w:cs="Arial"/>
                <w:sz w:val="20"/>
                <w:szCs w:val="20"/>
              </w:rPr>
              <w:t xml:space="preserve"> e </w:t>
            </w:r>
            <w:r w:rsidR="00C160F9" w:rsidRPr="00E3496A">
              <w:rPr>
                <w:rFonts w:ascii="Arial" w:hAnsi="Arial" w:cs="Arial"/>
                <w:sz w:val="20"/>
                <w:szCs w:val="20"/>
              </w:rPr>
              <w:t>profissionais ao</w:t>
            </w:r>
            <w:r w:rsidRPr="00E3496A">
              <w:rPr>
                <w:rFonts w:ascii="Arial" w:hAnsi="Arial" w:cs="Arial"/>
                <w:sz w:val="20"/>
                <w:szCs w:val="20"/>
              </w:rPr>
              <w:t xml:space="preserve"> </w:t>
            </w:r>
            <w:r w:rsidR="00A617A0" w:rsidRPr="00E3496A">
              <w:rPr>
                <w:rFonts w:ascii="Arial" w:hAnsi="Arial" w:cs="Arial"/>
                <w:sz w:val="20"/>
                <w:szCs w:val="20"/>
              </w:rPr>
              <w:t xml:space="preserve">cadastro do </w:t>
            </w:r>
            <w:r w:rsidRPr="00E3496A">
              <w:rPr>
                <w:rFonts w:ascii="Arial" w:hAnsi="Arial" w:cs="Arial"/>
                <w:sz w:val="20"/>
                <w:szCs w:val="20"/>
              </w:rPr>
              <w:t>sistema nacional.</w:t>
            </w:r>
          </w:p>
        </w:tc>
      </w:tr>
      <w:tr w:rsidR="003C4824" w:rsidRPr="00427B10" w14:paraId="0BE1DE52" w14:textId="77777777" w:rsidTr="002C5A08">
        <w:tc>
          <w:tcPr>
            <w:tcW w:w="1792" w:type="dxa"/>
            <w:vAlign w:val="center"/>
          </w:tcPr>
          <w:p w14:paraId="7F1EE0E9"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2. Registro Clínico</w:t>
            </w:r>
          </w:p>
        </w:tc>
        <w:tc>
          <w:tcPr>
            <w:tcW w:w="2110" w:type="dxa"/>
            <w:vAlign w:val="center"/>
          </w:tcPr>
          <w:p w14:paraId="3DA3D240" w14:textId="2787662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e-SUS (PEC/</w:t>
            </w:r>
            <w:r w:rsidR="00396FFB" w:rsidRPr="00E3496A">
              <w:rPr>
                <w:rFonts w:ascii="Arial" w:hAnsi="Arial" w:cs="Arial"/>
                <w:b/>
                <w:bCs/>
                <w:sz w:val="20"/>
                <w:szCs w:val="20"/>
              </w:rPr>
              <w:t>CDS) /</w:t>
            </w:r>
          </w:p>
          <w:p w14:paraId="5EA7526A" w14:textId="50C5C0B5" w:rsidR="00396FFB" w:rsidRPr="00E3496A" w:rsidRDefault="00396FFB" w:rsidP="00500EF5">
            <w:pPr>
              <w:spacing w:line="360" w:lineRule="auto"/>
              <w:rPr>
                <w:rFonts w:ascii="Arial" w:hAnsi="Arial" w:cs="Arial"/>
                <w:b/>
                <w:bCs/>
                <w:sz w:val="20"/>
                <w:szCs w:val="20"/>
              </w:rPr>
            </w:pPr>
            <w:r w:rsidRPr="00E3496A">
              <w:rPr>
                <w:rFonts w:ascii="Arial" w:hAnsi="Arial" w:cs="Arial"/>
                <w:b/>
                <w:bCs/>
                <w:sz w:val="20"/>
                <w:szCs w:val="20"/>
              </w:rPr>
              <w:t xml:space="preserve">UBS/USF/ CEO  </w:t>
            </w:r>
          </w:p>
        </w:tc>
        <w:tc>
          <w:tcPr>
            <w:tcW w:w="1929" w:type="dxa"/>
            <w:vAlign w:val="center"/>
          </w:tcPr>
          <w:p w14:paraId="54118B71"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Registro da execução clínica</w:t>
            </w:r>
          </w:p>
        </w:tc>
        <w:tc>
          <w:tcPr>
            <w:tcW w:w="3491" w:type="dxa"/>
            <w:vAlign w:val="center"/>
          </w:tcPr>
          <w:p w14:paraId="401F4D36"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Cirurgião-Dentista (CD) realiza e registra etapas clínicas (moldagens, adaptação etc.) no prontuário eletrônico do paciente, via PEC (Prontuário Eletrônico do Cidadão) ou Ficha CDS.</w:t>
            </w:r>
          </w:p>
        </w:tc>
      </w:tr>
      <w:tr w:rsidR="003C4824" w:rsidRPr="00427B10" w14:paraId="0E55B4DB" w14:textId="77777777" w:rsidTr="002C5A08">
        <w:tc>
          <w:tcPr>
            <w:tcW w:w="1792" w:type="dxa"/>
            <w:vAlign w:val="center"/>
          </w:tcPr>
          <w:p w14:paraId="731AB120" w14:textId="77777777" w:rsidR="003C4824" w:rsidRPr="00E3496A" w:rsidRDefault="003C4824" w:rsidP="00500EF5">
            <w:pPr>
              <w:spacing w:line="360" w:lineRule="auto"/>
              <w:rPr>
                <w:rFonts w:ascii="Arial" w:hAnsi="Arial" w:cs="Arial"/>
                <w:b/>
                <w:bCs/>
                <w:sz w:val="20"/>
                <w:szCs w:val="20"/>
              </w:rPr>
            </w:pPr>
          </w:p>
          <w:p w14:paraId="620A0173"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3. Envio ao SISAB</w:t>
            </w:r>
          </w:p>
        </w:tc>
        <w:tc>
          <w:tcPr>
            <w:tcW w:w="2110" w:type="dxa"/>
            <w:vAlign w:val="center"/>
          </w:tcPr>
          <w:p w14:paraId="34E6771D"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USF/UBS envia SISAB</w:t>
            </w:r>
          </w:p>
        </w:tc>
        <w:tc>
          <w:tcPr>
            <w:tcW w:w="1929" w:type="dxa"/>
            <w:vAlign w:val="center"/>
          </w:tcPr>
          <w:p w14:paraId="08746150"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Consolidação e monitoramento de dados clínicos</w:t>
            </w:r>
          </w:p>
        </w:tc>
        <w:tc>
          <w:tcPr>
            <w:tcW w:w="3491" w:type="dxa"/>
            <w:vAlign w:val="center"/>
          </w:tcPr>
          <w:p w14:paraId="73C6025E"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Dados das etapas clínicas registrados no e-SUS são enviados ao SISAB, que monitora a produção clínica e acompanha os registros relacionados à prótese dentária.</w:t>
            </w:r>
          </w:p>
        </w:tc>
      </w:tr>
      <w:tr w:rsidR="003C4824" w:rsidRPr="00427B10" w14:paraId="546205A9" w14:textId="77777777" w:rsidTr="002C5A08">
        <w:tc>
          <w:tcPr>
            <w:tcW w:w="1792" w:type="dxa"/>
            <w:vAlign w:val="center"/>
          </w:tcPr>
          <w:p w14:paraId="0907EDD5"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4. Boletim de Produção Consolidado</w:t>
            </w:r>
          </w:p>
        </w:tc>
        <w:tc>
          <w:tcPr>
            <w:tcW w:w="2110" w:type="dxa"/>
            <w:vAlign w:val="center"/>
          </w:tcPr>
          <w:p w14:paraId="103BC7AB" w14:textId="18409C9C"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BPA-C</w:t>
            </w:r>
            <w:r w:rsidR="00D26FB3" w:rsidRPr="00E3496A">
              <w:rPr>
                <w:rFonts w:ascii="Arial" w:hAnsi="Arial" w:cs="Arial"/>
                <w:b/>
                <w:bCs/>
                <w:sz w:val="20"/>
                <w:szCs w:val="20"/>
              </w:rPr>
              <w:t>/ CEO</w:t>
            </w:r>
          </w:p>
        </w:tc>
        <w:tc>
          <w:tcPr>
            <w:tcW w:w="1929" w:type="dxa"/>
            <w:vAlign w:val="center"/>
          </w:tcPr>
          <w:p w14:paraId="6067A2F1"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Registro consolidado de produção</w:t>
            </w:r>
          </w:p>
        </w:tc>
        <w:tc>
          <w:tcPr>
            <w:tcW w:w="3491" w:type="dxa"/>
            <w:vAlign w:val="center"/>
          </w:tcPr>
          <w:p w14:paraId="02E2DDC2"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Consolidado de procedimentos realizados nas unidades de saúde e laboratórios nos CEO. Reúne dados da produção clínica e envia as informações ao SIA para processamento.</w:t>
            </w:r>
          </w:p>
        </w:tc>
      </w:tr>
      <w:tr w:rsidR="003C4824" w:rsidRPr="00427B10" w14:paraId="7FF5A29D" w14:textId="77777777" w:rsidTr="002C5A08">
        <w:tc>
          <w:tcPr>
            <w:tcW w:w="1792" w:type="dxa"/>
            <w:vAlign w:val="center"/>
          </w:tcPr>
          <w:p w14:paraId="4F80085A"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5. Boletim de Produção Individualizado</w:t>
            </w:r>
          </w:p>
        </w:tc>
        <w:tc>
          <w:tcPr>
            <w:tcW w:w="2110" w:type="dxa"/>
            <w:vAlign w:val="center"/>
          </w:tcPr>
          <w:p w14:paraId="7DCD3B02" w14:textId="2FADE642"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BPA-I</w:t>
            </w:r>
          </w:p>
        </w:tc>
        <w:tc>
          <w:tcPr>
            <w:tcW w:w="1929" w:type="dxa"/>
            <w:vAlign w:val="center"/>
          </w:tcPr>
          <w:p w14:paraId="455DC585"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Registro individualizado dos procedimentos laboratoriais</w:t>
            </w:r>
          </w:p>
        </w:tc>
        <w:tc>
          <w:tcPr>
            <w:tcW w:w="3491" w:type="dxa"/>
            <w:vAlign w:val="center"/>
          </w:tcPr>
          <w:p w14:paraId="396F5AA8"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Documenta cada etapa laboratorial (ex.: produção de moldes) de forma detalhada, permitindo acompanhamento individualizado das próteses fabricadas e envio mensal ao SIA.</w:t>
            </w:r>
          </w:p>
        </w:tc>
      </w:tr>
      <w:tr w:rsidR="003C4824" w:rsidRPr="00427B10" w14:paraId="12D69072" w14:textId="77777777" w:rsidTr="002C5A08">
        <w:tc>
          <w:tcPr>
            <w:tcW w:w="1792" w:type="dxa"/>
            <w:vAlign w:val="center"/>
          </w:tcPr>
          <w:p w14:paraId="0D6C5B19"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6. Sistema de Base (SIGTAP)</w:t>
            </w:r>
          </w:p>
        </w:tc>
        <w:tc>
          <w:tcPr>
            <w:tcW w:w="2110" w:type="dxa"/>
            <w:vAlign w:val="center"/>
          </w:tcPr>
          <w:p w14:paraId="10EF7D84"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SIGTAP (Sistema de Gerenciamento da Tabela de Procedimentos)</w:t>
            </w:r>
          </w:p>
        </w:tc>
        <w:tc>
          <w:tcPr>
            <w:tcW w:w="1929" w:type="dxa"/>
            <w:vAlign w:val="center"/>
          </w:tcPr>
          <w:p w14:paraId="4EAEE39B"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Tabela de procedimentos padronizados</w:t>
            </w:r>
          </w:p>
        </w:tc>
        <w:tc>
          <w:tcPr>
            <w:tcW w:w="3491" w:type="dxa"/>
            <w:vAlign w:val="center"/>
          </w:tcPr>
          <w:p w14:paraId="265E830F" w14:textId="1E0E4031"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Fornece códigos padronizados para procedimentos de prótese, garantindo a padronização dos registros no SUS.</w:t>
            </w:r>
          </w:p>
        </w:tc>
      </w:tr>
      <w:tr w:rsidR="003C4824" w:rsidRPr="00427B10" w14:paraId="621A6E46" w14:textId="77777777" w:rsidTr="002C5A08">
        <w:trPr>
          <w:trHeight w:val="995"/>
        </w:trPr>
        <w:tc>
          <w:tcPr>
            <w:tcW w:w="1792" w:type="dxa"/>
            <w:vAlign w:val="center"/>
          </w:tcPr>
          <w:p w14:paraId="4C702F85"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7. Processamento no SIA</w:t>
            </w:r>
          </w:p>
        </w:tc>
        <w:tc>
          <w:tcPr>
            <w:tcW w:w="2110" w:type="dxa"/>
            <w:vAlign w:val="center"/>
          </w:tcPr>
          <w:p w14:paraId="06DBCD73"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b/>
                <w:bCs/>
                <w:sz w:val="20"/>
                <w:szCs w:val="20"/>
              </w:rPr>
              <w:t>SIA (Sistema de Informação Ambulatorial)</w:t>
            </w:r>
          </w:p>
        </w:tc>
        <w:tc>
          <w:tcPr>
            <w:tcW w:w="1929" w:type="dxa"/>
            <w:vAlign w:val="center"/>
          </w:tcPr>
          <w:p w14:paraId="396556DF"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Processamento para repasse financeiro</w:t>
            </w:r>
          </w:p>
        </w:tc>
        <w:tc>
          <w:tcPr>
            <w:tcW w:w="3491" w:type="dxa"/>
            <w:vAlign w:val="center"/>
          </w:tcPr>
          <w:p w14:paraId="7FC27549" w14:textId="77777777" w:rsidR="003C4824" w:rsidRPr="00E3496A" w:rsidRDefault="003C4824" w:rsidP="00500EF5">
            <w:pPr>
              <w:spacing w:line="360" w:lineRule="auto"/>
              <w:rPr>
                <w:rFonts w:ascii="Arial" w:hAnsi="Arial" w:cs="Arial"/>
                <w:b/>
                <w:bCs/>
                <w:sz w:val="20"/>
                <w:szCs w:val="20"/>
              </w:rPr>
            </w:pPr>
            <w:r w:rsidRPr="00E3496A">
              <w:rPr>
                <w:rFonts w:ascii="Arial" w:hAnsi="Arial" w:cs="Arial"/>
                <w:sz w:val="20"/>
                <w:szCs w:val="20"/>
              </w:rPr>
              <w:t xml:space="preserve">Recebe BPA-C e BPA-I, processa dados de produção para fins de repasse financeiro e monitora a </w:t>
            </w:r>
            <w:r w:rsidRPr="00E3496A">
              <w:rPr>
                <w:rFonts w:ascii="Arial" w:hAnsi="Arial" w:cs="Arial"/>
                <w:sz w:val="20"/>
                <w:szCs w:val="20"/>
              </w:rPr>
              <w:lastRenderedPageBreak/>
              <w:t>produção consolidada e individual de próteses no SUS.</w:t>
            </w:r>
          </w:p>
        </w:tc>
      </w:tr>
    </w:tbl>
    <w:p w14:paraId="7D6D2394" w14:textId="77777777" w:rsidR="00357822" w:rsidRDefault="00357822" w:rsidP="00500EF5">
      <w:pPr>
        <w:spacing w:after="0" w:line="360" w:lineRule="auto"/>
        <w:rPr>
          <w:rFonts w:ascii="Arial" w:hAnsi="Arial" w:cs="Arial"/>
          <w:b/>
          <w:bCs/>
          <w:sz w:val="24"/>
          <w:szCs w:val="24"/>
        </w:rPr>
      </w:pPr>
    </w:p>
    <w:p w14:paraId="20242E13" w14:textId="6D856CE6" w:rsidR="00C160F9" w:rsidRPr="00500EF5" w:rsidRDefault="00C160F9" w:rsidP="00500EF5">
      <w:pPr>
        <w:spacing w:after="0" w:line="360" w:lineRule="auto"/>
        <w:rPr>
          <w:rFonts w:ascii="Arial" w:hAnsi="Arial" w:cs="Arial"/>
          <w:sz w:val="24"/>
          <w:szCs w:val="24"/>
        </w:rPr>
      </w:pPr>
      <w:r w:rsidRPr="00500EF5">
        <w:rPr>
          <w:rFonts w:ascii="Arial" w:hAnsi="Arial" w:cs="Arial"/>
          <w:b/>
          <w:bCs/>
          <w:sz w:val="24"/>
          <w:szCs w:val="24"/>
        </w:rPr>
        <w:t>Tabela 03:</w:t>
      </w:r>
      <w:r w:rsidRPr="00500EF5">
        <w:rPr>
          <w:rFonts w:ascii="Arial" w:hAnsi="Arial" w:cs="Arial"/>
          <w:sz w:val="24"/>
          <w:szCs w:val="24"/>
        </w:rPr>
        <w:t xml:space="preserve"> FLUXOGRAMA:  Solicitação, Execução e Registro de Próteses Dentárias no SUS: Fonte autora</w:t>
      </w:r>
    </w:p>
    <w:p w14:paraId="07F04508" w14:textId="32AF9629" w:rsidR="003C4824" w:rsidRPr="00500EF5" w:rsidRDefault="00E3496A" w:rsidP="00500EF5">
      <w:pPr>
        <w:spacing w:after="0" w:line="360" w:lineRule="auto"/>
        <w:jc w:val="both"/>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72576" behindDoc="0" locked="0" layoutInCell="1" allowOverlap="1" wp14:anchorId="63B33D46" wp14:editId="07B9AB36">
                <wp:simplePos x="0" y="0"/>
                <wp:positionH relativeFrom="column">
                  <wp:posOffset>-705221</wp:posOffset>
                </wp:positionH>
                <wp:positionV relativeFrom="paragraph">
                  <wp:posOffset>47511</wp:posOffset>
                </wp:positionV>
                <wp:extent cx="7191910" cy="3868598"/>
                <wp:effectExtent l="0" t="0" r="28575" b="17780"/>
                <wp:wrapNone/>
                <wp:docPr id="1947544145" name="Retângulo 21"/>
                <wp:cNvGraphicFramePr/>
                <a:graphic xmlns:a="http://schemas.openxmlformats.org/drawingml/2006/main">
                  <a:graphicData uri="http://schemas.microsoft.com/office/word/2010/wordprocessingShape">
                    <wps:wsp>
                      <wps:cNvSpPr/>
                      <wps:spPr>
                        <a:xfrm>
                          <a:off x="0" y="0"/>
                          <a:ext cx="7191910" cy="3868598"/>
                        </a:xfrm>
                        <a:prstGeom prst="rect">
                          <a:avLst/>
                        </a:prstGeom>
                        <a:noFill/>
                        <a:ln>
                          <a:solidFill>
                            <a:schemeClr val="tx2">
                              <a:lumMod val="75000"/>
                              <a:lumOff val="25000"/>
                            </a:schemeClr>
                          </a:solidFill>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3EFF22" id="Retângulo 21" o:spid="_x0000_s1026" style="position:absolute;margin-left:-55.55pt;margin-top:3.75pt;width:566.3pt;height:304.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" filled="f" strokecolor="#657c9c [2431]"/>
            </w:pict>
          </mc:Fallback>
        </mc:AlternateContent>
      </w:r>
    </w:p>
    <w:p w14:paraId="2794FCC7" w14:textId="3DC7AFD8" w:rsidR="003C4824" w:rsidRPr="00500EF5" w:rsidRDefault="003C4824" w:rsidP="00500EF5">
      <w:pPr>
        <w:spacing w:after="0" w:line="360" w:lineRule="auto"/>
        <w:jc w:val="both"/>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69504" behindDoc="0" locked="0" layoutInCell="1" allowOverlap="1" wp14:anchorId="0B1CA7C4" wp14:editId="00518B5C">
                <wp:simplePos x="0" y="0"/>
                <wp:positionH relativeFrom="column">
                  <wp:posOffset>2585085</wp:posOffset>
                </wp:positionH>
                <wp:positionV relativeFrom="paragraph">
                  <wp:posOffset>170180</wp:posOffset>
                </wp:positionV>
                <wp:extent cx="45719" cy="373380"/>
                <wp:effectExtent l="38100" t="0" r="88265" b="64770"/>
                <wp:wrapNone/>
                <wp:docPr id="1051845412" name="Conector de Seta Reta 15"/>
                <wp:cNvGraphicFramePr/>
                <a:graphic xmlns:a="http://schemas.openxmlformats.org/drawingml/2006/main">
                  <a:graphicData uri="http://schemas.microsoft.com/office/word/2010/wordprocessingShape">
                    <wps:wsp>
                      <wps:cNvCnPr/>
                      <wps:spPr>
                        <a:xfrm>
                          <a:off x="0" y="0"/>
                          <a:ext cx="45719" cy="3733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F34DC32" id="_x0000_t32" coordsize="21600,21600" o:spt="32" o:oned="t" path="m,l21600,21600e" filled="f">
                <v:path arrowok="t" fillok="f" o:connecttype="none"/>
                <o:lock v:ext="edit" shapetype="t"/>
              </v:shapetype>
              <v:shape id="Conector de Seta Reta 15" o:spid="_x0000_s1026" type="#_x0000_t32" style="position:absolute;margin-left:203.55pt;margin-top:13.4pt;width:3.6pt;height:29.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" strokecolor="#4472c4 [3204]" strokeweight=".5pt">
                <v:stroke endarrow="block" joinstyle="miter"/>
              </v:shape>
            </w:pict>
          </mc:Fallback>
        </mc:AlternateContent>
      </w:r>
      <w:r w:rsidRPr="00500EF5">
        <w:rPr>
          <w:rFonts w:ascii="Arial" w:hAnsi="Arial" w:cs="Arial"/>
          <w:sz w:val="24"/>
          <w:szCs w:val="24"/>
        </w:rPr>
        <w:t xml:space="preserve">                                         Credenciamento LPRD (CNES)</w:t>
      </w:r>
    </w:p>
    <w:p w14:paraId="6459EAF2" w14:textId="77777777" w:rsidR="003C4824" w:rsidRPr="00500EF5" w:rsidRDefault="003C4824" w:rsidP="00500EF5">
      <w:pPr>
        <w:spacing w:after="0" w:line="360" w:lineRule="auto"/>
        <w:jc w:val="both"/>
        <w:rPr>
          <w:rFonts w:ascii="Arial" w:hAnsi="Arial" w:cs="Arial"/>
          <w:sz w:val="24"/>
          <w:szCs w:val="24"/>
        </w:rPr>
      </w:pPr>
    </w:p>
    <w:p w14:paraId="68972F1C" w14:textId="635A4AA1" w:rsidR="003C4824" w:rsidRPr="00500EF5" w:rsidRDefault="001B313B" w:rsidP="00500EF5">
      <w:pPr>
        <w:spacing w:after="0" w:line="360" w:lineRule="auto"/>
        <w:jc w:val="both"/>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74624" behindDoc="0" locked="0" layoutInCell="1" allowOverlap="1" wp14:anchorId="423EF647" wp14:editId="40E6AEFB">
                <wp:simplePos x="0" y="0"/>
                <wp:positionH relativeFrom="column">
                  <wp:posOffset>24765</wp:posOffset>
                </wp:positionH>
                <wp:positionV relativeFrom="paragraph">
                  <wp:posOffset>189865</wp:posOffset>
                </wp:positionV>
                <wp:extent cx="6096000" cy="495300"/>
                <wp:effectExtent l="0" t="0" r="19050" b="19050"/>
                <wp:wrapNone/>
                <wp:docPr id="1312671473" name="Caixa de Texto 12"/>
                <wp:cNvGraphicFramePr/>
                <a:graphic xmlns:a="http://schemas.openxmlformats.org/drawingml/2006/main">
                  <a:graphicData uri="http://schemas.microsoft.com/office/word/2010/wordprocessingShape">
                    <wps:wsp>
                      <wps:cNvSpPr txBox="1"/>
                      <wps:spPr>
                        <a:xfrm>
                          <a:off x="0" y="0"/>
                          <a:ext cx="6096000" cy="495300"/>
                        </a:xfrm>
                        <a:prstGeom prst="rect">
                          <a:avLst/>
                        </a:prstGeom>
                        <a:solidFill>
                          <a:schemeClr val="lt1"/>
                        </a:solidFill>
                        <a:ln w="6350">
                          <a:solidFill>
                            <a:prstClr val="black"/>
                          </a:solidFill>
                        </a:ln>
                      </wps:spPr>
                      <wps:txbx>
                        <w:txbxContent>
                          <w:p w14:paraId="75464A2E" w14:textId="7B9F1190" w:rsidR="001B313B" w:rsidRDefault="005D2E35">
                            <w:r>
                              <w:rPr>
                                <w:sz w:val="32"/>
                                <w:szCs w:val="32"/>
                              </w:rPr>
                              <w:t xml:space="preserve">                        </w:t>
                            </w:r>
                            <w:r w:rsidR="00481948">
                              <w:t xml:space="preserve">                  </w:t>
                            </w:r>
                            <w:r w:rsidR="00481948">
                              <w:rPr>
                                <w:noProof/>
                              </w:rPr>
                              <w:drawing>
                                <wp:inline distT="0" distB="0" distL="0" distR="0" wp14:anchorId="120F84CC" wp14:editId="4331D68E">
                                  <wp:extent cx="1464945" cy="397510"/>
                                  <wp:effectExtent l="0" t="0" r="1905" b="2540"/>
                                  <wp:docPr id="1206529377" name="Imagem 1" descr="Uma imagem contendo Ícon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407043" name="Imagem 1" descr="Uma imagem contendo Ícone&#10;&#10;Descrição gerada automaticamente"/>
                                          <pic:cNvPicPr/>
                                        </pic:nvPicPr>
                                        <pic:blipFill>
                                          <a:blip r:embed="rId23"/>
                                          <a:stretch>
                                            <a:fillRect/>
                                          </a:stretch>
                                        </pic:blipFill>
                                        <pic:spPr>
                                          <a:xfrm>
                                            <a:off x="0" y="0"/>
                                            <a:ext cx="1464945" cy="3975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3EF647" id="Caixa de Texto 12" o:spid="_x0000_s1028" type="#_x0000_t202" style="position:absolute;left:0;text-align:left;margin-left:1.95pt;margin-top:14.95pt;width:480pt;height:3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" fillcolor="white [3201]" strokeweight=".5pt">
                <v:textbox>
                  <w:txbxContent>
                    <w:p w14:paraId="75464A2E" w14:textId="7B9F1190" w:rsidR="001B313B" w:rsidRDefault="005D2E35">
                      <w:r>
                        <w:rPr>
                          <w:sz w:val="32"/>
                          <w:szCs w:val="32"/>
                        </w:rPr>
                        <w:t xml:space="preserve">                        </w:t>
                      </w:r>
                      <w:r w:rsidR="00481948">
                        <w:t xml:space="preserve">                  </w:t>
                      </w:r>
                      <w:r w:rsidR="00481948">
                        <w:rPr>
                          <w:noProof/>
                        </w:rPr>
                        <w:drawing>
                          <wp:inline distT="0" distB="0" distL="0" distR="0" wp14:anchorId="120F84CC" wp14:editId="4331D68E">
                            <wp:extent cx="1464945" cy="397510"/>
                            <wp:effectExtent l="0" t="0" r="1905" b="2540"/>
                            <wp:docPr id="1206529377" name="Imagem 1" descr="Uma imagem contendo Ícon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407043" name="Imagem 1" descr="Uma imagem contendo Ícone&#10;&#10;Descrição gerada automaticamente"/>
                                    <pic:cNvPicPr/>
                                  </pic:nvPicPr>
                                  <pic:blipFill>
                                    <a:blip r:embed="rId24"/>
                                    <a:stretch>
                                      <a:fillRect/>
                                    </a:stretch>
                                  </pic:blipFill>
                                  <pic:spPr>
                                    <a:xfrm>
                                      <a:off x="0" y="0"/>
                                      <a:ext cx="1464945" cy="397510"/>
                                    </a:xfrm>
                                    <a:prstGeom prst="rect">
                                      <a:avLst/>
                                    </a:prstGeom>
                                  </pic:spPr>
                                </pic:pic>
                              </a:graphicData>
                            </a:graphic>
                          </wp:inline>
                        </w:drawing>
                      </w:r>
                    </w:p>
                  </w:txbxContent>
                </v:textbox>
              </v:shape>
            </w:pict>
          </mc:Fallback>
        </mc:AlternateContent>
      </w:r>
      <w:r w:rsidR="003C4824" w:rsidRPr="00500EF5">
        <w:rPr>
          <w:rFonts w:ascii="Arial" w:hAnsi="Arial" w:cs="Arial"/>
          <w:sz w:val="24"/>
          <w:szCs w:val="24"/>
        </w:rPr>
        <w:t xml:space="preserve">                                  </w:t>
      </w:r>
      <w:r w:rsidR="005D2E35" w:rsidRPr="00500EF5">
        <w:rPr>
          <w:rFonts w:ascii="Arial" w:hAnsi="Arial" w:cs="Arial"/>
          <w:sz w:val="24"/>
          <w:szCs w:val="24"/>
        </w:rPr>
        <w:t xml:space="preserve"> Integra</w:t>
      </w:r>
      <w:r w:rsidR="0026626F" w:rsidRPr="00500EF5">
        <w:rPr>
          <w:rFonts w:ascii="Arial" w:hAnsi="Arial" w:cs="Arial"/>
          <w:sz w:val="24"/>
          <w:szCs w:val="24"/>
        </w:rPr>
        <w:t xml:space="preserve">ção com </w:t>
      </w:r>
      <w:r w:rsidR="005D2E35" w:rsidRPr="00500EF5">
        <w:rPr>
          <w:rFonts w:ascii="Arial" w:hAnsi="Arial" w:cs="Arial"/>
          <w:sz w:val="24"/>
          <w:szCs w:val="24"/>
        </w:rPr>
        <w:t>sistemas de base</w:t>
      </w:r>
      <w:r w:rsidR="003C4824" w:rsidRPr="00500EF5">
        <w:rPr>
          <w:rFonts w:ascii="Arial" w:hAnsi="Arial" w:cs="Arial"/>
          <w:sz w:val="24"/>
          <w:szCs w:val="24"/>
        </w:rPr>
        <w:t xml:space="preserve"> </w:t>
      </w:r>
    </w:p>
    <w:p w14:paraId="0AF74647" w14:textId="2777FAC1" w:rsidR="003C4824" w:rsidRPr="00500EF5" w:rsidRDefault="001B313B" w:rsidP="00500EF5">
      <w:pPr>
        <w:spacing w:after="0" w:line="360" w:lineRule="auto"/>
        <w:jc w:val="both"/>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71552" behindDoc="0" locked="0" layoutInCell="1" allowOverlap="1" wp14:anchorId="1C2E563B" wp14:editId="5746AE95">
                <wp:simplePos x="0" y="0"/>
                <wp:positionH relativeFrom="column">
                  <wp:posOffset>3110865</wp:posOffset>
                </wp:positionH>
                <wp:positionV relativeFrom="paragraph">
                  <wp:posOffset>204470</wp:posOffset>
                </wp:positionV>
                <wp:extent cx="792480" cy="335280"/>
                <wp:effectExtent l="0" t="0" r="64770" b="64770"/>
                <wp:wrapNone/>
                <wp:docPr id="1921245147" name="Conector de Seta Reta 20"/>
                <wp:cNvGraphicFramePr/>
                <a:graphic xmlns:a="http://schemas.openxmlformats.org/drawingml/2006/main">
                  <a:graphicData uri="http://schemas.microsoft.com/office/word/2010/wordprocessingShape">
                    <wps:wsp>
                      <wps:cNvCnPr/>
                      <wps:spPr>
                        <a:xfrm>
                          <a:off x="0" y="0"/>
                          <a:ext cx="792480" cy="3352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436CAC5" id="Conector de Seta Reta 20" o:spid="_x0000_s1026" type="#_x0000_t32" style="position:absolute;margin-left:244.95pt;margin-top:16.1pt;width:62.4pt;height:26.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" strokecolor="#4472c4 [3204]" strokeweight=".5pt">
                <v:stroke endarrow="block" joinstyle="miter"/>
              </v:shape>
            </w:pict>
          </mc:Fallback>
        </mc:AlternateContent>
      </w:r>
    </w:p>
    <w:p w14:paraId="4B4FC3FF" w14:textId="40DB82D3" w:rsidR="003C4824" w:rsidRPr="00500EF5" w:rsidRDefault="00481948" w:rsidP="00500EF5">
      <w:pPr>
        <w:spacing w:after="0" w:line="360" w:lineRule="auto"/>
        <w:jc w:val="both"/>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70528" behindDoc="0" locked="0" layoutInCell="1" allowOverlap="1" wp14:anchorId="2F956886" wp14:editId="3D213391">
                <wp:simplePos x="0" y="0"/>
                <wp:positionH relativeFrom="column">
                  <wp:posOffset>1693545</wp:posOffset>
                </wp:positionH>
                <wp:positionV relativeFrom="paragraph">
                  <wp:posOffset>142240</wp:posOffset>
                </wp:positionV>
                <wp:extent cx="495300" cy="320040"/>
                <wp:effectExtent l="38100" t="0" r="19050" b="60960"/>
                <wp:wrapNone/>
                <wp:docPr id="93828178" name="Conector de Seta Reta 18"/>
                <wp:cNvGraphicFramePr/>
                <a:graphic xmlns:a="http://schemas.openxmlformats.org/drawingml/2006/main">
                  <a:graphicData uri="http://schemas.microsoft.com/office/word/2010/wordprocessingShape">
                    <wps:wsp>
                      <wps:cNvCnPr/>
                      <wps:spPr>
                        <a:xfrm flipH="1">
                          <a:off x="0" y="0"/>
                          <a:ext cx="495300" cy="3200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F527C6" id="Conector de Seta Reta 18" o:spid="_x0000_s1026" type="#_x0000_t32" style="position:absolute;margin-left:133.35pt;margin-top:11.2pt;width:39pt;height:25.2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" strokecolor="#4472c4 [3204]" strokeweight=".5pt">
                <v:stroke endarrow="block" joinstyle="miter"/>
              </v:shape>
            </w:pict>
          </mc:Fallback>
        </mc:AlternateContent>
      </w:r>
      <w:r w:rsidR="003C4824" w:rsidRPr="00500EF5">
        <w:rPr>
          <w:rFonts w:ascii="Arial" w:hAnsi="Arial" w:cs="Arial"/>
          <w:sz w:val="24"/>
          <w:szCs w:val="24"/>
        </w:rPr>
        <w:t xml:space="preserve">                    </w:t>
      </w:r>
    </w:p>
    <w:p w14:paraId="4E1EDBF0" w14:textId="77777777" w:rsidR="003C4824" w:rsidRPr="00500EF5" w:rsidRDefault="003C4824" w:rsidP="00500EF5">
      <w:pPr>
        <w:spacing w:after="0" w:line="360" w:lineRule="auto"/>
        <w:jc w:val="both"/>
        <w:rPr>
          <w:rFonts w:ascii="Arial" w:hAnsi="Arial" w:cs="Arial"/>
          <w:sz w:val="24"/>
          <w:szCs w:val="24"/>
        </w:rPr>
      </w:pPr>
      <w:r w:rsidRPr="00500EF5">
        <w:rPr>
          <w:rFonts w:ascii="Arial" w:hAnsi="Arial" w:cs="Arial"/>
          <w:sz w:val="24"/>
          <w:szCs w:val="24"/>
        </w:rPr>
        <w:t xml:space="preserve">          Execução Clínica                                                   Execução Laboratorial </w:t>
      </w:r>
    </w:p>
    <w:p w14:paraId="10E858E9" w14:textId="4297F3C2" w:rsidR="003C4824" w:rsidRPr="00500EF5" w:rsidRDefault="000664C0" w:rsidP="00500EF5">
      <w:pPr>
        <w:spacing w:after="0" w:line="360" w:lineRule="auto"/>
        <w:jc w:val="both"/>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65408" behindDoc="0" locked="0" layoutInCell="1" allowOverlap="1" wp14:anchorId="277D805E" wp14:editId="5C8493E6">
                <wp:simplePos x="0" y="0"/>
                <wp:positionH relativeFrom="column">
                  <wp:posOffset>4535805</wp:posOffset>
                </wp:positionH>
                <wp:positionV relativeFrom="paragraph">
                  <wp:posOffset>187325</wp:posOffset>
                </wp:positionV>
                <wp:extent cx="45719" cy="259080"/>
                <wp:effectExtent l="38100" t="0" r="50165" b="64770"/>
                <wp:wrapNone/>
                <wp:docPr id="1055204740" name="Conector de Seta Reta 10"/>
                <wp:cNvGraphicFramePr/>
                <a:graphic xmlns:a="http://schemas.openxmlformats.org/drawingml/2006/main">
                  <a:graphicData uri="http://schemas.microsoft.com/office/word/2010/wordprocessingShape">
                    <wps:wsp>
                      <wps:cNvCnPr/>
                      <wps:spPr>
                        <a:xfrm>
                          <a:off x="0" y="0"/>
                          <a:ext cx="45719" cy="2590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5A004F" id="Conector de Seta Reta 10" o:spid="_x0000_s1026" type="#_x0000_t32" style="position:absolute;margin-left:357.15pt;margin-top:14.75pt;width:3.6pt;height:20.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" strokecolor="#4472c4 [3204]" strokeweight=".5pt">
                <v:stroke endarrow="block" joinstyle="miter"/>
              </v:shape>
            </w:pict>
          </mc:Fallback>
        </mc:AlternateContent>
      </w:r>
      <w:r w:rsidRPr="00500EF5">
        <w:rPr>
          <w:rFonts w:ascii="Arial" w:hAnsi="Arial" w:cs="Arial"/>
          <w:noProof/>
          <w:sz w:val="24"/>
          <w:szCs w:val="24"/>
        </w:rPr>
        <mc:AlternateContent>
          <mc:Choice Requires="wps">
            <w:drawing>
              <wp:anchor distT="0" distB="0" distL="114300" distR="114300" simplePos="0" relativeHeight="251673600" behindDoc="0" locked="0" layoutInCell="1" allowOverlap="1" wp14:anchorId="7CF3F59C" wp14:editId="60761246">
                <wp:simplePos x="0" y="0"/>
                <wp:positionH relativeFrom="column">
                  <wp:posOffset>1343025</wp:posOffset>
                </wp:positionH>
                <wp:positionV relativeFrom="paragraph">
                  <wp:posOffset>149225</wp:posOffset>
                </wp:positionV>
                <wp:extent cx="457200" cy="441960"/>
                <wp:effectExtent l="0" t="0" r="76200" b="53340"/>
                <wp:wrapNone/>
                <wp:docPr id="1663175246" name="Conector de Seta Reta 11"/>
                <wp:cNvGraphicFramePr/>
                <a:graphic xmlns:a="http://schemas.openxmlformats.org/drawingml/2006/main">
                  <a:graphicData uri="http://schemas.microsoft.com/office/word/2010/wordprocessingShape">
                    <wps:wsp>
                      <wps:cNvCnPr/>
                      <wps:spPr>
                        <a:xfrm>
                          <a:off x="0" y="0"/>
                          <a:ext cx="457200" cy="4419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17FAF6C" id="Conector de Seta Reta 11" o:spid="_x0000_s1026" type="#_x0000_t32" style="position:absolute;margin-left:105.75pt;margin-top:11.75pt;width:36pt;height:34.8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" strokecolor="#4472c4 [3204]" strokeweight=".5pt">
                <v:stroke endarrow="block" joinstyle="miter"/>
              </v:shape>
            </w:pict>
          </mc:Fallback>
        </mc:AlternateContent>
      </w:r>
      <w:r w:rsidR="003C4824" w:rsidRPr="00500EF5">
        <w:rPr>
          <w:rFonts w:ascii="Arial" w:hAnsi="Arial" w:cs="Arial"/>
          <w:noProof/>
          <w:sz w:val="24"/>
          <w:szCs w:val="24"/>
        </w:rPr>
        <mc:AlternateContent>
          <mc:Choice Requires="wps">
            <w:drawing>
              <wp:anchor distT="0" distB="0" distL="114300" distR="114300" simplePos="0" relativeHeight="251663360" behindDoc="0" locked="0" layoutInCell="1" allowOverlap="1" wp14:anchorId="0921B8B5" wp14:editId="78137659">
                <wp:simplePos x="0" y="0"/>
                <wp:positionH relativeFrom="column">
                  <wp:posOffset>481965</wp:posOffset>
                </wp:positionH>
                <wp:positionV relativeFrom="paragraph">
                  <wp:posOffset>144145</wp:posOffset>
                </wp:positionV>
                <wp:extent cx="95250" cy="350520"/>
                <wp:effectExtent l="57150" t="0" r="19050" b="49530"/>
                <wp:wrapNone/>
                <wp:docPr id="1048973519" name="Conector de Seta Reta 7"/>
                <wp:cNvGraphicFramePr/>
                <a:graphic xmlns:a="http://schemas.openxmlformats.org/drawingml/2006/main">
                  <a:graphicData uri="http://schemas.microsoft.com/office/word/2010/wordprocessingShape">
                    <wps:wsp>
                      <wps:cNvCnPr/>
                      <wps:spPr>
                        <a:xfrm flipH="1">
                          <a:off x="0" y="0"/>
                          <a:ext cx="95250" cy="3505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82195E3" id="Conector de Seta Reta 7" o:spid="_x0000_s1026" type="#_x0000_t32" style="position:absolute;margin-left:37.95pt;margin-top:11.35pt;width:7.5pt;height:27.6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" strokecolor="#4472c4 [3204]" strokeweight=".5pt">
                <v:stroke endarrow="block" joinstyle="miter"/>
              </v:shape>
            </w:pict>
          </mc:Fallback>
        </mc:AlternateContent>
      </w:r>
      <w:r w:rsidR="003C4824" w:rsidRPr="00500EF5">
        <w:rPr>
          <w:rFonts w:ascii="Arial" w:hAnsi="Arial" w:cs="Arial"/>
          <w:sz w:val="24"/>
          <w:szCs w:val="24"/>
        </w:rPr>
        <w:t xml:space="preserve">         UBS/USF</w:t>
      </w:r>
      <w:r w:rsidRPr="00500EF5">
        <w:rPr>
          <w:rFonts w:ascii="Arial" w:hAnsi="Arial" w:cs="Arial"/>
          <w:sz w:val="24"/>
          <w:szCs w:val="24"/>
        </w:rPr>
        <w:t>/ CEO</w:t>
      </w:r>
      <w:r w:rsidR="003C4824" w:rsidRPr="00500EF5">
        <w:rPr>
          <w:rFonts w:ascii="Arial" w:hAnsi="Arial" w:cs="Arial"/>
          <w:sz w:val="24"/>
          <w:szCs w:val="24"/>
        </w:rPr>
        <w:t xml:space="preserve">                                                                 UBS/USF e CEO</w:t>
      </w:r>
    </w:p>
    <w:p w14:paraId="59EF1B79" w14:textId="77777777" w:rsidR="001B313B" w:rsidRPr="00500EF5" w:rsidRDefault="001B313B" w:rsidP="00500EF5">
      <w:pPr>
        <w:spacing w:after="0" w:line="360" w:lineRule="auto"/>
        <w:jc w:val="both"/>
        <w:rPr>
          <w:rFonts w:ascii="Arial" w:hAnsi="Arial" w:cs="Arial"/>
          <w:sz w:val="24"/>
          <w:szCs w:val="24"/>
        </w:rPr>
      </w:pPr>
    </w:p>
    <w:p w14:paraId="3CA7AA80" w14:textId="6FD5D567" w:rsidR="003C4824" w:rsidRPr="00500EF5" w:rsidRDefault="00251EDB" w:rsidP="00500EF5">
      <w:pPr>
        <w:spacing w:after="0" w:line="360" w:lineRule="auto"/>
        <w:jc w:val="both"/>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93056" behindDoc="0" locked="0" layoutInCell="1" allowOverlap="1" wp14:anchorId="1850D0E6" wp14:editId="362B1F12">
                <wp:simplePos x="0" y="0"/>
                <wp:positionH relativeFrom="column">
                  <wp:posOffset>4478655</wp:posOffset>
                </wp:positionH>
                <wp:positionV relativeFrom="paragraph">
                  <wp:posOffset>140335</wp:posOffset>
                </wp:positionV>
                <wp:extent cx="80010" cy="167640"/>
                <wp:effectExtent l="38100" t="0" r="34290" b="60960"/>
                <wp:wrapNone/>
                <wp:docPr id="1841371924" name="Conector de Seta Reta 22"/>
                <wp:cNvGraphicFramePr/>
                <a:graphic xmlns:a="http://schemas.openxmlformats.org/drawingml/2006/main">
                  <a:graphicData uri="http://schemas.microsoft.com/office/word/2010/wordprocessingShape">
                    <wps:wsp>
                      <wps:cNvCnPr/>
                      <wps:spPr>
                        <a:xfrm flipH="1">
                          <a:off x="0" y="0"/>
                          <a:ext cx="80010" cy="1676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6F5C782" id="Conector de Seta Reta 22" o:spid="_x0000_s1026" type="#_x0000_t32" style="position:absolute;margin-left:352.65pt;margin-top:11.05pt;width:6.3pt;height:13.2pt;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" strokecolor="#4472c4 [3204]" strokeweight=".5pt">
                <v:stroke endarrow="block" joinstyle="miter"/>
              </v:shape>
            </w:pict>
          </mc:Fallback>
        </mc:AlternateContent>
      </w:r>
      <w:r w:rsidRPr="00500EF5">
        <w:rPr>
          <w:rFonts w:ascii="Arial" w:hAnsi="Arial" w:cs="Arial"/>
          <w:noProof/>
          <w:sz w:val="24"/>
          <w:szCs w:val="24"/>
        </w:rPr>
        <mc:AlternateContent>
          <mc:Choice Requires="wps">
            <w:drawing>
              <wp:anchor distT="0" distB="0" distL="114300" distR="114300" simplePos="0" relativeHeight="251692032" behindDoc="0" locked="0" layoutInCell="1" allowOverlap="1" wp14:anchorId="029F6C21" wp14:editId="0D74F545">
                <wp:simplePos x="0" y="0"/>
                <wp:positionH relativeFrom="column">
                  <wp:posOffset>1891665</wp:posOffset>
                </wp:positionH>
                <wp:positionV relativeFrom="paragraph">
                  <wp:posOffset>147955</wp:posOffset>
                </wp:positionV>
                <wp:extent cx="91440" cy="137160"/>
                <wp:effectExtent l="0" t="0" r="60960" b="53340"/>
                <wp:wrapNone/>
                <wp:docPr id="385902685" name="Conector de Seta Reta 21"/>
                <wp:cNvGraphicFramePr/>
                <a:graphic xmlns:a="http://schemas.openxmlformats.org/drawingml/2006/main">
                  <a:graphicData uri="http://schemas.microsoft.com/office/word/2010/wordprocessingShape">
                    <wps:wsp>
                      <wps:cNvCnPr/>
                      <wps:spPr>
                        <a:xfrm>
                          <a:off x="0" y="0"/>
                          <a:ext cx="91440" cy="1371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22B4627" id="Conector de Seta Reta 21" o:spid="_x0000_s1026" type="#_x0000_t32" style="position:absolute;margin-left:148.95pt;margin-top:11.65pt;width:7.2pt;height:10.8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" strokecolor="#4472c4 [3204]" strokeweight=".5pt">
                <v:stroke endarrow="block" joinstyle="miter"/>
              </v:shape>
            </w:pict>
          </mc:Fallback>
        </mc:AlternateContent>
      </w:r>
      <w:r w:rsidR="001B313B" w:rsidRPr="00500EF5">
        <w:rPr>
          <w:rFonts w:ascii="Arial" w:hAnsi="Arial" w:cs="Arial"/>
          <w:sz w:val="24"/>
          <w:szCs w:val="24"/>
        </w:rPr>
        <w:t>(PEC/e-</w:t>
      </w:r>
      <w:r w:rsidR="00605447" w:rsidRPr="00500EF5">
        <w:rPr>
          <w:rFonts w:ascii="Arial" w:hAnsi="Arial" w:cs="Arial"/>
          <w:sz w:val="24"/>
          <w:szCs w:val="24"/>
        </w:rPr>
        <w:t xml:space="preserve">SUS)  </w:t>
      </w:r>
      <w:r w:rsidR="001B313B" w:rsidRPr="00500EF5">
        <w:rPr>
          <w:rFonts w:ascii="Arial" w:hAnsi="Arial" w:cs="Arial"/>
          <w:sz w:val="24"/>
          <w:szCs w:val="24"/>
        </w:rPr>
        <w:t xml:space="preserve">    (PEC/e-SUS)                                             (PEC/e-SUS)</w:t>
      </w:r>
    </w:p>
    <w:p w14:paraId="4A6EF8C7" w14:textId="097D10A6" w:rsidR="001B313B" w:rsidRPr="00500EF5" w:rsidRDefault="00EF4FB7" w:rsidP="00500EF5">
      <w:pPr>
        <w:spacing w:after="0" w:line="360" w:lineRule="auto"/>
        <w:jc w:val="both"/>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68480" behindDoc="0" locked="0" layoutInCell="1" allowOverlap="1" wp14:anchorId="4539925A" wp14:editId="64AAF9CF">
                <wp:simplePos x="0" y="0"/>
                <wp:positionH relativeFrom="column">
                  <wp:posOffset>4474846</wp:posOffset>
                </wp:positionH>
                <wp:positionV relativeFrom="paragraph">
                  <wp:posOffset>206375</wp:posOffset>
                </wp:positionV>
                <wp:extent cx="45719" cy="327660"/>
                <wp:effectExtent l="57150" t="0" r="50165" b="53340"/>
                <wp:wrapNone/>
                <wp:docPr id="551173982" name="Conector de Seta Reta 14"/>
                <wp:cNvGraphicFramePr/>
                <a:graphic xmlns:a="http://schemas.openxmlformats.org/drawingml/2006/main">
                  <a:graphicData uri="http://schemas.microsoft.com/office/word/2010/wordprocessingShape">
                    <wps:wsp>
                      <wps:cNvCnPr/>
                      <wps:spPr>
                        <a:xfrm flipH="1">
                          <a:off x="0" y="0"/>
                          <a:ext cx="45719" cy="327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2B4979" id="Conector de Seta Reta 14" o:spid="_x0000_s1026" type="#_x0000_t32" style="position:absolute;margin-left:352.35pt;margin-top:16.25pt;width:3.6pt;height:25.8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" strokecolor="#4472c4 [3204]" strokeweight=".5pt">
                <v:stroke endarrow="block" joinstyle="miter"/>
              </v:shape>
            </w:pict>
          </mc:Fallback>
        </mc:AlternateContent>
      </w:r>
      <w:r w:rsidR="0026626F" w:rsidRPr="00500EF5">
        <w:rPr>
          <w:rFonts w:ascii="Arial" w:hAnsi="Arial" w:cs="Arial"/>
          <w:noProof/>
          <w:sz w:val="24"/>
          <w:szCs w:val="24"/>
        </w:rPr>
        <mc:AlternateContent>
          <mc:Choice Requires="wps">
            <w:drawing>
              <wp:anchor distT="0" distB="0" distL="114300" distR="114300" simplePos="0" relativeHeight="251666432" behindDoc="0" locked="0" layoutInCell="1" allowOverlap="1" wp14:anchorId="244F06A2" wp14:editId="7D62F77F">
                <wp:simplePos x="0" y="0"/>
                <wp:positionH relativeFrom="column">
                  <wp:posOffset>500379</wp:posOffset>
                </wp:positionH>
                <wp:positionV relativeFrom="paragraph">
                  <wp:posOffset>221615</wp:posOffset>
                </wp:positionV>
                <wp:extent cx="45719" cy="327660"/>
                <wp:effectExtent l="38100" t="0" r="69215" b="53340"/>
                <wp:wrapNone/>
                <wp:docPr id="1027759043" name="Conector de Seta Reta 12"/>
                <wp:cNvGraphicFramePr/>
                <a:graphic xmlns:a="http://schemas.openxmlformats.org/drawingml/2006/main">
                  <a:graphicData uri="http://schemas.microsoft.com/office/word/2010/wordprocessingShape">
                    <wps:wsp>
                      <wps:cNvCnPr/>
                      <wps:spPr>
                        <a:xfrm>
                          <a:off x="0" y="0"/>
                          <a:ext cx="45719" cy="327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165915" id="Conector de Seta Reta 12" o:spid="_x0000_s1026" type="#_x0000_t32" style="position:absolute;margin-left:39.4pt;margin-top:17.45pt;width:3.6pt;height:25.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" strokecolor="#4472c4 [3204]" strokeweight=".5pt">
                <v:stroke endarrow="block" joinstyle="miter"/>
              </v:shape>
            </w:pict>
          </mc:Fallback>
        </mc:AlternateContent>
      </w:r>
      <w:r w:rsidR="0026626F" w:rsidRPr="00500EF5">
        <w:rPr>
          <w:rFonts w:ascii="Arial" w:hAnsi="Arial" w:cs="Arial"/>
          <w:noProof/>
          <w:sz w:val="24"/>
          <w:szCs w:val="24"/>
        </w:rPr>
        <mc:AlternateContent>
          <mc:Choice Requires="wps">
            <w:drawing>
              <wp:anchor distT="0" distB="0" distL="114300" distR="114300" simplePos="0" relativeHeight="251667456" behindDoc="0" locked="0" layoutInCell="1" allowOverlap="1" wp14:anchorId="38CC5825" wp14:editId="43D8C0ED">
                <wp:simplePos x="0" y="0"/>
                <wp:positionH relativeFrom="column">
                  <wp:posOffset>2249805</wp:posOffset>
                </wp:positionH>
                <wp:positionV relativeFrom="paragraph">
                  <wp:posOffset>153035</wp:posOffset>
                </wp:positionV>
                <wp:extent cx="274320" cy="388620"/>
                <wp:effectExtent l="0" t="0" r="49530" b="49530"/>
                <wp:wrapNone/>
                <wp:docPr id="1640791122" name="Conector de Seta Reta 13"/>
                <wp:cNvGraphicFramePr/>
                <a:graphic xmlns:a="http://schemas.openxmlformats.org/drawingml/2006/main">
                  <a:graphicData uri="http://schemas.microsoft.com/office/word/2010/wordprocessingShape">
                    <wps:wsp>
                      <wps:cNvCnPr/>
                      <wps:spPr>
                        <a:xfrm>
                          <a:off x="0" y="0"/>
                          <a:ext cx="274320" cy="3886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E0BA8E" id="Conector de Seta Reta 13" o:spid="_x0000_s1026" type="#_x0000_t32" style="position:absolute;margin-left:177.15pt;margin-top:12.05pt;width:21.6pt;height:30.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" strokecolor="#4472c4 [3204]" strokeweight=".5pt">
                <v:stroke endarrow="block" joinstyle="miter"/>
              </v:shape>
            </w:pict>
          </mc:Fallback>
        </mc:AlternateContent>
      </w:r>
      <w:r w:rsidR="001B313B" w:rsidRPr="00500EF5">
        <w:rPr>
          <w:rFonts w:ascii="Arial" w:hAnsi="Arial" w:cs="Arial"/>
          <w:sz w:val="24"/>
          <w:szCs w:val="24"/>
        </w:rPr>
        <w:t xml:space="preserve">Registro Clínico      Registro Consolidado (BPA-C)                </w:t>
      </w:r>
      <w:r w:rsidRPr="00500EF5">
        <w:rPr>
          <w:rFonts w:ascii="Arial" w:hAnsi="Arial" w:cs="Arial"/>
          <w:sz w:val="24"/>
          <w:szCs w:val="24"/>
        </w:rPr>
        <w:t xml:space="preserve">Produção </w:t>
      </w:r>
      <w:r w:rsidR="001B313B" w:rsidRPr="00500EF5">
        <w:rPr>
          <w:rFonts w:ascii="Arial" w:hAnsi="Arial" w:cs="Arial"/>
          <w:sz w:val="24"/>
          <w:szCs w:val="24"/>
        </w:rPr>
        <w:t xml:space="preserve">(BPA- I)             </w:t>
      </w:r>
    </w:p>
    <w:p w14:paraId="235D995C" w14:textId="39543004" w:rsidR="003C4824" w:rsidRPr="00500EF5" w:rsidRDefault="003C4824" w:rsidP="00500EF5">
      <w:pPr>
        <w:spacing w:after="0" w:line="360" w:lineRule="auto"/>
        <w:jc w:val="both"/>
        <w:rPr>
          <w:rFonts w:ascii="Arial" w:hAnsi="Arial" w:cs="Arial"/>
          <w:sz w:val="24"/>
          <w:szCs w:val="24"/>
        </w:rPr>
      </w:pPr>
      <w:r w:rsidRPr="00500EF5">
        <w:rPr>
          <w:rFonts w:ascii="Arial" w:hAnsi="Arial" w:cs="Arial"/>
          <w:sz w:val="24"/>
          <w:szCs w:val="24"/>
        </w:rPr>
        <w:t xml:space="preserve">                                                                                                     </w:t>
      </w:r>
    </w:p>
    <w:p w14:paraId="58D12B5F" w14:textId="653A34D7" w:rsidR="003C4824" w:rsidRPr="00500EF5" w:rsidRDefault="00605447" w:rsidP="00500EF5">
      <w:pPr>
        <w:spacing w:after="0" w:line="360" w:lineRule="auto"/>
        <w:jc w:val="both"/>
        <w:rPr>
          <w:rFonts w:ascii="Arial" w:hAnsi="Arial" w:cs="Arial"/>
          <w:sz w:val="24"/>
          <w:szCs w:val="24"/>
        </w:rPr>
      </w:pPr>
      <w:r w:rsidRPr="00500EF5">
        <w:rPr>
          <w:rFonts w:ascii="Arial" w:hAnsi="Arial" w:cs="Arial"/>
          <w:noProof/>
          <w:sz w:val="24"/>
          <w:szCs w:val="24"/>
        </w:rPr>
        <mc:AlternateContent>
          <mc:Choice Requires="wps">
            <w:drawing>
              <wp:anchor distT="0" distB="0" distL="114300" distR="114300" simplePos="0" relativeHeight="251695104" behindDoc="0" locked="0" layoutInCell="1" allowOverlap="1" wp14:anchorId="538A9B76" wp14:editId="21E56D2D">
                <wp:simplePos x="0" y="0"/>
                <wp:positionH relativeFrom="column">
                  <wp:posOffset>777240</wp:posOffset>
                </wp:positionH>
                <wp:positionV relativeFrom="paragraph">
                  <wp:posOffset>167640</wp:posOffset>
                </wp:positionV>
                <wp:extent cx="45719" cy="327660"/>
                <wp:effectExtent l="38100" t="0" r="69215" b="53340"/>
                <wp:wrapNone/>
                <wp:docPr id="811756069" name="Conector de Seta Reta 12"/>
                <wp:cNvGraphicFramePr/>
                <a:graphic xmlns:a="http://schemas.openxmlformats.org/drawingml/2006/main">
                  <a:graphicData uri="http://schemas.microsoft.com/office/word/2010/wordprocessingShape">
                    <wps:wsp>
                      <wps:cNvCnPr/>
                      <wps:spPr>
                        <a:xfrm>
                          <a:off x="0" y="0"/>
                          <a:ext cx="45719" cy="327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1EE508" id="Conector de Seta Reta 12" o:spid="_x0000_s1026" type="#_x0000_t32" style="position:absolute;margin-left:61.2pt;margin-top:13.2pt;width:3.6pt;height:25.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" strokecolor="#4472c4 [3204]" strokeweight=".5pt">
                <v:stroke endarrow="block" joinstyle="miter"/>
              </v:shape>
            </w:pict>
          </mc:Fallback>
        </mc:AlternateContent>
      </w:r>
      <w:r w:rsidR="003C4824" w:rsidRPr="00500EF5">
        <w:rPr>
          <w:rFonts w:ascii="Arial" w:hAnsi="Arial" w:cs="Arial"/>
          <w:sz w:val="24"/>
          <w:szCs w:val="24"/>
        </w:rPr>
        <w:t xml:space="preserve">   Envio ao SISAB                  </w:t>
      </w:r>
      <w:r w:rsidRPr="00500EF5">
        <w:rPr>
          <w:rFonts w:ascii="Arial" w:hAnsi="Arial" w:cs="Arial"/>
          <w:sz w:val="24"/>
          <w:szCs w:val="24"/>
        </w:rPr>
        <w:t xml:space="preserve">Envio Mensal </w:t>
      </w:r>
      <w:r w:rsidR="003C4824" w:rsidRPr="00500EF5">
        <w:rPr>
          <w:rFonts w:ascii="Arial" w:hAnsi="Arial" w:cs="Arial"/>
          <w:sz w:val="24"/>
          <w:szCs w:val="24"/>
        </w:rPr>
        <w:t>ao SIA               Envio Mensal ao SIA</w:t>
      </w:r>
    </w:p>
    <w:p w14:paraId="1CEA9A7B" w14:textId="421C5270" w:rsidR="001B313B" w:rsidRPr="00500EF5" w:rsidRDefault="001B313B" w:rsidP="00500EF5">
      <w:pPr>
        <w:spacing w:after="0" w:line="360" w:lineRule="auto"/>
        <w:rPr>
          <w:rFonts w:ascii="Arial" w:hAnsi="Arial" w:cs="Arial"/>
          <w:sz w:val="24"/>
          <w:szCs w:val="24"/>
        </w:rPr>
      </w:pPr>
    </w:p>
    <w:p w14:paraId="07DBFAC3" w14:textId="7E4471C9" w:rsidR="00605447" w:rsidRPr="00E80A19" w:rsidRDefault="00605447" w:rsidP="00500EF5">
      <w:pPr>
        <w:spacing w:after="0" w:line="360" w:lineRule="auto"/>
        <w:rPr>
          <w:rFonts w:ascii="Arial" w:hAnsi="Arial" w:cs="Arial"/>
          <w:sz w:val="24"/>
          <w:szCs w:val="24"/>
        </w:rPr>
      </w:pPr>
      <w:r w:rsidRPr="00500EF5">
        <w:rPr>
          <w:rFonts w:ascii="Arial" w:hAnsi="Arial" w:cs="Arial"/>
          <w:b/>
          <w:bCs/>
          <w:sz w:val="24"/>
          <w:szCs w:val="24"/>
        </w:rPr>
        <w:t xml:space="preserve">              </w:t>
      </w:r>
      <w:r w:rsidR="00E80A19" w:rsidRPr="00E80A19">
        <w:rPr>
          <w:rFonts w:ascii="Arial" w:hAnsi="Arial" w:cs="Arial"/>
          <w:sz w:val="24"/>
          <w:szCs w:val="24"/>
        </w:rPr>
        <w:t>CMD (Conteúdo Mínimo de Dados)</w:t>
      </w:r>
    </w:p>
    <w:p w14:paraId="4679B504" w14:textId="686E0AF5" w:rsidR="003C4824" w:rsidRPr="00500EF5" w:rsidRDefault="003C4824" w:rsidP="00500EF5">
      <w:pPr>
        <w:spacing w:after="0" w:line="360" w:lineRule="auto"/>
        <w:jc w:val="both"/>
        <w:rPr>
          <w:rFonts w:ascii="Arial" w:hAnsi="Arial" w:cs="Arial"/>
          <w:b/>
          <w:bCs/>
          <w:color w:val="FF0000"/>
          <w:sz w:val="24"/>
          <w:szCs w:val="24"/>
        </w:rPr>
      </w:pPr>
    </w:p>
    <w:p w14:paraId="46222C6D" w14:textId="063A5685" w:rsidR="003C4824" w:rsidRPr="00500EF5" w:rsidRDefault="001873DF" w:rsidP="00500EF5">
      <w:pPr>
        <w:spacing w:after="0" w:line="360" w:lineRule="auto"/>
        <w:ind w:firstLine="851"/>
        <w:jc w:val="both"/>
        <w:rPr>
          <w:rFonts w:ascii="Arial" w:hAnsi="Arial" w:cs="Arial"/>
          <w:sz w:val="24"/>
          <w:szCs w:val="24"/>
        </w:rPr>
      </w:pPr>
      <w:r w:rsidRPr="00500EF5">
        <w:rPr>
          <w:rFonts w:ascii="Arial" w:hAnsi="Arial" w:cs="Arial"/>
          <w:sz w:val="24"/>
          <w:szCs w:val="24"/>
        </w:rPr>
        <w:t>Os achados deste estudo serão discutidos à luz dos padrões de interoperabilidade descritos no CPIISS, conforme estabelecido pela Portaria GM/MS nº 2.073/2011, como referência para avaliar os documentos e sistemas analisados</w:t>
      </w:r>
      <w:r w:rsidR="00AB0498" w:rsidRPr="00500EF5">
        <w:rPr>
          <w:rFonts w:ascii="Arial" w:hAnsi="Arial" w:cs="Arial"/>
          <w:sz w:val="24"/>
          <w:szCs w:val="24"/>
        </w:rPr>
        <w:t xml:space="preserve"> e verificar se o envio de produção de próteses a partir destes documentos podem contribuir co</w:t>
      </w:r>
      <w:r w:rsidR="00A54F5B" w:rsidRPr="00500EF5">
        <w:rPr>
          <w:rFonts w:ascii="Arial" w:hAnsi="Arial" w:cs="Arial"/>
          <w:sz w:val="24"/>
          <w:szCs w:val="24"/>
        </w:rPr>
        <w:t>m</w:t>
      </w:r>
      <w:r w:rsidR="00AB0498" w:rsidRPr="00500EF5">
        <w:rPr>
          <w:rFonts w:ascii="Arial" w:hAnsi="Arial" w:cs="Arial"/>
          <w:sz w:val="24"/>
          <w:szCs w:val="24"/>
        </w:rPr>
        <w:t xml:space="preserve"> o melhor desfecho do paciente</w:t>
      </w:r>
      <w:r w:rsidR="004237FF" w:rsidRPr="00500EF5">
        <w:rPr>
          <w:rFonts w:ascii="Arial" w:hAnsi="Arial" w:cs="Arial"/>
          <w:sz w:val="24"/>
          <w:szCs w:val="24"/>
        </w:rPr>
        <w:t>.</w:t>
      </w:r>
    </w:p>
    <w:p w14:paraId="71A79274" w14:textId="77777777" w:rsidR="00AC2152" w:rsidRPr="00500EF5" w:rsidRDefault="00AC2152" w:rsidP="00500EF5">
      <w:pPr>
        <w:spacing w:after="0" w:line="360" w:lineRule="auto"/>
        <w:ind w:firstLine="851"/>
        <w:jc w:val="both"/>
        <w:rPr>
          <w:rFonts w:ascii="Arial" w:hAnsi="Arial" w:cs="Arial"/>
          <w:sz w:val="24"/>
          <w:szCs w:val="24"/>
        </w:rPr>
      </w:pPr>
    </w:p>
    <w:p w14:paraId="688E931A" w14:textId="27D68E48" w:rsidR="004237FF" w:rsidRPr="00500EF5" w:rsidRDefault="004237FF" w:rsidP="00274E9E">
      <w:pPr>
        <w:pStyle w:val="PargrafodaLista"/>
        <w:numPr>
          <w:ilvl w:val="0"/>
          <w:numId w:val="5"/>
        </w:numPr>
        <w:spacing w:after="0" w:line="360" w:lineRule="auto"/>
        <w:ind w:left="426"/>
        <w:rPr>
          <w:rFonts w:ascii="Arial" w:hAnsi="Arial" w:cs="Arial"/>
          <w:b/>
          <w:bCs/>
          <w:sz w:val="24"/>
          <w:szCs w:val="24"/>
        </w:rPr>
      </w:pPr>
      <w:r w:rsidRPr="00500EF5">
        <w:rPr>
          <w:rFonts w:ascii="Arial" w:hAnsi="Arial" w:cs="Arial"/>
          <w:b/>
          <w:bCs/>
          <w:sz w:val="24"/>
          <w:szCs w:val="24"/>
        </w:rPr>
        <w:t>DISCUSSÃO</w:t>
      </w:r>
    </w:p>
    <w:p w14:paraId="0CD1B950" w14:textId="77777777" w:rsidR="005A3010" w:rsidRPr="00500EF5" w:rsidRDefault="005A3010" w:rsidP="00927377">
      <w:pPr>
        <w:spacing w:after="0" w:line="360" w:lineRule="auto"/>
        <w:ind w:firstLine="851"/>
        <w:jc w:val="both"/>
        <w:rPr>
          <w:rFonts w:ascii="Arial" w:hAnsi="Arial" w:cs="Arial"/>
          <w:sz w:val="24"/>
          <w:szCs w:val="24"/>
        </w:rPr>
      </w:pPr>
    </w:p>
    <w:p w14:paraId="3F6DEF10" w14:textId="7594D5A5" w:rsidR="009271C3" w:rsidRPr="00500EF5" w:rsidRDefault="009271C3" w:rsidP="00927377">
      <w:pPr>
        <w:spacing w:after="0" w:line="360" w:lineRule="auto"/>
        <w:ind w:firstLine="851"/>
        <w:jc w:val="both"/>
        <w:rPr>
          <w:rFonts w:ascii="Arial" w:hAnsi="Arial" w:cs="Arial"/>
          <w:sz w:val="24"/>
          <w:szCs w:val="24"/>
        </w:rPr>
      </w:pPr>
      <w:r w:rsidRPr="00500EF5">
        <w:rPr>
          <w:rFonts w:ascii="Arial" w:hAnsi="Arial" w:cs="Arial"/>
          <w:sz w:val="24"/>
          <w:szCs w:val="24"/>
        </w:rPr>
        <w:t xml:space="preserve">A partir dos resultados obtidos no Levantamento de Condições de Saúde Bucal da População Brasileira em 2003, ficou claro que a organização da média complexidade em Odontologia é fundamental para a consolidação do SUS </w:t>
      </w:r>
      <w:r w:rsidR="002B24A1" w:rsidRPr="00500EF5">
        <w:rPr>
          <w:rFonts w:ascii="Arial" w:hAnsi="Arial" w:cs="Arial"/>
          <w:sz w:val="24"/>
          <w:szCs w:val="24"/>
        </w:rPr>
        <w:t xml:space="preserve">(Brasil, 2008). </w:t>
      </w:r>
    </w:p>
    <w:p w14:paraId="4825FCCA" w14:textId="77777777" w:rsidR="00927377" w:rsidRDefault="009271C3" w:rsidP="00927377">
      <w:pPr>
        <w:spacing w:after="0" w:line="360" w:lineRule="auto"/>
        <w:ind w:firstLine="851"/>
        <w:jc w:val="both"/>
        <w:rPr>
          <w:rFonts w:ascii="Arial" w:hAnsi="Arial" w:cs="Arial"/>
          <w:sz w:val="24"/>
          <w:szCs w:val="24"/>
        </w:rPr>
      </w:pPr>
      <w:r w:rsidRPr="00500EF5">
        <w:rPr>
          <w:rFonts w:ascii="Arial" w:hAnsi="Arial" w:cs="Arial"/>
          <w:sz w:val="24"/>
          <w:szCs w:val="24"/>
        </w:rPr>
        <w:lastRenderedPageBreak/>
        <w:t xml:space="preserve">Os estudos analisados dentro da Estratégia de LRPD observaram que </w:t>
      </w:r>
      <w:r w:rsidR="00265C78" w:rsidRPr="00500EF5">
        <w:rPr>
          <w:rFonts w:ascii="Arial" w:hAnsi="Arial" w:cs="Arial"/>
          <w:sz w:val="24"/>
          <w:szCs w:val="24"/>
        </w:rPr>
        <w:t>eles</w:t>
      </w:r>
      <w:r w:rsidRPr="00500EF5">
        <w:rPr>
          <w:rFonts w:ascii="Arial" w:hAnsi="Arial" w:cs="Arial"/>
          <w:sz w:val="24"/>
          <w:szCs w:val="24"/>
        </w:rPr>
        <w:t xml:space="preserve"> representam componentes de suma importância para a integralidade da atenção na rede pública de serviços de S</w:t>
      </w:r>
      <w:r w:rsidR="00651BEC" w:rsidRPr="00500EF5">
        <w:rPr>
          <w:rFonts w:ascii="Arial" w:hAnsi="Arial" w:cs="Arial"/>
          <w:sz w:val="24"/>
          <w:szCs w:val="24"/>
        </w:rPr>
        <w:t xml:space="preserve">aúde Bucal </w:t>
      </w:r>
      <w:r w:rsidRPr="00500EF5">
        <w:rPr>
          <w:rFonts w:ascii="Arial" w:hAnsi="Arial" w:cs="Arial"/>
          <w:sz w:val="24"/>
          <w:szCs w:val="24"/>
        </w:rPr>
        <w:t xml:space="preserve">por abarcarem uma condição histórica e complexa como a perda dentária </w:t>
      </w:r>
      <w:r w:rsidR="00651BEC" w:rsidRPr="00500EF5">
        <w:rPr>
          <w:rFonts w:ascii="Arial" w:hAnsi="Arial" w:cs="Arial"/>
          <w:sz w:val="24"/>
          <w:szCs w:val="24"/>
        </w:rPr>
        <w:t>(Aguiar</w:t>
      </w:r>
      <w:r w:rsidR="00933FC9" w:rsidRPr="00500EF5">
        <w:rPr>
          <w:rFonts w:ascii="Arial" w:hAnsi="Arial" w:cs="Arial"/>
          <w:sz w:val="24"/>
          <w:szCs w:val="24"/>
        </w:rPr>
        <w:t>,</w:t>
      </w:r>
      <w:r w:rsidRPr="00500EF5">
        <w:rPr>
          <w:rFonts w:ascii="Arial" w:hAnsi="Arial" w:cs="Arial"/>
          <w:sz w:val="24"/>
          <w:szCs w:val="24"/>
        </w:rPr>
        <w:t>2015</w:t>
      </w:r>
      <w:r w:rsidR="00651BEC" w:rsidRPr="00500EF5">
        <w:rPr>
          <w:rFonts w:ascii="Arial" w:hAnsi="Arial" w:cs="Arial"/>
          <w:sz w:val="24"/>
          <w:szCs w:val="24"/>
        </w:rPr>
        <w:t>).</w:t>
      </w:r>
      <w:r w:rsidR="00265C78" w:rsidRPr="00500EF5">
        <w:rPr>
          <w:rFonts w:ascii="Arial" w:hAnsi="Arial" w:cs="Arial"/>
          <w:sz w:val="24"/>
          <w:szCs w:val="24"/>
        </w:rPr>
        <w:t xml:space="preserve"> Com relação aos padrões de interoperabilidade, embora </w:t>
      </w:r>
      <w:r w:rsidR="00BD6294" w:rsidRPr="00500EF5">
        <w:rPr>
          <w:rFonts w:ascii="Arial" w:hAnsi="Arial" w:cs="Arial"/>
          <w:sz w:val="24"/>
          <w:szCs w:val="24"/>
        </w:rPr>
        <w:t xml:space="preserve">os LRPD </w:t>
      </w:r>
      <w:r w:rsidR="00514895" w:rsidRPr="00500EF5">
        <w:rPr>
          <w:rFonts w:ascii="Arial" w:hAnsi="Arial" w:cs="Arial"/>
          <w:sz w:val="24"/>
          <w:szCs w:val="24"/>
        </w:rPr>
        <w:t xml:space="preserve">integrem com os </w:t>
      </w:r>
      <w:r w:rsidR="00BD6294" w:rsidRPr="00500EF5">
        <w:rPr>
          <w:rFonts w:ascii="Arial" w:hAnsi="Arial" w:cs="Arial"/>
          <w:sz w:val="24"/>
          <w:szCs w:val="24"/>
        </w:rPr>
        <w:t xml:space="preserve">aplicativos e sistemas vinculados </w:t>
      </w:r>
      <w:r w:rsidR="00265C78" w:rsidRPr="00500EF5">
        <w:rPr>
          <w:rFonts w:ascii="Arial" w:hAnsi="Arial" w:cs="Arial"/>
          <w:sz w:val="24"/>
          <w:szCs w:val="24"/>
        </w:rPr>
        <w:t>aos requisitos de repasse financeiro estabelecidos pelo Ministério da Saúde, a integração das terminologias clínicas necessárias para melhorar o acompanhamento dos tratamentos ainda apresenta falhas.</w:t>
      </w:r>
      <w:r w:rsidR="00BD6294" w:rsidRPr="00500EF5">
        <w:rPr>
          <w:rFonts w:ascii="Arial" w:hAnsi="Arial" w:cs="Arial"/>
          <w:sz w:val="24"/>
          <w:szCs w:val="24"/>
        </w:rPr>
        <w:t xml:space="preserve"> </w:t>
      </w:r>
      <w:r w:rsidR="00E07268" w:rsidRPr="00500EF5">
        <w:rPr>
          <w:rFonts w:ascii="Arial" w:hAnsi="Arial" w:cs="Arial"/>
          <w:sz w:val="24"/>
          <w:szCs w:val="24"/>
        </w:rPr>
        <w:t xml:space="preserve">Isso pode ser observado durante o envio dos códigos de procedimentos de ações clínicas e laboratoriais </w:t>
      </w:r>
      <w:r w:rsidR="004726E4" w:rsidRPr="00500EF5">
        <w:rPr>
          <w:rFonts w:ascii="Arial" w:hAnsi="Arial" w:cs="Arial"/>
          <w:sz w:val="24"/>
          <w:szCs w:val="24"/>
        </w:rPr>
        <w:t xml:space="preserve">com base na integração com o SIGTAP, </w:t>
      </w:r>
      <w:r w:rsidR="00F80A8E" w:rsidRPr="00500EF5">
        <w:rPr>
          <w:rFonts w:ascii="Arial" w:hAnsi="Arial" w:cs="Arial"/>
          <w:sz w:val="24"/>
          <w:szCs w:val="24"/>
        </w:rPr>
        <w:t xml:space="preserve">onde </w:t>
      </w:r>
      <w:r w:rsidR="00844D39" w:rsidRPr="00500EF5">
        <w:rPr>
          <w:rFonts w:ascii="Arial" w:hAnsi="Arial" w:cs="Arial"/>
          <w:sz w:val="24"/>
          <w:szCs w:val="24"/>
        </w:rPr>
        <w:t xml:space="preserve">são processados e enviados ao </w:t>
      </w:r>
      <w:r w:rsidR="00E07268" w:rsidRPr="00500EF5">
        <w:rPr>
          <w:rFonts w:ascii="Arial" w:hAnsi="Arial" w:cs="Arial"/>
          <w:sz w:val="24"/>
          <w:szCs w:val="24"/>
        </w:rPr>
        <w:t>SIA para monitoramento da produção de próteses dentárias</w:t>
      </w:r>
      <w:r w:rsidR="00104295" w:rsidRPr="00500EF5">
        <w:rPr>
          <w:rFonts w:ascii="Arial" w:hAnsi="Arial" w:cs="Arial"/>
          <w:sz w:val="24"/>
          <w:szCs w:val="24"/>
        </w:rPr>
        <w:t xml:space="preserve"> </w:t>
      </w:r>
      <w:r w:rsidR="00A43427" w:rsidRPr="00500EF5">
        <w:rPr>
          <w:rFonts w:ascii="Arial" w:hAnsi="Arial" w:cs="Arial"/>
          <w:sz w:val="24"/>
          <w:szCs w:val="24"/>
        </w:rPr>
        <w:t xml:space="preserve">para repasse financeiro </w:t>
      </w:r>
      <w:r w:rsidR="00104295" w:rsidRPr="00500EF5">
        <w:rPr>
          <w:rFonts w:ascii="Arial" w:hAnsi="Arial" w:cs="Arial"/>
          <w:sz w:val="24"/>
          <w:szCs w:val="24"/>
        </w:rPr>
        <w:t>conforme as figuras 05 e 09</w:t>
      </w:r>
      <w:r w:rsidR="00E07268" w:rsidRPr="00500EF5">
        <w:rPr>
          <w:rFonts w:ascii="Arial" w:hAnsi="Arial" w:cs="Arial"/>
          <w:sz w:val="24"/>
          <w:szCs w:val="24"/>
        </w:rPr>
        <w:t xml:space="preserve">. </w:t>
      </w:r>
      <w:r w:rsidR="004726E4" w:rsidRPr="00500EF5">
        <w:rPr>
          <w:rFonts w:ascii="Arial" w:hAnsi="Arial" w:cs="Arial"/>
          <w:sz w:val="24"/>
          <w:szCs w:val="24"/>
        </w:rPr>
        <w:t xml:space="preserve">Estes achados </w:t>
      </w:r>
      <w:r w:rsidR="00844D39" w:rsidRPr="00500EF5">
        <w:rPr>
          <w:rFonts w:ascii="Arial" w:hAnsi="Arial" w:cs="Arial"/>
          <w:sz w:val="24"/>
          <w:szCs w:val="24"/>
        </w:rPr>
        <w:t xml:space="preserve">confirmam </w:t>
      </w:r>
      <w:r w:rsidR="004726E4" w:rsidRPr="00500EF5">
        <w:rPr>
          <w:rFonts w:ascii="Arial" w:hAnsi="Arial" w:cs="Arial"/>
          <w:sz w:val="24"/>
          <w:szCs w:val="24"/>
        </w:rPr>
        <w:t xml:space="preserve">com estudos </w:t>
      </w:r>
      <w:r w:rsidR="00844D39" w:rsidRPr="00500EF5">
        <w:rPr>
          <w:rFonts w:ascii="Arial" w:hAnsi="Arial" w:cs="Arial"/>
          <w:sz w:val="24"/>
          <w:szCs w:val="24"/>
        </w:rPr>
        <w:t>de</w:t>
      </w:r>
      <w:r w:rsidR="00A43427" w:rsidRPr="00500EF5">
        <w:rPr>
          <w:rFonts w:ascii="Arial" w:hAnsi="Arial" w:cs="Arial"/>
          <w:color w:val="222222"/>
          <w:sz w:val="24"/>
          <w:szCs w:val="24"/>
          <w:shd w:val="clear" w:color="auto" w:fill="FFFFFF"/>
        </w:rPr>
        <w:t xml:space="preserve"> Sales &amp; Pinto (2019),</w:t>
      </w:r>
      <w:r w:rsidR="00A43427" w:rsidRPr="00500EF5">
        <w:rPr>
          <w:rFonts w:ascii="Arial" w:hAnsi="Arial" w:cs="Arial"/>
          <w:sz w:val="24"/>
          <w:szCs w:val="24"/>
        </w:rPr>
        <w:t xml:space="preserve"> Coelho et al (2021)</w:t>
      </w:r>
      <w:r w:rsidR="00BD6294" w:rsidRPr="00500EF5">
        <w:rPr>
          <w:rFonts w:ascii="Arial" w:hAnsi="Arial" w:cs="Arial"/>
          <w:sz w:val="24"/>
          <w:szCs w:val="24"/>
        </w:rPr>
        <w:t xml:space="preserve">, </w:t>
      </w:r>
      <w:r w:rsidR="00844D39" w:rsidRPr="00500EF5">
        <w:rPr>
          <w:rFonts w:ascii="Arial" w:hAnsi="Arial" w:cs="Arial"/>
          <w:sz w:val="24"/>
          <w:szCs w:val="24"/>
        </w:rPr>
        <w:t xml:space="preserve">sobre </w:t>
      </w:r>
      <w:r w:rsidR="007235F8" w:rsidRPr="00500EF5">
        <w:rPr>
          <w:rFonts w:ascii="Arial" w:hAnsi="Arial" w:cs="Arial"/>
          <w:sz w:val="24"/>
          <w:szCs w:val="24"/>
        </w:rPr>
        <w:t>a importância d</w:t>
      </w:r>
      <w:r w:rsidR="00F80A8E" w:rsidRPr="00500EF5">
        <w:rPr>
          <w:rFonts w:ascii="Arial" w:hAnsi="Arial" w:cs="Arial"/>
          <w:sz w:val="24"/>
          <w:szCs w:val="24"/>
        </w:rPr>
        <w:t xml:space="preserve">o uso </w:t>
      </w:r>
      <w:r w:rsidR="00BD6294" w:rsidRPr="00500EF5">
        <w:rPr>
          <w:rFonts w:ascii="Arial" w:hAnsi="Arial" w:cs="Arial"/>
          <w:sz w:val="24"/>
          <w:szCs w:val="24"/>
        </w:rPr>
        <w:t>de padrões interoperáveis para garantir que os dados sejam não apenas trocados, mas também compreendidos</w:t>
      </w:r>
      <w:r w:rsidR="00844D39" w:rsidRPr="00500EF5">
        <w:rPr>
          <w:rFonts w:ascii="Arial" w:hAnsi="Arial" w:cs="Arial"/>
          <w:sz w:val="24"/>
          <w:szCs w:val="24"/>
        </w:rPr>
        <w:t xml:space="preserve"> de forma semântica e </w:t>
      </w:r>
      <w:r w:rsidR="00BD6294" w:rsidRPr="00500EF5">
        <w:rPr>
          <w:rFonts w:ascii="Arial" w:hAnsi="Arial" w:cs="Arial"/>
          <w:sz w:val="24"/>
          <w:szCs w:val="24"/>
        </w:rPr>
        <w:t>consistente entre diferentes sistemas.</w:t>
      </w:r>
    </w:p>
    <w:p w14:paraId="48DA43F7" w14:textId="159A4273" w:rsidR="00265C78" w:rsidRPr="00500EF5" w:rsidRDefault="00BD6294" w:rsidP="00927377">
      <w:pPr>
        <w:spacing w:after="0" w:line="360" w:lineRule="auto"/>
        <w:ind w:firstLine="851"/>
        <w:jc w:val="both"/>
        <w:rPr>
          <w:rFonts w:ascii="Arial" w:hAnsi="Arial" w:cs="Arial"/>
          <w:sz w:val="24"/>
          <w:szCs w:val="24"/>
        </w:rPr>
      </w:pPr>
      <w:r w:rsidRPr="00500EF5">
        <w:rPr>
          <w:rFonts w:ascii="Arial" w:hAnsi="Arial" w:cs="Arial"/>
          <w:sz w:val="24"/>
          <w:szCs w:val="24"/>
        </w:rPr>
        <w:t xml:space="preserve">Nesse sentido, a terminologia SNOMED, se mostra essencial para permitir um monitoramento mais detalhado e preciso dos desfechos clínicos. </w:t>
      </w:r>
      <w:r w:rsidR="00844D39" w:rsidRPr="00500EF5">
        <w:rPr>
          <w:rFonts w:ascii="Arial" w:hAnsi="Arial" w:cs="Arial"/>
          <w:sz w:val="24"/>
          <w:szCs w:val="24"/>
        </w:rPr>
        <w:t xml:space="preserve">Da mesma forma ainda </w:t>
      </w:r>
      <w:r w:rsidRPr="00500EF5">
        <w:rPr>
          <w:rFonts w:ascii="Arial" w:hAnsi="Arial" w:cs="Arial"/>
          <w:sz w:val="24"/>
          <w:szCs w:val="24"/>
        </w:rPr>
        <w:t>que o sistema cumpra sua função administrativa</w:t>
      </w:r>
      <w:r w:rsidR="00844D39" w:rsidRPr="00500EF5">
        <w:rPr>
          <w:rFonts w:ascii="Arial" w:hAnsi="Arial" w:cs="Arial"/>
          <w:sz w:val="24"/>
          <w:szCs w:val="24"/>
        </w:rPr>
        <w:t xml:space="preserve">, </w:t>
      </w:r>
      <w:r w:rsidRPr="00500EF5">
        <w:rPr>
          <w:rFonts w:ascii="Arial" w:hAnsi="Arial" w:cs="Arial"/>
          <w:sz w:val="24"/>
          <w:szCs w:val="24"/>
        </w:rPr>
        <w:t xml:space="preserve">a interoperabilidade deve também incluir a integração clínica, o que exige o uso de padrões como PIX/PDQ </w:t>
      </w:r>
      <w:r w:rsidR="00844D39" w:rsidRPr="00500EF5">
        <w:rPr>
          <w:rFonts w:ascii="Arial" w:hAnsi="Arial" w:cs="Arial"/>
          <w:sz w:val="24"/>
          <w:szCs w:val="24"/>
        </w:rPr>
        <w:t xml:space="preserve">conforme o </w:t>
      </w:r>
      <w:r w:rsidR="00F80A8E" w:rsidRPr="00500EF5">
        <w:rPr>
          <w:rFonts w:ascii="Arial" w:hAnsi="Arial" w:cs="Arial"/>
          <w:sz w:val="24"/>
          <w:szCs w:val="24"/>
        </w:rPr>
        <w:t>Catálogo de Padrões de Interoperabilidade de Informações de Sistemas de Saúde (CPIISS), elaborado e publicado pelo DATASUS</w:t>
      </w:r>
      <w:r w:rsidR="007235F8" w:rsidRPr="00500EF5">
        <w:rPr>
          <w:rFonts w:ascii="Arial" w:hAnsi="Arial" w:cs="Arial"/>
          <w:sz w:val="24"/>
          <w:szCs w:val="24"/>
        </w:rPr>
        <w:t xml:space="preserve">. </w:t>
      </w:r>
      <w:r w:rsidR="00F80A8E" w:rsidRPr="00500EF5">
        <w:rPr>
          <w:rFonts w:ascii="Arial" w:hAnsi="Arial" w:cs="Arial"/>
          <w:sz w:val="24"/>
          <w:szCs w:val="24"/>
        </w:rPr>
        <w:t xml:space="preserve"> </w:t>
      </w:r>
      <w:r w:rsidR="007235F8" w:rsidRPr="00500EF5">
        <w:rPr>
          <w:rFonts w:ascii="Arial" w:hAnsi="Arial" w:cs="Arial"/>
          <w:sz w:val="24"/>
          <w:szCs w:val="24"/>
        </w:rPr>
        <w:t>P</w:t>
      </w:r>
      <w:r w:rsidRPr="00500EF5">
        <w:rPr>
          <w:rFonts w:ascii="Arial" w:hAnsi="Arial" w:cs="Arial"/>
          <w:sz w:val="24"/>
          <w:szCs w:val="24"/>
        </w:rPr>
        <w:t xml:space="preserve">ara garantir a consistência na identificação e nos dados demográficos dos pacientes </w:t>
      </w:r>
      <w:r w:rsidR="007235F8" w:rsidRPr="00500EF5">
        <w:rPr>
          <w:rFonts w:ascii="Arial" w:hAnsi="Arial" w:cs="Arial"/>
          <w:sz w:val="24"/>
          <w:szCs w:val="24"/>
        </w:rPr>
        <w:t xml:space="preserve">esses </w:t>
      </w:r>
      <w:r w:rsidR="00F80A8E" w:rsidRPr="00500EF5">
        <w:rPr>
          <w:rFonts w:ascii="Arial" w:hAnsi="Arial" w:cs="Arial"/>
          <w:sz w:val="24"/>
          <w:szCs w:val="24"/>
        </w:rPr>
        <w:t xml:space="preserve">requisitos </w:t>
      </w:r>
      <w:r w:rsidR="007235F8" w:rsidRPr="00500EF5">
        <w:rPr>
          <w:rFonts w:ascii="Arial" w:hAnsi="Arial" w:cs="Arial"/>
          <w:sz w:val="24"/>
          <w:szCs w:val="24"/>
        </w:rPr>
        <w:t xml:space="preserve">são </w:t>
      </w:r>
      <w:r w:rsidR="00EC0DAF" w:rsidRPr="00500EF5">
        <w:rPr>
          <w:rFonts w:ascii="Arial" w:hAnsi="Arial" w:cs="Arial"/>
          <w:sz w:val="24"/>
          <w:szCs w:val="24"/>
        </w:rPr>
        <w:t>essenciais</w:t>
      </w:r>
      <w:r w:rsidR="00F80A8E" w:rsidRPr="00500EF5">
        <w:rPr>
          <w:rFonts w:ascii="Arial" w:hAnsi="Arial" w:cs="Arial"/>
          <w:sz w:val="24"/>
          <w:szCs w:val="24"/>
        </w:rPr>
        <w:t xml:space="preserve"> para o cadastro dos pacientes durante o registro do cidadão no PEC e-SUS nas UBS/USF e nos </w:t>
      </w:r>
      <w:r w:rsidR="00EC0DAF" w:rsidRPr="00500EF5">
        <w:rPr>
          <w:rFonts w:ascii="Arial" w:hAnsi="Arial" w:cs="Arial"/>
          <w:sz w:val="24"/>
          <w:szCs w:val="24"/>
        </w:rPr>
        <w:t>CEOs. (</w:t>
      </w:r>
      <w:r w:rsidR="007235F8" w:rsidRPr="00500EF5">
        <w:rPr>
          <w:rFonts w:ascii="Arial" w:hAnsi="Arial" w:cs="Arial"/>
          <w:sz w:val="24"/>
          <w:szCs w:val="24"/>
        </w:rPr>
        <w:t>Brasil,201</w:t>
      </w:r>
      <w:r w:rsidR="00EC0DAF" w:rsidRPr="00500EF5">
        <w:rPr>
          <w:rFonts w:ascii="Arial" w:hAnsi="Arial" w:cs="Arial"/>
          <w:sz w:val="24"/>
          <w:szCs w:val="24"/>
        </w:rPr>
        <w:t>8)</w:t>
      </w:r>
    </w:p>
    <w:p w14:paraId="1DA48AAA" w14:textId="59F3EE32" w:rsidR="00DB1178" w:rsidRPr="00500EF5" w:rsidRDefault="00EC0DAF" w:rsidP="00927377">
      <w:pPr>
        <w:spacing w:after="0" w:line="360" w:lineRule="auto"/>
        <w:ind w:firstLine="851"/>
        <w:jc w:val="both"/>
        <w:rPr>
          <w:rFonts w:ascii="Arial" w:hAnsi="Arial" w:cs="Arial"/>
          <w:sz w:val="24"/>
          <w:szCs w:val="24"/>
        </w:rPr>
      </w:pPr>
      <w:r w:rsidRPr="00500EF5">
        <w:rPr>
          <w:rFonts w:ascii="Arial" w:hAnsi="Arial" w:cs="Arial"/>
          <w:sz w:val="24"/>
          <w:szCs w:val="24"/>
        </w:rPr>
        <w:t xml:space="preserve">Neste sentido </w:t>
      </w:r>
      <w:r w:rsidR="00121861" w:rsidRPr="00500EF5">
        <w:rPr>
          <w:rFonts w:ascii="Arial" w:hAnsi="Arial" w:cs="Arial"/>
          <w:sz w:val="24"/>
          <w:szCs w:val="24"/>
        </w:rPr>
        <w:t>o catálogo</w:t>
      </w:r>
      <w:r w:rsidR="001873DF" w:rsidRPr="00500EF5">
        <w:rPr>
          <w:rFonts w:ascii="Arial" w:hAnsi="Arial" w:cs="Arial"/>
          <w:sz w:val="24"/>
          <w:szCs w:val="24"/>
        </w:rPr>
        <w:t xml:space="preserve">, que inclui padrões amplamente reconhecidos como OpenEHR, pode ser identificado </w:t>
      </w:r>
      <w:r w:rsidR="00676F58" w:rsidRPr="00500EF5">
        <w:rPr>
          <w:rFonts w:ascii="Arial" w:hAnsi="Arial" w:cs="Arial"/>
          <w:sz w:val="24"/>
          <w:szCs w:val="24"/>
        </w:rPr>
        <w:t>no</w:t>
      </w:r>
      <w:r w:rsidR="00251EDB" w:rsidRPr="00500EF5">
        <w:rPr>
          <w:rFonts w:ascii="Arial" w:hAnsi="Arial" w:cs="Arial"/>
          <w:sz w:val="24"/>
          <w:szCs w:val="24"/>
        </w:rPr>
        <w:t xml:space="preserve"> PEC e-SUS para ações clínicas,</w:t>
      </w:r>
      <w:r w:rsidR="00CB0F03" w:rsidRPr="00500EF5">
        <w:rPr>
          <w:rFonts w:ascii="Arial" w:hAnsi="Arial" w:cs="Arial"/>
          <w:sz w:val="24"/>
          <w:szCs w:val="24"/>
        </w:rPr>
        <w:t xml:space="preserve"> </w:t>
      </w:r>
      <w:r w:rsidR="001873DF" w:rsidRPr="00500EF5">
        <w:rPr>
          <w:rFonts w:ascii="Arial" w:hAnsi="Arial" w:cs="Arial"/>
          <w:sz w:val="24"/>
          <w:szCs w:val="24"/>
        </w:rPr>
        <w:t xml:space="preserve">que </w:t>
      </w:r>
      <w:r w:rsidR="003C4824" w:rsidRPr="00500EF5">
        <w:rPr>
          <w:rFonts w:ascii="Arial" w:hAnsi="Arial" w:cs="Arial"/>
          <w:sz w:val="24"/>
          <w:szCs w:val="24"/>
        </w:rPr>
        <w:t>utiliza</w:t>
      </w:r>
      <w:r w:rsidR="00CB0F03" w:rsidRPr="00500EF5">
        <w:rPr>
          <w:rFonts w:ascii="Arial" w:hAnsi="Arial" w:cs="Arial"/>
          <w:sz w:val="24"/>
          <w:szCs w:val="24"/>
        </w:rPr>
        <w:t>m</w:t>
      </w:r>
      <w:r w:rsidR="003C4824" w:rsidRPr="00500EF5">
        <w:rPr>
          <w:rFonts w:ascii="Arial" w:hAnsi="Arial" w:cs="Arial"/>
          <w:sz w:val="24"/>
          <w:szCs w:val="24"/>
        </w:rPr>
        <w:t xml:space="preserve"> dados estruturados para a identificação </w:t>
      </w:r>
      <w:r w:rsidR="00013765" w:rsidRPr="00500EF5">
        <w:rPr>
          <w:rFonts w:ascii="Arial" w:hAnsi="Arial" w:cs="Arial"/>
          <w:sz w:val="24"/>
          <w:szCs w:val="24"/>
        </w:rPr>
        <w:t xml:space="preserve">individualizada, </w:t>
      </w:r>
      <w:r w:rsidR="003C4824" w:rsidRPr="00500EF5">
        <w:rPr>
          <w:rFonts w:ascii="Arial" w:hAnsi="Arial" w:cs="Arial"/>
          <w:sz w:val="24"/>
          <w:szCs w:val="24"/>
        </w:rPr>
        <w:t>do paciente, do profissional, e os códigos dos procedimentos</w:t>
      </w:r>
      <w:r w:rsidRPr="00500EF5">
        <w:rPr>
          <w:rFonts w:ascii="Arial" w:hAnsi="Arial" w:cs="Arial"/>
          <w:sz w:val="24"/>
          <w:szCs w:val="24"/>
        </w:rPr>
        <w:t xml:space="preserve"> das ações </w:t>
      </w:r>
      <w:r w:rsidR="00207A0B" w:rsidRPr="00500EF5">
        <w:rPr>
          <w:rFonts w:ascii="Arial" w:hAnsi="Arial" w:cs="Arial"/>
          <w:sz w:val="24"/>
          <w:szCs w:val="24"/>
        </w:rPr>
        <w:t>clínicas realizadas</w:t>
      </w:r>
      <w:r w:rsidR="003C4824" w:rsidRPr="00500EF5">
        <w:rPr>
          <w:rFonts w:ascii="Arial" w:hAnsi="Arial" w:cs="Arial"/>
          <w:sz w:val="24"/>
          <w:szCs w:val="24"/>
        </w:rPr>
        <w:t xml:space="preserve"> (identificação de exames e serviços). A </w:t>
      </w:r>
      <w:r w:rsidR="009D2870" w:rsidRPr="00500EF5">
        <w:rPr>
          <w:rFonts w:ascii="Arial" w:hAnsi="Arial" w:cs="Arial"/>
          <w:sz w:val="24"/>
          <w:szCs w:val="24"/>
        </w:rPr>
        <w:t xml:space="preserve">organização dos dados e informações são estruturadas </w:t>
      </w:r>
      <w:r w:rsidR="00DB1178" w:rsidRPr="00500EF5">
        <w:rPr>
          <w:rFonts w:ascii="Arial" w:hAnsi="Arial" w:cs="Arial"/>
          <w:sz w:val="24"/>
          <w:szCs w:val="24"/>
        </w:rPr>
        <w:t xml:space="preserve">separando o conteúdo </w:t>
      </w:r>
      <w:r w:rsidR="0079764B" w:rsidRPr="00500EF5">
        <w:rPr>
          <w:rFonts w:ascii="Arial" w:hAnsi="Arial" w:cs="Arial"/>
          <w:sz w:val="24"/>
          <w:szCs w:val="24"/>
        </w:rPr>
        <w:t>clínico</w:t>
      </w:r>
      <w:r w:rsidR="00DB1178" w:rsidRPr="00500EF5">
        <w:rPr>
          <w:rFonts w:ascii="Arial" w:hAnsi="Arial" w:cs="Arial"/>
          <w:sz w:val="24"/>
          <w:szCs w:val="24"/>
        </w:rPr>
        <w:t xml:space="preserve"> do dado estruturado, conforme o Padrão OpenEHR</w:t>
      </w:r>
      <w:r w:rsidR="002F3E6B" w:rsidRPr="00500EF5">
        <w:rPr>
          <w:rFonts w:ascii="Arial" w:hAnsi="Arial" w:cs="Arial"/>
          <w:sz w:val="24"/>
          <w:szCs w:val="24"/>
        </w:rPr>
        <w:t xml:space="preserve">, </w:t>
      </w:r>
      <w:r w:rsidR="001873DF" w:rsidRPr="00500EF5">
        <w:rPr>
          <w:rFonts w:ascii="Arial" w:hAnsi="Arial" w:cs="Arial"/>
          <w:sz w:val="24"/>
          <w:szCs w:val="24"/>
        </w:rPr>
        <w:t xml:space="preserve">figura </w:t>
      </w:r>
      <w:r w:rsidRPr="00500EF5">
        <w:rPr>
          <w:rFonts w:ascii="Arial" w:hAnsi="Arial" w:cs="Arial"/>
          <w:sz w:val="24"/>
          <w:szCs w:val="24"/>
        </w:rPr>
        <w:t>0</w:t>
      </w:r>
      <w:r w:rsidR="001873DF" w:rsidRPr="00500EF5">
        <w:rPr>
          <w:rFonts w:ascii="Arial" w:hAnsi="Arial" w:cs="Arial"/>
          <w:sz w:val="24"/>
          <w:szCs w:val="24"/>
        </w:rPr>
        <w:t xml:space="preserve">3, </w:t>
      </w:r>
      <w:r w:rsidR="00DB1178" w:rsidRPr="00500EF5">
        <w:rPr>
          <w:rFonts w:ascii="Arial" w:hAnsi="Arial" w:cs="Arial"/>
          <w:sz w:val="24"/>
          <w:szCs w:val="24"/>
        </w:rPr>
        <w:t>(Brasil, 20</w:t>
      </w:r>
      <w:r w:rsidRPr="00500EF5">
        <w:rPr>
          <w:rFonts w:ascii="Arial" w:hAnsi="Arial" w:cs="Arial"/>
          <w:sz w:val="24"/>
          <w:szCs w:val="24"/>
        </w:rPr>
        <w:t>18</w:t>
      </w:r>
      <w:r w:rsidR="00DB1178" w:rsidRPr="00500EF5">
        <w:rPr>
          <w:rFonts w:ascii="Arial" w:hAnsi="Arial" w:cs="Arial"/>
          <w:sz w:val="24"/>
          <w:szCs w:val="24"/>
        </w:rPr>
        <w:t>).</w:t>
      </w:r>
      <w:r w:rsidR="00251EDB" w:rsidRPr="00500EF5">
        <w:rPr>
          <w:rFonts w:ascii="Arial" w:hAnsi="Arial" w:cs="Arial"/>
          <w:sz w:val="24"/>
          <w:szCs w:val="24"/>
        </w:rPr>
        <w:t xml:space="preserve"> </w:t>
      </w:r>
    </w:p>
    <w:p w14:paraId="431B435A" w14:textId="7E05EBBF" w:rsidR="003C4824" w:rsidRPr="00500EF5" w:rsidRDefault="009374BE" w:rsidP="00927377">
      <w:pPr>
        <w:spacing w:after="0" w:line="360" w:lineRule="auto"/>
        <w:ind w:firstLine="851"/>
        <w:jc w:val="both"/>
        <w:rPr>
          <w:rFonts w:ascii="Arial" w:hAnsi="Arial" w:cs="Arial"/>
          <w:sz w:val="24"/>
          <w:szCs w:val="24"/>
        </w:rPr>
      </w:pPr>
      <w:r w:rsidRPr="00500EF5">
        <w:rPr>
          <w:rFonts w:ascii="Arial" w:hAnsi="Arial" w:cs="Arial"/>
          <w:sz w:val="24"/>
          <w:szCs w:val="24"/>
        </w:rPr>
        <w:t xml:space="preserve">Para integração ao SIA, os aplicativos BPA-I e BPA-C utilizam um formato magnético em </w:t>
      </w:r>
      <w:r w:rsidRPr="00500EF5">
        <w:rPr>
          <w:rFonts w:ascii="Arial" w:hAnsi="Arial" w:cs="Arial"/>
          <w:b/>
          <w:bCs/>
          <w:sz w:val="24"/>
          <w:szCs w:val="24"/>
        </w:rPr>
        <w:t>TXT</w:t>
      </w:r>
      <w:r w:rsidRPr="00500EF5">
        <w:rPr>
          <w:rFonts w:ascii="Arial" w:hAnsi="Arial" w:cs="Arial"/>
          <w:sz w:val="24"/>
          <w:szCs w:val="24"/>
        </w:rPr>
        <w:t xml:space="preserve"> (Figura 10). Esse formato não atende aos requisitos de interoperabilidade técnica necessários para a transmissão segura de dados, uma vez </w:t>
      </w:r>
      <w:r w:rsidRPr="00500EF5">
        <w:rPr>
          <w:rFonts w:ascii="Arial" w:hAnsi="Arial" w:cs="Arial"/>
          <w:sz w:val="24"/>
          <w:szCs w:val="24"/>
        </w:rPr>
        <w:lastRenderedPageBreak/>
        <w:t>que a troca é realizada de forma manual, aumentando o risco de perda de informações. Além disso, não segue o padrão XML recomendado pelo MS (Brasil, 20</w:t>
      </w:r>
      <w:r w:rsidR="00EC0DAF" w:rsidRPr="00500EF5">
        <w:rPr>
          <w:rFonts w:ascii="Arial" w:hAnsi="Arial" w:cs="Arial"/>
          <w:sz w:val="24"/>
          <w:szCs w:val="24"/>
        </w:rPr>
        <w:t>11</w:t>
      </w:r>
      <w:r w:rsidRPr="00500EF5">
        <w:rPr>
          <w:rFonts w:ascii="Arial" w:hAnsi="Arial" w:cs="Arial"/>
          <w:sz w:val="24"/>
          <w:szCs w:val="24"/>
        </w:rPr>
        <w:t xml:space="preserve">). Esses achados estão alinhados com os estudos de Barros (2008) e Sabbatini (2022), que ressaltam o padrão XML como </w:t>
      </w:r>
      <w:r w:rsidR="00EC0DAF" w:rsidRPr="00500EF5">
        <w:rPr>
          <w:rFonts w:ascii="Arial" w:hAnsi="Arial" w:cs="Arial"/>
          <w:sz w:val="24"/>
          <w:szCs w:val="24"/>
        </w:rPr>
        <w:t xml:space="preserve">interoperabilidade técnica </w:t>
      </w:r>
      <w:r w:rsidRPr="00500EF5">
        <w:rPr>
          <w:rFonts w:ascii="Arial" w:hAnsi="Arial" w:cs="Arial"/>
          <w:sz w:val="24"/>
          <w:szCs w:val="24"/>
        </w:rPr>
        <w:t>para o compartilhamento de informações, garantindo maior integridade e interoperabilidade nos sistemas de saúde.</w:t>
      </w:r>
    </w:p>
    <w:p w14:paraId="23FB48D4" w14:textId="77777777" w:rsidR="00927377" w:rsidRDefault="00A7619B" w:rsidP="00927377">
      <w:pPr>
        <w:spacing w:after="0" w:line="360" w:lineRule="auto"/>
        <w:ind w:firstLine="851"/>
        <w:jc w:val="both"/>
        <w:rPr>
          <w:rFonts w:ascii="Arial" w:hAnsi="Arial" w:cs="Arial"/>
          <w:sz w:val="24"/>
          <w:szCs w:val="24"/>
        </w:rPr>
      </w:pPr>
      <w:r w:rsidRPr="00500EF5">
        <w:rPr>
          <w:rFonts w:ascii="Arial" w:hAnsi="Arial" w:cs="Arial"/>
          <w:sz w:val="24"/>
          <w:szCs w:val="24"/>
        </w:rPr>
        <w:t>Por outro lado,</w:t>
      </w:r>
      <w:r w:rsidR="002C2A1F" w:rsidRPr="00500EF5">
        <w:rPr>
          <w:rFonts w:ascii="Arial" w:hAnsi="Arial" w:cs="Arial"/>
          <w:sz w:val="24"/>
          <w:szCs w:val="24"/>
        </w:rPr>
        <w:t xml:space="preserve"> </w:t>
      </w:r>
      <w:r w:rsidRPr="00500EF5">
        <w:rPr>
          <w:rFonts w:ascii="Arial" w:hAnsi="Arial" w:cs="Arial"/>
          <w:sz w:val="24"/>
          <w:szCs w:val="24"/>
        </w:rPr>
        <w:t>nossos achados</w:t>
      </w:r>
      <w:r w:rsidR="00676F58" w:rsidRPr="00500EF5">
        <w:rPr>
          <w:rFonts w:ascii="Arial" w:hAnsi="Arial" w:cs="Arial"/>
          <w:sz w:val="24"/>
          <w:szCs w:val="24"/>
        </w:rPr>
        <w:t xml:space="preserve"> corroboram com as observações de Coelho et al. (2021), que destacam o PEC e</w:t>
      </w:r>
      <w:r w:rsidR="00922292" w:rsidRPr="00500EF5">
        <w:rPr>
          <w:rFonts w:ascii="Arial" w:hAnsi="Arial" w:cs="Arial"/>
          <w:sz w:val="24"/>
          <w:szCs w:val="24"/>
        </w:rPr>
        <w:t>-</w:t>
      </w:r>
      <w:r w:rsidR="00577595" w:rsidRPr="00500EF5">
        <w:rPr>
          <w:rFonts w:ascii="Arial" w:hAnsi="Arial" w:cs="Arial"/>
          <w:sz w:val="24"/>
          <w:szCs w:val="24"/>
        </w:rPr>
        <w:t>SUS como</w:t>
      </w:r>
      <w:r w:rsidR="00922292" w:rsidRPr="00500EF5">
        <w:rPr>
          <w:rFonts w:ascii="Arial" w:hAnsi="Arial" w:cs="Arial"/>
          <w:sz w:val="24"/>
          <w:szCs w:val="24"/>
        </w:rPr>
        <w:t xml:space="preserve"> uma ferramenta essencial para a integração dos SIS. </w:t>
      </w:r>
      <w:r w:rsidR="00FB7963" w:rsidRPr="00500EF5">
        <w:rPr>
          <w:rFonts w:ascii="Arial" w:hAnsi="Arial" w:cs="Arial"/>
          <w:sz w:val="24"/>
          <w:szCs w:val="24"/>
        </w:rPr>
        <w:t>O</w:t>
      </w:r>
      <w:r w:rsidR="00922292" w:rsidRPr="00500EF5">
        <w:rPr>
          <w:rFonts w:ascii="Arial" w:hAnsi="Arial" w:cs="Arial"/>
          <w:sz w:val="24"/>
          <w:szCs w:val="24"/>
        </w:rPr>
        <w:t xml:space="preserve"> </w:t>
      </w:r>
      <w:r w:rsidR="009D2870" w:rsidRPr="00500EF5">
        <w:rPr>
          <w:rFonts w:ascii="Arial" w:hAnsi="Arial" w:cs="Arial"/>
          <w:sz w:val="24"/>
          <w:szCs w:val="24"/>
        </w:rPr>
        <w:t>PEC</w:t>
      </w:r>
      <w:r w:rsidRPr="00500EF5">
        <w:rPr>
          <w:rFonts w:ascii="Arial" w:hAnsi="Arial" w:cs="Arial"/>
          <w:sz w:val="24"/>
          <w:szCs w:val="24"/>
        </w:rPr>
        <w:t xml:space="preserve"> e-SUS registra</w:t>
      </w:r>
      <w:r w:rsidR="001A77CF" w:rsidRPr="00500EF5">
        <w:rPr>
          <w:rFonts w:ascii="Arial" w:hAnsi="Arial" w:cs="Arial"/>
          <w:sz w:val="24"/>
          <w:szCs w:val="24"/>
        </w:rPr>
        <w:t xml:space="preserve"> as ações clínicas </w:t>
      </w:r>
      <w:r w:rsidR="00922292" w:rsidRPr="00500EF5">
        <w:rPr>
          <w:rFonts w:ascii="Arial" w:hAnsi="Arial" w:cs="Arial"/>
          <w:sz w:val="24"/>
          <w:szCs w:val="24"/>
        </w:rPr>
        <w:t>relacionadas à</w:t>
      </w:r>
      <w:r w:rsidR="001A77CF" w:rsidRPr="00500EF5">
        <w:rPr>
          <w:rFonts w:ascii="Arial" w:hAnsi="Arial" w:cs="Arial"/>
          <w:sz w:val="24"/>
          <w:szCs w:val="24"/>
        </w:rPr>
        <w:t>s etapas clínicas do LRPD</w:t>
      </w:r>
      <w:r w:rsidR="00456B61" w:rsidRPr="00500EF5">
        <w:rPr>
          <w:rFonts w:ascii="Arial" w:hAnsi="Arial" w:cs="Arial"/>
          <w:sz w:val="24"/>
          <w:szCs w:val="24"/>
        </w:rPr>
        <w:t xml:space="preserve"> que são consolidadas e enviadas ao SISAB</w:t>
      </w:r>
      <w:r w:rsidR="00D66012" w:rsidRPr="00500EF5">
        <w:rPr>
          <w:rFonts w:ascii="Arial" w:hAnsi="Arial" w:cs="Arial"/>
          <w:sz w:val="24"/>
          <w:szCs w:val="24"/>
        </w:rPr>
        <w:t>.</w:t>
      </w:r>
      <w:r w:rsidR="00456B61" w:rsidRPr="00500EF5">
        <w:rPr>
          <w:rFonts w:ascii="Arial" w:hAnsi="Arial" w:cs="Arial"/>
          <w:sz w:val="24"/>
          <w:szCs w:val="24"/>
        </w:rPr>
        <w:t xml:space="preserve"> </w:t>
      </w:r>
      <w:r w:rsidR="00187D6F" w:rsidRPr="00500EF5">
        <w:rPr>
          <w:rFonts w:ascii="Arial" w:hAnsi="Arial" w:cs="Arial"/>
          <w:sz w:val="24"/>
          <w:szCs w:val="24"/>
        </w:rPr>
        <w:t>(Brasil,2022).</w:t>
      </w:r>
    </w:p>
    <w:p w14:paraId="1B07A8FB" w14:textId="160048F3" w:rsidR="00577595" w:rsidRPr="00500EF5" w:rsidRDefault="00922292" w:rsidP="00927377">
      <w:pPr>
        <w:spacing w:after="0" w:line="360" w:lineRule="auto"/>
        <w:ind w:firstLine="851"/>
        <w:jc w:val="both"/>
        <w:rPr>
          <w:rFonts w:ascii="Arial" w:hAnsi="Arial" w:cs="Arial"/>
          <w:sz w:val="24"/>
          <w:szCs w:val="24"/>
        </w:rPr>
      </w:pPr>
      <w:r w:rsidRPr="00500EF5">
        <w:rPr>
          <w:rFonts w:ascii="Arial" w:hAnsi="Arial" w:cs="Arial"/>
          <w:sz w:val="24"/>
          <w:szCs w:val="24"/>
        </w:rPr>
        <w:t xml:space="preserve">Essa </w:t>
      </w:r>
      <w:r w:rsidR="00FE7737" w:rsidRPr="00500EF5">
        <w:rPr>
          <w:rFonts w:ascii="Arial" w:hAnsi="Arial" w:cs="Arial"/>
          <w:sz w:val="24"/>
          <w:szCs w:val="24"/>
        </w:rPr>
        <w:t xml:space="preserve">integração </w:t>
      </w:r>
      <w:r w:rsidRPr="00500EF5">
        <w:rPr>
          <w:rFonts w:ascii="Arial" w:hAnsi="Arial" w:cs="Arial"/>
          <w:sz w:val="24"/>
          <w:szCs w:val="24"/>
        </w:rPr>
        <w:t>evidencia a conformidade com padrões modernos de interoperabilidade, incluindo o suporte a formatos estruturados como XML</w:t>
      </w:r>
      <w:r w:rsidR="00456B61" w:rsidRPr="00500EF5">
        <w:rPr>
          <w:rFonts w:ascii="Arial" w:hAnsi="Arial" w:cs="Arial"/>
          <w:sz w:val="24"/>
          <w:szCs w:val="24"/>
        </w:rPr>
        <w:t>, atendendo aos schemas definidos pelo Ministério da Saúde</w:t>
      </w:r>
      <w:r w:rsidRPr="00500EF5">
        <w:rPr>
          <w:rFonts w:ascii="Arial" w:hAnsi="Arial" w:cs="Arial"/>
          <w:sz w:val="24"/>
          <w:szCs w:val="24"/>
        </w:rPr>
        <w:t xml:space="preserve">. </w:t>
      </w:r>
      <w:r w:rsidR="00577595" w:rsidRPr="00500EF5">
        <w:rPr>
          <w:rFonts w:ascii="Arial" w:hAnsi="Arial" w:cs="Arial"/>
          <w:sz w:val="24"/>
          <w:szCs w:val="24"/>
        </w:rPr>
        <w:t>Assim,</w:t>
      </w:r>
      <w:r w:rsidRPr="00500EF5">
        <w:rPr>
          <w:rFonts w:ascii="Arial" w:hAnsi="Arial" w:cs="Arial"/>
          <w:sz w:val="24"/>
          <w:szCs w:val="24"/>
        </w:rPr>
        <w:t xml:space="preserve"> </w:t>
      </w:r>
      <w:r w:rsidR="00104295" w:rsidRPr="00500EF5">
        <w:rPr>
          <w:rFonts w:ascii="Arial" w:hAnsi="Arial" w:cs="Arial"/>
          <w:sz w:val="24"/>
          <w:szCs w:val="24"/>
        </w:rPr>
        <w:t>o PEC</w:t>
      </w:r>
      <w:r w:rsidR="00FE7737" w:rsidRPr="00500EF5">
        <w:rPr>
          <w:rFonts w:ascii="Arial" w:hAnsi="Arial" w:cs="Arial"/>
          <w:sz w:val="24"/>
          <w:szCs w:val="24"/>
        </w:rPr>
        <w:t xml:space="preserve"> e-</w:t>
      </w:r>
      <w:r w:rsidR="001E18B6" w:rsidRPr="00500EF5">
        <w:rPr>
          <w:rFonts w:ascii="Arial" w:hAnsi="Arial" w:cs="Arial"/>
          <w:sz w:val="24"/>
          <w:szCs w:val="24"/>
        </w:rPr>
        <w:t>SUS exemplifica</w:t>
      </w:r>
      <w:r w:rsidRPr="00500EF5">
        <w:rPr>
          <w:rFonts w:ascii="Arial" w:hAnsi="Arial" w:cs="Arial"/>
          <w:sz w:val="24"/>
          <w:szCs w:val="24"/>
        </w:rPr>
        <w:t xml:space="preserve"> como a integração com</w:t>
      </w:r>
      <w:r w:rsidR="00FE7737" w:rsidRPr="00500EF5">
        <w:rPr>
          <w:rFonts w:ascii="Arial" w:hAnsi="Arial" w:cs="Arial"/>
          <w:sz w:val="24"/>
          <w:szCs w:val="24"/>
        </w:rPr>
        <w:t xml:space="preserve"> </w:t>
      </w:r>
      <w:r w:rsidRPr="00500EF5">
        <w:rPr>
          <w:rFonts w:ascii="Arial" w:hAnsi="Arial" w:cs="Arial"/>
          <w:sz w:val="24"/>
          <w:szCs w:val="24"/>
        </w:rPr>
        <w:t>o SISAB atende às demandas de interoperabilidade técnica e operacional, o que alinha á vista do autor</w:t>
      </w:r>
      <w:r w:rsidR="00577595" w:rsidRPr="00500EF5">
        <w:rPr>
          <w:rFonts w:ascii="Arial" w:hAnsi="Arial" w:cs="Arial"/>
          <w:sz w:val="24"/>
          <w:szCs w:val="24"/>
        </w:rPr>
        <w:t xml:space="preserve">, </w:t>
      </w:r>
      <w:r w:rsidRPr="00500EF5">
        <w:rPr>
          <w:rFonts w:ascii="Arial" w:hAnsi="Arial" w:cs="Arial"/>
          <w:sz w:val="24"/>
          <w:szCs w:val="24"/>
        </w:rPr>
        <w:t>sobre</w:t>
      </w:r>
      <w:r w:rsidR="00927377">
        <w:rPr>
          <w:rFonts w:ascii="Arial" w:hAnsi="Arial" w:cs="Arial"/>
          <w:sz w:val="24"/>
          <w:szCs w:val="24"/>
        </w:rPr>
        <w:t xml:space="preserve"> </w:t>
      </w:r>
      <w:r w:rsidRPr="00500EF5">
        <w:rPr>
          <w:rFonts w:ascii="Arial" w:hAnsi="Arial" w:cs="Arial"/>
          <w:sz w:val="24"/>
          <w:szCs w:val="24"/>
        </w:rPr>
        <w:t xml:space="preserve">a </w:t>
      </w:r>
      <w:r w:rsidR="00577595" w:rsidRPr="00500EF5">
        <w:rPr>
          <w:rFonts w:ascii="Arial" w:hAnsi="Arial" w:cs="Arial"/>
          <w:sz w:val="24"/>
          <w:szCs w:val="24"/>
        </w:rPr>
        <w:t>centralidade</w:t>
      </w:r>
      <w:r w:rsidRPr="00500EF5">
        <w:rPr>
          <w:rFonts w:ascii="Arial" w:hAnsi="Arial" w:cs="Arial"/>
          <w:sz w:val="24"/>
          <w:szCs w:val="24"/>
        </w:rPr>
        <w:t xml:space="preserve"> do SIS na </w:t>
      </w:r>
      <w:r w:rsidR="00577595" w:rsidRPr="00500EF5">
        <w:rPr>
          <w:rFonts w:ascii="Arial" w:hAnsi="Arial" w:cs="Arial"/>
          <w:sz w:val="24"/>
          <w:szCs w:val="24"/>
        </w:rPr>
        <w:t>governança</w:t>
      </w:r>
      <w:r w:rsidRPr="00500EF5">
        <w:rPr>
          <w:rFonts w:ascii="Arial" w:hAnsi="Arial" w:cs="Arial"/>
          <w:sz w:val="24"/>
          <w:szCs w:val="24"/>
        </w:rPr>
        <w:t xml:space="preserve"> de TI e na redução da fragmentação entre </w:t>
      </w:r>
      <w:r w:rsidR="00577595" w:rsidRPr="00500EF5">
        <w:rPr>
          <w:rFonts w:ascii="Arial" w:hAnsi="Arial" w:cs="Arial"/>
          <w:sz w:val="24"/>
          <w:szCs w:val="24"/>
        </w:rPr>
        <w:t>sistemas no SUS.</w:t>
      </w:r>
    </w:p>
    <w:p w14:paraId="3B500B52" w14:textId="36BBC1B2" w:rsidR="00933FC9" w:rsidRPr="00500EF5" w:rsidRDefault="00CB0F03" w:rsidP="00927377">
      <w:pPr>
        <w:spacing w:after="0" w:line="360" w:lineRule="auto"/>
        <w:ind w:firstLine="851"/>
        <w:jc w:val="both"/>
        <w:rPr>
          <w:rFonts w:ascii="Arial" w:hAnsi="Arial" w:cs="Arial"/>
          <w:sz w:val="24"/>
          <w:szCs w:val="24"/>
        </w:rPr>
      </w:pPr>
      <w:r w:rsidRPr="00500EF5">
        <w:rPr>
          <w:rFonts w:ascii="Arial" w:hAnsi="Arial" w:cs="Arial"/>
          <w:sz w:val="24"/>
          <w:szCs w:val="24"/>
        </w:rPr>
        <w:t>O</w:t>
      </w:r>
      <w:r w:rsidR="00222B4F" w:rsidRPr="00500EF5">
        <w:rPr>
          <w:rFonts w:ascii="Arial" w:hAnsi="Arial" w:cs="Arial"/>
          <w:sz w:val="24"/>
          <w:szCs w:val="24"/>
        </w:rPr>
        <w:t xml:space="preserve"> registro das ações clínicas </w:t>
      </w:r>
      <w:r w:rsidR="00577595" w:rsidRPr="00500EF5">
        <w:rPr>
          <w:rFonts w:ascii="Arial" w:hAnsi="Arial" w:cs="Arial"/>
          <w:sz w:val="24"/>
          <w:szCs w:val="24"/>
        </w:rPr>
        <w:t xml:space="preserve">como a </w:t>
      </w:r>
      <w:r w:rsidR="005C64DB" w:rsidRPr="00500EF5">
        <w:rPr>
          <w:rFonts w:ascii="Arial" w:hAnsi="Arial" w:cs="Arial"/>
          <w:sz w:val="24"/>
          <w:szCs w:val="24"/>
        </w:rPr>
        <w:t>C</w:t>
      </w:r>
      <w:r w:rsidR="003C4824" w:rsidRPr="00500EF5">
        <w:rPr>
          <w:rFonts w:ascii="Arial" w:hAnsi="Arial" w:cs="Arial"/>
          <w:sz w:val="24"/>
          <w:szCs w:val="24"/>
        </w:rPr>
        <w:t>lassificação ‘CID-10</w:t>
      </w:r>
      <w:r w:rsidR="0087356B" w:rsidRPr="00500EF5">
        <w:rPr>
          <w:rFonts w:ascii="Arial" w:hAnsi="Arial" w:cs="Arial"/>
          <w:sz w:val="24"/>
          <w:szCs w:val="24"/>
        </w:rPr>
        <w:t xml:space="preserve"> e </w:t>
      </w:r>
      <w:r w:rsidR="003C4824" w:rsidRPr="00500EF5">
        <w:rPr>
          <w:rFonts w:ascii="Arial" w:hAnsi="Arial" w:cs="Arial"/>
          <w:sz w:val="24"/>
          <w:szCs w:val="24"/>
        </w:rPr>
        <w:t xml:space="preserve">CIAP-2 para a Classificação Internacional das </w:t>
      </w:r>
      <w:r w:rsidR="00A7619B" w:rsidRPr="00500EF5">
        <w:rPr>
          <w:rFonts w:ascii="Arial" w:hAnsi="Arial" w:cs="Arial"/>
          <w:sz w:val="24"/>
          <w:szCs w:val="24"/>
        </w:rPr>
        <w:t>D</w:t>
      </w:r>
      <w:r w:rsidR="003C4824" w:rsidRPr="00500EF5">
        <w:rPr>
          <w:rFonts w:ascii="Arial" w:hAnsi="Arial" w:cs="Arial"/>
          <w:sz w:val="24"/>
          <w:szCs w:val="24"/>
        </w:rPr>
        <w:t xml:space="preserve">oenças e Classificação Internacional de </w:t>
      </w:r>
      <w:r w:rsidR="00C81FFF" w:rsidRPr="00500EF5">
        <w:rPr>
          <w:rFonts w:ascii="Arial" w:hAnsi="Arial" w:cs="Arial"/>
          <w:sz w:val="24"/>
          <w:szCs w:val="24"/>
        </w:rPr>
        <w:t xml:space="preserve">Atenção </w:t>
      </w:r>
      <w:r w:rsidR="006B5056" w:rsidRPr="00500EF5">
        <w:rPr>
          <w:rFonts w:ascii="Arial" w:hAnsi="Arial" w:cs="Arial"/>
          <w:sz w:val="24"/>
          <w:szCs w:val="24"/>
        </w:rPr>
        <w:t xml:space="preserve">Primaria </w:t>
      </w:r>
      <w:r w:rsidRPr="00500EF5">
        <w:rPr>
          <w:rFonts w:ascii="Arial" w:hAnsi="Arial" w:cs="Arial"/>
          <w:sz w:val="24"/>
          <w:szCs w:val="24"/>
        </w:rPr>
        <w:t xml:space="preserve">asseguram </w:t>
      </w:r>
      <w:r w:rsidR="00577595" w:rsidRPr="00500EF5">
        <w:rPr>
          <w:rFonts w:ascii="Arial" w:hAnsi="Arial" w:cs="Arial"/>
          <w:sz w:val="24"/>
          <w:szCs w:val="24"/>
        </w:rPr>
        <w:t xml:space="preserve">também </w:t>
      </w:r>
      <w:r w:rsidRPr="00500EF5">
        <w:rPr>
          <w:rFonts w:ascii="Arial" w:hAnsi="Arial" w:cs="Arial"/>
          <w:sz w:val="24"/>
          <w:szCs w:val="24"/>
        </w:rPr>
        <w:t>a</w:t>
      </w:r>
      <w:r w:rsidR="003C4824" w:rsidRPr="00500EF5">
        <w:rPr>
          <w:rFonts w:ascii="Arial" w:hAnsi="Arial" w:cs="Arial"/>
          <w:sz w:val="24"/>
          <w:szCs w:val="24"/>
        </w:rPr>
        <w:t xml:space="preserve"> padronização das informações</w:t>
      </w:r>
      <w:r w:rsidR="00DB1178" w:rsidRPr="00500EF5">
        <w:rPr>
          <w:rFonts w:ascii="Arial" w:hAnsi="Arial" w:cs="Arial"/>
          <w:sz w:val="24"/>
          <w:szCs w:val="24"/>
        </w:rPr>
        <w:t>.</w:t>
      </w:r>
      <w:r w:rsidR="00577595" w:rsidRPr="00500EF5">
        <w:rPr>
          <w:rFonts w:ascii="Arial" w:hAnsi="Arial" w:cs="Arial"/>
          <w:sz w:val="24"/>
          <w:szCs w:val="24"/>
        </w:rPr>
        <w:t xml:space="preserve"> Entretanto</w:t>
      </w:r>
      <w:r w:rsidR="00D210C4" w:rsidRPr="00500EF5">
        <w:rPr>
          <w:rFonts w:ascii="Arial" w:hAnsi="Arial" w:cs="Arial"/>
          <w:sz w:val="24"/>
          <w:szCs w:val="24"/>
        </w:rPr>
        <w:t xml:space="preserve"> padrões como SNOMED e LOINC não foram identificados na implementação </w:t>
      </w:r>
      <w:r w:rsidR="004237FF" w:rsidRPr="00500EF5">
        <w:rPr>
          <w:rFonts w:ascii="Arial" w:hAnsi="Arial" w:cs="Arial"/>
          <w:sz w:val="24"/>
          <w:szCs w:val="24"/>
        </w:rPr>
        <w:t>d</w:t>
      </w:r>
      <w:r w:rsidR="00D210C4" w:rsidRPr="00500EF5">
        <w:rPr>
          <w:rFonts w:ascii="Arial" w:hAnsi="Arial" w:cs="Arial"/>
          <w:sz w:val="24"/>
          <w:szCs w:val="24"/>
        </w:rPr>
        <w:t xml:space="preserve">os documentos </w:t>
      </w:r>
      <w:r w:rsidR="00AB0498" w:rsidRPr="00500EF5">
        <w:rPr>
          <w:rFonts w:ascii="Arial" w:hAnsi="Arial" w:cs="Arial"/>
          <w:sz w:val="24"/>
          <w:szCs w:val="24"/>
        </w:rPr>
        <w:t>clínicos,</w:t>
      </w:r>
      <w:r w:rsidR="00D210C4" w:rsidRPr="00500EF5">
        <w:rPr>
          <w:rFonts w:ascii="Arial" w:hAnsi="Arial" w:cs="Arial"/>
          <w:sz w:val="24"/>
          <w:szCs w:val="24"/>
        </w:rPr>
        <w:t xml:space="preserve"> </w:t>
      </w:r>
      <w:r w:rsidR="004237FF" w:rsidRPr="00500EF5">
        <w:rPr>
          <w:rFonts w:ascii="Arial" w:hAnsi="Arial" w:cs="Arial"/>
          <w:sz w:val="24"/>
          <w:szCs w:val="24"/>
        </w:rPr>
        <w:t xml:space="preserve">o </w:t>
      </w:r>
      <w:r w:rsidR="00D210C4" w:rsidRPr="00500EF5">
        <w:rPr>
          <w:rFonts w:ascii="Arial" w:hAnsi="Arial" w:cs="Arial"/>
          <w:sz w:val="24"/>
          <w:szCs w:val="24"/>
        </w:rPr>
        <w:t xml:space="preserve">que poderiam melhorar a rastreabilidade e a qualidade da entrega das próteses uma vez que esses padrões enquanto terminologias padronizadas, </w:t>
      </w:r>
      <w:r w:rsidR="00104295" w:rsidRPr="00500EF5">
        <w:rPr>
          <w:rFonts w:ascii="Arial" w:hAnsi="Arial" w:cs="Arial"/>
          <w:sz w:val="24"/>
          <w:szCs w:val="24"/>
        </w:rPr>
        <w:t xml:space="preserve">garantem </w:t>
      </w:r>
      <w:r w:rsidR="00D210C4" w:rsidRPr="00500EF5">
        <w:rPr>
          <w:rFonts w:ascii="Arial" w:hAnsi="Arial" w:cs="Arial"/>
          <w:sz w:val="24"/>
          <w:szCs w:val="24"/>
        </w:rPr>
        <w:t xml:space="preserve">que o conteúdo semântico seja interpretado corretamente, independente dos sistemas </w:t>
      </w:r>
      <w:r w:rsidR="00265C78" w:rsidRPr="00500EF5">
        <w:rPr>
          <w:rFonts w:ascii="Arial" w:hAnsi="Arial" w:cs="Arial"/>
          <w:sz w:val="24"/>
          <w:szCs w:val="24"/>
        </w:rPr>
        <w:t>envolvidos, o</w:t>
      </w:r>
      <w:r w:rsidR="002F3E6B" w:rsidRPr="00500EF5">
        <w:rPr>
          <w:rFonts w:ascii="Arial" w:hAnsi="Arial" w:cs="Arial"/>
          <w:sz w:val="24"/>
          <w:szCs w:val="24"/>
        </w:rPr>
        <w:t xml:space="preserve"> que corroboram com as observações </w:t>
      </w:r>
      <w:r w:rsidR="00933FC9" w:rsidRPr="00500EF5">
        <w:rPr>
          <w:rFonts w:ascii="Arial" w:hAnsi="Arial" w:cs="Arial"/>
          <w:sz w:val="24"/>
          <w:szCs w:val="24"/>
        </w:rPr>
        <w:t xml:space="preserve">de </w:t>
      </w:r>
      <w:r w:rsidR="00D66012" w:rsidRPr="00500EF5">
        <w:rPr>
          <w:rFonts w:ascii="Arial" w:hAnsi="Arial" w:cs="Arial"/>
          <w:color w:val="222222"/>
          <w:sz w:val="24"/>
          <w:szCs w:val="24"/>
          <w:shd w:val="clear" w:color="auto" w:fill="FFFFFF"/>
        </w:rPr>
        <w:t>(Sales &amp; Pinto 2019</w:t>
      </w:r>
      <w:r w:rsidR="00605447" w:rsidRPr="00500EF5">
        <w:rPr>
          <w:rFonts w:ascii="Arial" w:hAnsi="Arial" w:cs="Arial"/>
          <w:color w:val="222222"/>
          <w:sz w:val="24"/>
          <w:szCs w:val="24"/>
          <w:shd w:val="clear" w:color="auto" w:fill="FFFFFF"/>
        </w:rPr>
        <w:t>).</w:t>
      </w:r>
    </w:p>
    <w:p w14:paraId="103C4E4F" w14:textId="45C29DBA" w:rsidR="003C4824" w:rsidRPr="00500EF5" w:rsidRDefault="00AB0498" w:rsidP="00927377">
      <w:pPr>
        <w:spacing w:after="0" w:line="360" w:lineRule="auto"/>
        <w:ind w:firstLine="851"/>
        <w:jc w:val="both"/>
        <w:rPr>
          <w:rFonts w:ascii="Arial" w:hAnsi="Arial" w:cs="Arial"/>
          <w:sz w:val="24"/>
          <w:szCs w:val="24"/>
        </w:rPr>
      </w:pPr>
      <w:r w:rsidRPr="00500EF5">
        <w:rPr>
          <w:rFonts w:ascii="Arial" w:hAnsi="Arial" w:cs="Arial"/>
          <w:sz w:val="24"/>
          <w:szCs w:val="24"/>
        </w:rPr>
        <w:t>Ainda</w:t>
      </w:r>
      <w:r w:rsidR="004237FF" w:rsidRPr="00500EF5">
        <w:rPr>
          <w:rFonts w:ascii="Arial" w:hAnsi="Arial" w:cs="Arial"/>
          <w:sz w:val="24"/>
          <w:szCs w:val="24"/>
        </w:rPr>
        <w:t>,</w:t>
      </w:r>
      <w:r w:rsidRPr="00500EF5">
        <w:rPr>
          <w:rFonts w:ascii="Arial" w:hAnsi="Arial" w:cs="Arial"/>
          <w:sz w:val="24"/>
          <w:szCs w:val="24"/>
        </w:rPr>
        <w:t xml:space="preserve"> de acordo com Indarte e Gutierrez (2011), nossos achados corroboram com os padrões de documentação clínica, como o CDA (Clinical Document Architecture), e a ISO 13.606-1 (arquétipos), que estruturam os documentos clínicos para </w:t>
      </w:r>
      <w:r w:rsidR="00FE7737" w:rsidRPr="00500EF5">
        <w:rPr>
          <w:rFonts w:ascii="Arial" w:hAnsi="Arial" w:cs="Arial"/>
          <w:sz w:val="24"/>
          <w:szCs w:val="24"/>
        </w:rPr>
        <w:t xml:space="preserve">garantir </w:t>
      </w:r>
      <w:r w:rsidRPr="00500EF5">
        <w:rPr>
          <w:rFonts w:ascii="Arial" w:hAnsi="Arial" w:cs="Arial"/>
          <w:sz w:val="24"/>
          <w:szCs w:val="24"/>
        </w:rPr>
        <w:t xml:space="preserve">a integridade das informações durante a </w:t>
      </w:r>
      <w:r w:rsidR="00DD297D" w:rsidRPr="00500EF5">
        <w:rPr>
          <w:rFonts w:ascii="Arial" w:hAnsi="Arial" w:cs="Arial"/>
          <w:sz w:val="24"/>
          <w:szCs w:val="24"/>
        </w:rPr>
        <w:t xml:space="preserve">extração </w:t>
      </w:r>
      <w:r w:rsidRPr="00500EF5">
        <w:rPr>
          <w:rFonts w:ascii="Arial" w:hAnsi="Arial" w:cs="Arial"/>
          <w:sz w:val="24"/>
          <w:szCs w:val="24"/>
        </w:rPr>
        <w:t xml:space="preserve"> de dados </w:t>
      </w:r>
      <w:r w:rsidR="00DD297D" w:rsidRPr="00500EF5">
        <w:rPr>
          <w:rFonts w:ascii="Arial" w:hAnsi="Arial" w:cs="Arial"/>
          <w:sz w:val="24"/>
          <w:szCs w:val="24"/>
        </w:rPr>
        <w:t xml:space="preserve">do </w:t>
      </w:r>
      <w:r w:rsidR="009271C3" w:rsidRPr="00500EF5">
        <w:rPr>
          <w:rFonts w:ascii="Arial" w:hAnsi="Arial" w:cs="Arial"/>
          <w:sz w:val="24"/>
          <w:szCs w:val="24"/>
        </w:rPr>
        <w:t>PEC e-SUS</w:t>
      </w:r>
      <w:r w:rsidR="00DD297D" w:rsidRPr="00500EF5">
        <w:rPr>
          <w:rFonts w:ascii="Arial" w:hAnsi="Arial" w:cs="Arial"/>
          <w:sz w:val="24"/>
          <w:szCs w:val="24"/>
        </w:rPr>
        <w:t xml:space="preserve"> a partir  do </w:t>
      </w:r>
      <w:r w:rsidR="009271C3" w:rsidRPr="00500EF5">
        <w:rPr>
          <w:rFonts w:ascii="Arial" w:hAnsi="Arial" w:cs="Arial"/>
          <w:sz w:val="24"/>
          <w:szCs w:val="24"/>
        </w:rPr>
        <w:t xml:space="preserve">SISAB </w:t>
      </w:r>
      <w:r w:rsidR="00D66012" w:rsidRPr="00500EF5">
        <w:rPr>
          <w:rFonts w:ascii="Arial" w:hAnsi="Arial" w:cs="Arial"/>
          <w:sz w:val="24"/>
          <w:szCs w:val="24"/>
        </w:rPr>
        <w:t xml:space="preserve">e </w:t>
      </w:r>
      <w:r w:rsidR="002C2A1F" w:rsidRPr="00500EF5">
        <w:rPr>
          <w:rFonts w:ascii="Arial" w:hAnsi="Arial" w:cs="Arial"/>
          <w:sz w:val="24"/>
          <w:szCs w:val="24"/>
        </w:rPr>
        <w:t xml:space="preserve">institui o CMD </w:t>
      </w:r>
      <w:r w:rsidR="002A656A" w:rsidRPr="00500EF5">
        <w:rPr>
          <w:rFonts w:ascii="Arial" w:hAnsi="Arial" w:cs="Arial"/>
          <w:sz w:val="24"/>
          <w:szCs w:val="24"/>
        </w:rPr>
        <w:t xml:space="preserve">como </w:t>
      </w:r>
      <w:r w:rsidR="002C2A1F" w:rsidRPr="00500EF5">
        <w:rPr>
          <w:rFonts w:ascii="Arial" w:hAnsi="Arial" w:cs="Arial"/>
          <w:sz w:val="24"/>
          <w:szCs w:val="24"/>
        </w:rPr>
        <w:t xml:space="preserve"> documento que </w:t>
      </w:r>
      <w:r w:rsidR="0087356B" w:rsidRPr="00500EF5">
        <w:rPr>
          <w:rFonts w:ascii="Arial" w:hAnsi="Arial" w:cs="Arial"/>
          <w:sz w:val="24"/>
          <w:szCs w:val="24"/>
        </w:rPr>
        <w:t xml:space="preserve">atende </w:t>
      </w:r>
      <w:r w:rsidR="002C2A1F" w:rsidRPr="00500EF5">
        <w:rPr>
          <w:rFonts w:ascii="Arial" w:hAnsi="Arial" w:cs="Arial"/>
          <w:sz w:val="24"/>
          <w:szCs w:val="24"/>
        </w:rPr>
        <w:t xml:space="preserve"> os padrões de interoperabilidade</w:t>
      </w:r>
      <w:r w:rsidR="002A656A" w:rsidRPr="00500EF5">
        <w:rPr>
          <w:rFonts w:ascii="Arial" w:hAnsi="Arial" w:cs="Arial"/>
          <w:sz w:val="24"/>
          <w:szCs w:val="24"/>
        </w:rPr>
        <w:t xml:space="preserve"> </w:t>
      </w:r>
      <w:r w:rsidR="002C2A1F" w:rsidRPr="00500EF5">
        <w:rPr>
          <w:rFonts w:ascii="Arial" w:hAnsi="Arial" w:cs="Arial"/>
          <w:sz w:val="24"/>
          <w:szCs w:val="24"/>
        </w:rPr>
        <w:t xml:space="preserve"> como CDA ,CCR</w:t>
      </w:r>
      <w:r w:rsidR="002A656A" w:rsidRPr="00500EF5">
        <w:rPr>
          <w:rFonts w:ascii="Arial" w:hAnsi="Arial" w:cs="Arial"/>
          <w:sz w:val="24"/>
          <w:szCs w:val="24"/>
        </w:rPr>
        <w:t xml:space="preserve"> d</w:t>
      </w:r>
      <w:r w:rsidR="00FE7737" w:rsidRPr="00500EF5">
        <w:rPr>
          <w:rFonts w:ascii="Arial" w:hAnsi="Arial" w:cs="Arial"/>
          <w:sz w:val="24"/>
          <w:szCs w:val="24"/>
        </w:rPr>
        <w:t xml:space="preserve">e acordo com o catálogo de padrões de interoperabilidade do </w:t>
      </w:r>
      <w:r w:rsidR="002A656A" w:rsidRPr="00500EF5">
        <w:rPr>
          <w:rFonts w:ascii="Arial" w:hAnsi="Arial" w:cs="Arial"/>
          <w:sz w:val="24"/>
          <w:szCs w:val="24"/>
        </w:rPr>
        <w:t xml:space="preserve"> Ministério da Saúde</w:t>
      </w:r>
      <w:r w:rsidR="00FE7737" w:rsidRPr="00500EF5">
        <w:rPr>
          <w:rFonts w:ascii="Arial" w:hAnsi="Arial" w:cs="Arial"/>
          <w:sz w:val="24"/>
          <w:szCs w:val="24"/>
        </w:rPr>
        <w:t xml:space="preserve">. </w:t>
      </w:r>
      <w:bookmarkStart w:id="15" w:name="_Hlk183617498"/>
    </w:p>
    <w:bookmarkEnd w:id="15"/>
    <w:p w14:paraId="10D5D417" w14:textId="5ADF4E3A" w:rsidR="003C4824" w:rsidRPr="00500EF5" w:rsidRDefault="002C2A1F" w:rsidP="00927377">
      <w:pPr>
        <w:spacing w:after="0" w:line="360" w:lineRule="auto"/>
        <w:ind w:firstLine="851"/>
        <w:jc w:val="both"/>
        <w:rPr>
          <w:rFonts w:ascii="Arial" w:hAnsi="Arial" w:cs="Arial"/>
          <w:sz w:val="24"/>
          <w:szCs w:val="24"/>
        </w:rPr>
      </w:pPr>
      <w:r w:rsidRPr="00500EF5">
        <w:rPr>
          <w:rFonts w:ascii="Arial" w:hAnsi="Arial" w:cs="Arial"/>
          <w:sz w:val="24"/>
          <w:szCs w:val="24"/>
        </w:rPr>
        <w:t>Ademais, a</w:t>
      </w:r>
      <w:r w:rsidR="003C4824" w:rsidRPr="00500EF5">
        <w:rPr>
          <w:rFonts w:ascii="Arial" w:hAnsi="Arial" w:cs="Arial"/>
          <w:sz w:val="24"/>
          <w:szCs w:val="24"/>
        </w:rPr>
        <w:t xml:space="preserve"> adoção de documentos estruturados no formato HL7 CDA V3, recomendados pelo Ministério da Saúde, são mecanismos importantes que podem contribuir para uma estruturação dos dados clínicos</w:t>
      </w:r>
      <w:r w:rsidR="002A656A" w:rsidRPr="00500EF5">
        <w:rPr>
          <w:rFonts w:ascii="Arial" w:hAnsi="Arial" w:cs="Arial"/>
          <w:sz w:val="24"/>
          <w:szCs w:val="24"/>
        </w:rPr>
        <w:t xml:space="preserve"> </w:t>
      </w:r>
      <w:r w:rsidR="00C356E6" w:rsidRPr="00500EF5">
        <w:rPr>
          <w:rFonts w:ascii="Arial" w:hAnsi="Arial" w:cs="Arial"/>
          <w:sz w:val="24"/>
          <w:szCs w:val="24"/>
        </w:rPr>
        <w:t xml:space="preserve">como o </w:t>
      </w:r>
      <w:r w:rsidR="00C710C4" w:rsidRPr="00500EF5">
        <w:rPr>
          <w:rFonts w:ascii="Arial" w:hAnsi="Arial" w:cs="Arial"/>
          <w:sz w:val="24"/>
          <w:szCs w:val="24"/>
        </w:rPr>
        <w:t xml:space="preserve">CMD que serve como </w:t>
      </w:r>
      <w:r w:rsidR="00C710C4" w:rsidRPr="00500EF5">
        <w:rPr>
          <w:rFonts w:ascii="Arial" w:hAnsi="Arial" w:cs="Arial"/>
          <w:sz w:val="24"/>
          <w:szCs w:val="24"/>
        </w:rPr>
        <w:lastRenderedPageBreak/>
        <w:t>extrato consolidado das ações de saúde</w:t>
      </w:r>
      <w:r w:rsidR="003C4824" w:rsidRPr="00500EF5">
        <w:rPr>
          <w:rFonts w:ascii="Arial" w:hAnsi="Arial" w:cs="Arial"/>
          <w:sz w:val="24"/>
          <w:szCs w:val="24"/>
        </w:rPr>
        <w:t>. No entanto, sem a integração de terminologias clínicas padronizadas, como LOINC para dados laboratoriais e SNOMED-CT para informações clínicas, os dados coletados permanecem restritos</w:t>
      </w:r>
      <w:r w:rsidR="00A7619B" w:rsidRPr="00500EF5">
        <w:rPr>
          <w:rFonts w:ascii="Arial" w:hAnsi="Arial" w:cs="Arial"/>
          <w:sz w:val="24"/>
          <w:szCs w:val="24"/>
        </w:rPr>
        <w:t xml:space="preserve"> ao SIGTAP </w:t>
      </w:r>
      <w:r w:rsidR="002A656A" w:rsidRPr="00500EF5">
        <w:rPr>
          <w:rFonts w:ascii="Arial" w:hAnsi="Arial" w:cs="Arial"/>
          <w:sz w:val="24"/>
          <w:szCs w:val="24"/>
        </w:rPr>
        <w:t>para repasse</w:t>
      </w:r>
      <w:r w:rsidR="003C4824" w:rsidRPr="00500EF5">
        <w:rPr>
          <w:rFonts w:ascii="Arial" w:hAnsi="Arial" w:cs="Arial"/>
          <w:sz w:val="24"/>
          <w:szCs w:val="24"/>
        </w:rPr>
        <w:t xml:space="preserve"> financeiro, perdendo seu potencial de promover melhorias no acompanhamento e </w:t>
      </w:r>
      <w:r w:rsidR="001E18B6" w:rsidRPr="00500EF5">
        <w:rPr>
          <w:rFonts w:ascii="Arial" w:hAnsi="Arial" w:cs="Arial"/>
          <w:sz w:val="24"/>
          <w:szCs w:val="24"/>
        </w:rPr>
        <w:t>no desfecho</w:t>
      </w:r>
      <w:r w:rsidR="00104295" w:rsidRPr="00500EF5">
        <w:rPr>
          <w:rFonts w:ascii="Arial" w:hAnsi="Arial" w:cs="Arial"/>
          <w:sz w:val="24"/>
          <w:szCs w:val="24"/>
        </w:rPr>
        <w:t xml:space="preserve"> </w:t>
      </w:r>
      <w:r w:rsidR="00C356E6" w:rsidRPr="00500EF5">
        <w:rPr>
          <w:rFonts w:ascii="Arial" w:hAnsi="Arial" w:cs="Arial"/>
          <w:sz w:val="24"/>
          <w:szCs w:val="24"/>
        </w:rPr>
        <w:t>clínico de</w:t>
      </w:r>
      <w:r w:rsidR="003C4824" w:rsidRPr="00500EF5">
        <w:rPr>
          <w:rFonts w:ascii="Arial" w:hAnsi="Arial" w:cs="Arial"/>
          <w:sz w:val="24"/>
          <w:szCs w:val="24"/>
        </w:rPr>
        <w:t xml:space="preserve"> </w:t>
      </w:r>
      <w:r w:rsidR="00C160F9" w:rsidRPr="00500EF5">
        <w:rPr>
          <w:rFonts w:ascii="Arial" w:hAnsi="Arial" w:cs="Arial"/>
          <w:sz w:val="24"/>
          <w:szCs w:val="24"/>
        </w:rPr>
        <w:t>pacientes.</w:t>
      </w:r>
    </w:p>
    <w:p w14:paraId="7BAC5994" w14:textId="77777777" w:rsidR="00927377" w:rsidRDefault="00927377" w:rsidP="00500EF5">
      <w:pPr>
        <w:spacing w:after="0" w:line="360" w:lineRule="auto"/>
        <w:jc w:val="both"/>
        <w:rPr>
          <w:rFonts w:ascii="Arial" w:hAnsi="Arial" w:cs="Arial"/>
          <w:b/>
          <w:bCs/>
          <w:sz w:val="24"/>
          <w:szCs w:val="24"/>
        </w:rPr>
      </w:pPr>
    </w:p>
    <w:p w14:paraId="74EF432B" w14:textId="589D2419" w:rsidR="00265C78" w:rsidRDefault="00265C78" w:rsidP="00274E9E">
      <w:pPr>
        <w:pStyle w:val="PargrafodaLista"/>
        <w:numPr>
          <w:ilvl w:val="0"/>
          <w:numId w:val="5"/>
        </w:numPr>
        <w:spacing w:after="0" w:line="360" w:lineRule="auto"/>
        <w:ind w:left="426"/>
        <w:rPr>
          <w:rFonts w:ascii="Arial" w:hAnsi="Arial" w:cs="Arial"/>
          <w:b/>
          <w:bCs/>
          <w:sz w:val="24"/>
          <w:szCs w:val="24"/>
        </w:rPr>
      </w:pPr>
      <w:r w:rsidRPr="00500EF5">
        <w:rPr>
          <w:rFonts w:ascii="Arial" w:hAnsi="Arial" w:cs="Arial"/>
          <w:b/>
          <w:bCs/>
          <w:sz w:val="24"/>
          <w:szCs w:val="24"/>
        </w:rPr>
        <w:t>CONCLUSÃO</w:t>
      </w:r>
    </w:p>
    <w:p w14:paraId="11E3C3EE" w14:textId="77777777" w:rsidR="00927377" w:rsidRPr="00500EF5" w:rsidRDefault="00927377" w:rsidP="00927377">
      <w:pPr>
        <w:spacing w:after="0" w:line="360" w:lineRule="auto"/>
        <w:ind w:firstLine="851"/>
        <w:jc w:val="both"/>
        <w:rPr>
          <w:rFonts w:ascii="Arial" w:hAnsi="Arial" w:cs="Arial"/>
          <w:b/>
          <w:bCs/>
          <w:sz w:val="24"/>
          <w:szCs w:val="24"/>
        </w:rPr>
      </w:pPr>
    </w:p>
    <w:p w14:paraId="557C31DF" w14:textId="77777777" w:rsidR="00927377" w:rsidRDefault="005A3010" w:rsidP="00927377">
      <w:pPr>
        <w:spacing w:after="0" w:line="360" w:lineRule="auto"/>
        <w:ind w:firstLine="851"/>
        <w:jc w:val="both"/>
        <w:rPr>
          <w:rFonts w:ascii="Arial" w:hAnsi="Arial" w:cs="Arial"/>
          <w:sz w:val="24"/>
          <w:szCs w:val="24"/>
        </w:rPr>
      </w:pPr>
      <w:r w:rsidRPr="00500EF5">
        <w:rPr>
          <w:rFonts w:ascii="Arial" w:hAnsi="Arial" w:cs="Arial"/>
          <w:sz w:val="24"/>
          <w:szCs w:val="24"/>
        </w:rPr>
        <w:t>A</w:t>
      </w:r>
      <w:r w:rsidR="003C4824" w:rsidRPr="00500EF5">
        <w:rPr>
          <w:rFonts w:ascii="Arial" w:hAnsi="Arial" w:cs="Arial"/>
          <w:sz w:val="24"/>
          <w:szCs w:val="24"/>
        </w:rPr>
        <w:t xml:space="preserve">pesar </w:t>
      </w:r>
      <w:r w:rsidR="00605447" w:rsidRPr="00500EF5">
        <w:rPr>
          <w:rFonts w:ascii="Arial" w:hAnsi="Arial" w:cs="Arial"/>
          <w:sz w:val="24"/>
          <w:szCs w:val="24"/>
        </w:rPr>
        <w:t xml:space="preserve">dos </w:t>
      </w:r>
      <w:r w:rsidR="003C4824" w:rsidRPr="00500EF5">
        <w:rPr>
          <w:rFonts w:ascii="Arial" w:hAnsi="Arial" w:cs="Arial"/>
          <w:sz w:val="24"/>
          <w:szCs w:val="24"/>
        </w:rPr>
        <w:t>sistema</w:t>
      </w:r>
      <w:r w:rsidR="00605447" w:rsidRPr="00500EF5">
        <w:rPr>
          <w:rFonts w:ascii="Arial" w:hAnsi="Arial" w:cs="Arial"/>
          <w:sz w:val="24"/>
          <w:szCs w:val="24"/>
        </w:rPr>
        <w:t>s</w:t>
      </w:r>
      <w:r w:rsidR="003C4824" w:rsidRPr="00500EF5">
        <w:rPr>
          <w:rFonts w:ascii="Arial" w:hAnsi="Arial" w:cs="Arial"/>
          <w:sz w:val="24"/>
          <w:szCs w:val="24"/>
        </w:rPr>
        <w:t xml:space="preserve"> </w:t>
      </w:r>
      <w:r w:rsidR="00605447" w:rsidRPr="00500EF5">
        <w:rPr>
          <w:rFonts w:ascii="Arial" w:hAnsi="Arial" w:cs="Arial"/>
          <w:sz w:val="24"/>
          <w:szCs w:val="24"/>
        </w:rPr>
        <w:t xml:space="preserve">e aplicativos </w:t>
      </w:r>
      <w:r w:rsidR="00973977" w:rsidRPr="00500EF5">
        <w:rPr>
          <w:rFonts w:ascii="Arial" w:hAnsi="Arial" w:cs="Arial"/>
          <w:sz w:val="24"/>
          <w:szCs w:val="24"/>
        </w:rPr>
        <w:t>atenderem às</w:t>
      </w:r>
      <w:r w:rsidR="003C4824" w:rsidRPr="00500EF5">
        <w:rPr>
          <w:rFonts w:ascii="Arial" w:hAnsi="Arial" w:cs="Arial"/>
          <w:sz w:val="24"/>
          <w:szCs w:val="24"/>
        </w:rPr>
        <w:t xml:space="preserve"> demandas</w:t>
      </w:r>
      <w:r w:rsidR="00D11B13" w:rsidRPr="00500EF5">
        <w:rPr>
          <w:rFonts w:ascii="Arial" w:hAnsi="Arial" w:cs="Arial"/>
          <w:sz w:val="24"/>
          <w:szCs w:val="24"/>
        </w:rPr>
        <w:t xml:space="preserve"> de próteses dentárias para </w:t>
      </w:r>
      <w:r w:rsidR="00C160F9" w:rsidRPr="00500EF5">
        <w:rPr>
          <w:rFonts w:ascii="Arial" w:hAnsi="Arial" w:cs="Arial"/>
          <w:sz w:val="24"/>
          <w:szCs w:val="24"/>
        </w:rPr>
        <w:t>fins de</w:t>
      </w:r>
      <w:r w:rsidR="003C4824" w:rsidRPr="00500EF5">
        <w:rPr>
          <w:rFonts w:ascii="Arial" w:hAnsi="Arial" w:cs="Arial"/>
          <w:sz w:val="24"/>
          <w:szCs w:val="24"/>
        </w:rPr>
        <w:t xml:space="preserve"> repasse financeiro, a falta de integração com terminologias clínicas padronizadas compromete a eficácia do acompanhamento clínico.</w:t>
      </w:r>
    </w:p>
    <w:p w14:paraId="635CE00C" w14:textId="77777777" w:rsidR="00927377" w:rsidRDefault="003C4824" w:rsidP="00927377">
      <w:pPr>
        <w:spacing w:after="0" w:line="360" w:lineRule="auto"/>
        <w:ind w:firstLine="851"/>
        <w:jc w:val="both"/>
        <w:rPr>
          <w:rFonts w:ascii="Arial" w:hAnsi="Arial" w:cs="Arial"/>
          <w:sz w:val="24"/>
          <w:szCs w:val="24"/>
        </w:rPr>
      </w:pPr>
      <w:r w:rsidRPr="00500EF5">
        <w:rPr>
          <w:rFonts w:ascii="Arial" w:hAnsi="Arial" w:cs="Arial"/>
          <w:sz w:val="24"/>
          <w:szCs w:val="24"/>
        </w:rPr>
        <w:t>A interoperabilidade, que deve abranger tanto o aspecto técnico quanto o semântico, ainda enfrenta desafios significativos na troca de informações entre o laboratório de próteses e o atendimento ambulatorial. A adoção de padrões como SNOMED-CT e LOINC poderia promover uma troca de dados mais efetiva e garantir uma visão mais holística do paciente, melhorando o desfecho clínico e a continuidade do cuidado.</w:t>
      </w:r>
    </w:p>
    <w:p w14:paraId="763621BC" w14:textId="3A5B807C" w:rsidR="003C4824" w:rsidRPr="00500EF5" w:rsidRDefault="003C4824" w:rsidP="00927377">
      <w:pPr>
        <w:spacing w:after="0" w:line="360" w:lineRule="auto"/>
        <w:ind w:firstLine="851"/>
        <w:jc w:val="both"/>
        <w:rPr>
          <w:rFonts w:ascii="Arial" w:hAnsi="Arial" w:cs="Arial"/>
          <w:sz w:val="24"/>
          <w:szCs w:val="24"/>
        </w:rPr>
      </w:pPr>
      <w:r w:rsidRPr="00500EF5">
        <w:rPr>
          <w:rFonts w:ascii="Arial" w:hAnsi="Arial" w:cs="Arial"/>
          <w:sz w:val="24"/>
          <w:szCs w:val="24"/>
        </w:rPr>
        <w:t>Portanto, a interoperabilidade deve ser priorizada não apenas para fins administrativos, mas como um meio de garantir a qualidade e a integralidade do atendimento prestado no SUS.</w:t>
      </w:r>
    </w:p>
    <w:p w14:paraId="5610CDC1" w14:textId="77777777" w:rsidR="00927377" w:rsidRDefault="003C4824" w:rsidP="00927377">
      <w:pPr>
        <w:spacing w:after="0" w:line="360" w:lineRule="auto"/>
        <w:ind w:firstLine="851"/>
        <w:jc w:val="both"/>
        <w:rPr>
          <w:rFonts w:ascii="Arial" w:hAnsi="Arial" w:cs="Arial"/>
          <w:sz w:val="24"/>
          <w:szCs w:val="24"/>
        </w:rPr>
      </w:pPr>
      <w:r w:rsidRPr="00500EF5">
        <w:rPr>
          <w:rFonts w:ascii="Arial" w:hAnsi="Arial" w:cs="Arial"/>
          <w:sz w:val="24"/>
          <w:szCs w:val="24"/>
        </w:rPr>
        <w:t xml:space="preserve">Nesse sentido, a utilização de terminologias e nomenclaturas padronizadas é fundamental. A CID-10 é </w:t>
      </w:r>
      <w:r w:rsidR="0003445B" w:rsidRPr="00500EF5">
        <w:rPr>
          <w:rFonts w:ascii="Arial" w:hAnsi="Arial" w:cs="Arial"/>
          <w:sz w:val="24"/>
          <w:szCs w:val="24"/>
        </w:rPr>
        <w:t xml:space="preserve">a </w:t>
      </w:r>
      <w:r w:rsidR="006F2CAB" w:rsidRPr="00500EF5">
        <w:rPr>
          <w:rFonts w:ascii="Arial" w:hAnsi="Arial" w:cs="Arial"/>
          <w:sz w:val="24"/>
          <w:szCs w:val="24"/>
        </w:rPr>
        <w:t>classificação mais</w:t>
      </w:r>
      <w:r w:rsidRPr="00500EF5">
        <w:rPr>
          <w:rFonts w:ascii="Arial" w:hAnsi="Arial" w:cs="Arial"/>
          <w:sz w:val="24"/>
          <w:szCs w:val="24"/>
        </w:rPr>
        <w:t xml:space="preserve"> amplamente usada na área da saúde, embora possua limitações</w:t>
      </w:r>
      <w:r w:rsidR="002C2A1F" w:rsidRPr="00500EF5">
        <w:rPr>
          <w:rFonts w:ascii="Arial" w:hAnsi="Arial" w:cs="Arial"/>
          <w:sz w:val="24"/>
          <w:szCs w:val="24"/>
        </w:rPr>
        <w:t xml:space="preserve"> assim como</w:t>
      </w:r>
      <w:r w:rsidR="005A3010" w:rsidRPr="00500EF5">
        <w:rPr>
          <w:rFonts w:ascii="Arial" w:hAnsi="Arial" w:cs="Arial"/>
          <w:sz w:val="24"/>
          <w:szCs w:val="24"/>
        </w:rPr>
        <w:t xml:space="preserve"> a CIAP-10</w:t>
      </w:r>
      <w:r w:rsidRPr="00500EF5">
        <w:rPr>
          <w:rFonts w:ascii="Arial" w:hAnsi="Arial" w:cs="Arial"/>
          <w:sz w:val="24"/>
          <w:szCs w:val="24"/>
        </w:rPr>
        <w:t xml:space="preserve">. Para áreas mais específicas, terminologias como o LOINC (para observações clínicas, exames laboratoriais e imagens) e o </w:t>
      </w:r>
      <w:r w:rsidR="0003445B" w:rsidRPr="00500EF5">
        <w:rPr>
          <w:rFonts w:ascii="Arial" w:hAnsi="Arial" w:cs="Arial"/>
          <w:sz w:val="24"/>
          <w:szCs w:val="24"/>
        </w:rPr>
        <w:t xml:space="preserve">DICOM </w:t>
      </w:r>
      <w:r w:rsidRPr="00500EF5">
        <w:rPr>
          <w:rFonts w:ascii="Arial" w:hAnsi="Arial" w:cs="Arial"/>
          <w:sz w:val="24"/>
          <w:szCs w:val="24"/>
        </w:rPr>
        <w:t>(para a radiologia)</w:t>
      </w:r>
      <w:r w:rsidR="005A3010" w:rsidRPr="00500EF5">
        <w:rPr>
          <w:rFonts w:ascii="Arial" w:hAnsi="Arial" w:cs="Arial"/>
          <w:sz w:val="24"/>
          <w:szCs w:val="24"/>
        </w:rPr>
        <w:t xml:space="preserve"> será </w:t>
      </w:r>
      <w:r w:rsidR="002C2A1F" w:rsidRPr="00500EF5">
        <w:rPr>
          <w:rFonts w:ascii="Arial" w:hAnsi="Arial" w:cs="Arial"/>
          <w:sz w:val="24"/>
          <w:szCs w:val="24"/>
        </w:rPr>
        <w:t>necessário</w:t>
      </w:r>
      <w:r w:rsidR="005A3010" w:rsidRPr="00500EF5">
        <w:rPr>
          <w:rFonts w:ascii="Arial" w:hAnsi="Arial" w:cs="Arial"/>
          <w:sz w:val="24"/>
          <w:szCs w:val="24"/>
        </w:rPr>
        <w:t xml:space="preserve"> utilizarmos estas terminologias nos Prontuários Eletrônicos integrados com os </w:t>
      </w:r>
      <w:r w:rsidR="0003445B" w:rsidRPr="00500EF5">
        <w:rPr>
          <w:rFonts w:ascii="Arial" w:hAnsi="Arial" w:cs="Arial"/>
          <w:sz w:val="24"/>
          <w:szCs w:val="24"/>
        </w:rPr>
        <w:t xml:space="preserve">SIS </w:t>
      </w:r>
      <w:r w:rsidR="005A3010" w:rsidRPr="00500EF5">
        <w:rPr>
          <w:rFonts w:ascii="Arial" w:hAnsi="Arial" w:cs="Arial"/>
          <w:sz w:val="24"/>
          <w:szCs w:val="24"/>
        </w:rPr>
        <w:t>como SISAB e SIA</w:t>
      </w:r>
      <w:r w:rsidRPr="00500EF5">
        <w:rPr>
          <w:rFonts w:ascii="Arial" w:hAnsi="Arial" w:cs="Arial"/>
          <w:sz w:val="24"/>
          <w:szCs w:val="24"/>
        </w:rPr>
        <w:t xml:space="preserve">. </w:t>
      </w:r>
    </w:p>
    <w:p w14:paraId="69A95463" w14:textId="77777777" w:rsidR="00927377" w:rsidRDefault="003C4824" w:rsidP="00927377">
      <w:pPr>
        <w:spacing w:after="0" w:line="360" w:lineRule="auto"/>
        <w:ind w:firstLine="851"/>
        <w:jc w:val="both"/>
        <w:rPr>
          <w:rFonts w:ascii="Arial" w:hAnsi="Arial" w:cs="Arial"/>
          <w:sz w:val="24"/>
          <w:szCs w:val="24"/>
        </w:rPr>
      </w:pPr>
      <w:r w:rsidRPr="00500EF5">
        <w:rPr>
          <w:rFonts w:ascii="Arial" w:hAnsi="Arial" w:cs="Arial"/>
          <w:sz w:val="24"/>
          <w:szCs w:val="24"/>
        </w:rPr>
        <w:t xml:space="preserve">Já a SNOMED-CT é uma terminologia clínica controlada que cobre diversas línguas e oferece um alto nível de detalhamento, permitindo que as informações sejam compreendidas de maneira precisa e uniforme, garantindo a interoperabilidade </w:t>
      </w:r>
      <w:r w:rsidR="002C2A1F" w:rsidRPr="00500EF5">
        <w:rPr>
          <w:rFonts w:ascii="Arial" w:hAnsi="Arial" w:cs="Arial"/>
          <w:sz w:val="24"/>
          <w:szCs w:val="24"/>
        </w:rPr>
        <w:t xml:space="preserve">semântica. </w:t>
      </w:r>
    </w:p>
    <w:p w14:paraId="7690AEEA" w14:textId="77777777" w:rsidR="00927377" w:rsidRDefault="006F2CAB" w:rsidP="00927377">
      <w:pPr>
        <w:spacing w:after="0" w:line="360" w:lineRule="auto"/>
        <w:ind w:firstLine="851"/>
        <w:jc w:val="both"/>
        <w:rPr>
          <w:rFonts w:ascii="Arial" w:hAnsi="Arial" w:cs="Arial"/>
          <w:sz w:val="24"/>
          <w:szCs w:val="24"/>
        </w:rPr>
      </w:pPr>
      <w:r w:rsidRPr="00500EF5">
        <w:rPr>
          <w:rFonts w:ascii="Arial" w:hAnsi="Arial" w:cs="Arial"/>
          <w:sz w:val="24"/>
          <w:szCs w:val="24"/>
        </w:rPr>
        <w:t xml:space="preserve">Assim ainda são necessárias melhorias entre </w:t>
      </w:r>
      <w:r w:rsidR="00060E1C" w:rsidRPr="00500EF5">
        <w:rPr>
          <w:rFonts w:ascii="Arial" w:hAnsi="Arial" w:cs="Arial"/>
          <w:sz w:val="24"/>
          <w:szCs w:val="24"/>
        </w:rPr>
        <w:t xml:space="preserve">as informações trocadas </w:t>
      </w:r>
      <w:r w:rsidRPr="00500EF5">
        <w:rPr>
          <w:rFonts w:ascii="Arial" w:hAnsi="Arial" w:cs="Arial"/>
          <w:sz w:val="24"/>
          <w:szCs w:val="24"/>
        </w:rPr>
        <w:t xml:space="preserve">com </w:t>
      </w:r>
      <w:r w:rsidR="00060E1C" w:rsidRPr="00500EF5">
        <w:rPr>
          <w:rFonts w:ascii="Arial" w:hAnsi="Arial" w:cs="Arial"/>
          <w:sz w:val="24"/>
          <w:szCs w:val="24"/>
        </w:rPr>
        <w:t xml:space="preserve">LPRD </w:t>
      </w:r>
      <w:r w:rsidRPr="00500EF5">
        <w:rPr>
          <w:rFonts w:ascii="Arial" w:hAnsi="Arial" w:cs="Arial"/>
          <w:sz w:val="24"/>
          <w:szCs w:val="24"/>
        </w:rPr>
        <w:t>uma vez qu</w:t>
      </w:r>
      <w:r w:rsidR="00060E1C" w:rsidRPr="00500EF5">
        <w:rPr>
          <w:rFonts w:ascii="Arial" w:hAnsi="Arial" w:cs="Arial"/>
          <w:sz w:val="24"/>
          <w:szCs w:val="24"/>
        </w:rPr>
        <w:t>e aplicativos</w:t>
      </w:r>
      <w:r w:rsidR="00927377">
        <w:rPr>
          <w:rFonts w:ascii="Arial" w:hAnsi="Arial" w:cs="Arial"/>
          <w:sz w:val="24"/>
          <w:szCs w:val="24"/>
        </w:rPr>
        <w:t xml:space="preserve"> </w:t>
      </w:r>
      <w:r w:rsidR="00060E1C" w:rsidRPr="00500EF5">
        <w:rPr>
          <w:rFonts w:ascii="Arial" w:hAnsi="Arial" w:cs="Arial"/>
          <w:sz w:val="24"/>
          <w:szCs w:val="24"/>
        </w:rPr>
        <w:t xml:space="preserve">enviados para os sistemas </w:t>
      </w:r>
      <w:r w:rsidR="002C2A1F" w:rsidRPr="00500EF5">
        <w:rPr>
          <w:rFonts w:ascii="Arial" w:hAnsi="Arial" w:cs="Arial"/>
          <w:sz w:val="24"/>
          <w:szCs w:val="24"/>
        </w:rPr>
        <w:t>não permite a correta rastreabilidade quando utilizamos apenas o SIGTAP para fins de repasse financeiro, perdendo o significado da informação</w:t>
      </w:r>
      <w:r w:rsidRPr="00500EF5">
        <w:rPr>
          <w:rFonts w:ascii="Arial" w:hAnsi="Arial" w:cs="Arial"/>
          <w:sz w:val="24"/>
          <w:szCs w:val="24"/>
        </w:rPr>
        <w:t xml:space="preserve"> e qualidade dos trabalhos entregues</w:t>
      </w:r>
      <w:r w:rsidR="002C2A1F" w:rsidRPr="00500EF5">
        <w:rPr>
          <w:rFonts w:ascii="Arial" w:hAnsi="Arial" w:cs="Arial"/>
          <w:sz w:val="24"/>
          <w:szCs w:val="24"/>
        </w:rPr>
        <w:t>.</w:t>
      </w:r>
    </w:p>
    <w:p w14:paraId="084D5E9B" w14:textId="54B2FBE2" w:rsidR="003C4824" w:rsidRDefault="006F2CAB" w:rsidP="00927377">
      <w:pPr>
        <w:spacing w:after="0" w:line="360" w:lineRule="auto"/>
        <w:ind w:firstLine="851"/>
        <w:jc w:val="both"/>
        <w:rPr>
          <w:rFonts w:ascii="Arial" w:hAnsi="Arial" w:cs="Arial"/>
          <w:sz w:val="24"/>
          <w:szCs w:val="24"/>
        </w:rPr>
      </w:pPr>
      <w:r w:rsidRPr="00500EF5">
        <w:rPr>
          <w:rFonts w:ascii="Arial" w:hAnsi="Arial" w:cs="Arial"/>
          <w:sz w:val="24"/>
          <w:szCs w:val="24"/>
        </w:rPr>
        <w:lastRenderedPageBreak/>
        <w:t xml:space="preserve">As organizações de Saúde credenciadas aos serviços do SUS em especial os LPRD precisam ter em seu </w:t>
      </w:r>
      <w:r w:rsidR="00AC2152" w:rsidRPr="00500EF5">
        <w:rPr>
          <w:rFonts w:ascii="Arial" w:hAnsi="Arial" w:cs="Arial"/>
          <w:sz w:val="24"/>
          <w:szCs w:val="24"/>
        </w:rPr>
        <w:t>portifólio, fluxos</w:t>
      </w:r>
      <w:r w:rsidRPr="00500EF5">
        <w:rPr>
          <w:rFonts w:ascii="Arial" w:hAnsi="Arial" w:cs="Arial"/>
          <w:sz w:val="24"/>
          <w:szCs w:val="24"/>
        </w:rPr>
        <w:t xml:space="preserve"> de trabalho</w:t>
      </w:r>
      <w:r w:rsidR="00D11B13" w:rsidRPr="00500EF5">
        <w:rPr>
          <w:rFonts w:ascii="Arial" w:hAnsi="Arial" w:cs="Arial"/>
          <w:sz w:val="24"/>
          <w:szCs w:val="24"/>
        </w:rPr>
        <w:t xml:space="preserve"> </w:t>
      </w:r>
      <w:proofErr w:type="gramStart"/>
      <w:r w:rsidR="00D11B13" w:rsidRPr="00500EF5">
        <w:rPr>
          <w:rFonts w:ascii="Arial" w:hAnsi="Arial" w:cs="Arial"/>
          <w:sz w:val="24"/>
          <w:szCs w:val="24"/>
        </w:rPr>
        <w:t xml:space="preserve">com </w:t>
      </w:r>
      <w:r w:rsidRPr="00500EF5">
        <w:rPr>
          <w:rFonts w:ascii="Arial" w:hAnsi="Arial" w:cs="Arial"/>
          <w:sz w:val="24"/>
          <w:szCs w:val="24"/>
        </w:rPr>
        <w:t xml:space="preserve"> sistemas</w:t>
      </w:r>
      <w:proofErr w:type="gramEnd"/>
      <w:r w:rsidRPr="00500EF5">
        <w:rPr>
          <w:rFonts w:ascii="Arial" w:hAnsi="Arial" w:cs="Arial"/>
          <w:sz w:val="24"/>
          <w:szCs w:val="24"/>
        </w:rPr>
        <w:t xml:space="preserve"> integrados e que sejam interoperáveis pois a troca destas informações utilizando </w:t>
      </w:r>
      <w:r w:rsidR="00D11B13" w:rsidRPr="00500EF5">
        <w:rPr>
          <w:rFonts w:ascii="Arial" w:hAnsi="Arial" w:cs="Arial"/>
          <w:sz w:val="24"/>
          <w:szCs w:val="24"/>
        </w:rPr>
        <w:t>terminologias</w:t>
      </w:r>
      <w:r w:rsidRPr="00500EF5">
        <w:rPr>
          <w:rFonts w:ascii="Arial" w:hAnsi="Arial" w:cs="Arial"/>
          <w:sz w:val="24"/>
          <w:szCs w:val="24"/>
        </w:rPr>
        <w:t>,</w:t>
      </w:r>
      <w:r w:rsidR="00927377">
        <w:rPr>
          <w:rFonts w:ascii="Arial" w:hAnsi="Arial" w:cs="Arial"/>
          <w:sz w:val="24"/>
          <w:szCs w:val="24"/>
        </w:rPr>
        <w:t xml:space="preserve"> </w:t>
      </w:r>
      <w:r w:rsidRPr="00500EF5">
        <w:rPr>
          <w:rFonts w:ascii="Arial" w:hAnsi="Arial" w:cs="Arial"/>
          <w:sz w:val="24"/>
          <w:szCs w:val="24"/>
        </w:rPr>
        <w:t xml:space="preserve">classificações </w:t>
      </w:r>
      <w:r w:rsidR="00D11B13" w:rsidRPr="00500EF5">
        <w:rPr>
          <w:rFonts w:ascii="Arial" w:hAnsi="Arial" w:cs="Arial"/>
          <w:sz w:val="24"/>
          <w:szCs w:val="24"/>
        </w:rPr>
        <w:t>precisam ser adotas conforme portarias de padrões de interoperabilidade do Ministério da Saúde .</w:t>
      </w:r>
      <w:r w:rsidR="002C2A1F" w:rsidRPr="00500EF5">
        <w:rPr>
          <w:rFonts w:ascii="Arial" w:hAnsi="Arial" w:cs="Arial"/>
          <w:sz w:val="24"/>
          <w:szCs w:val="24"/>
        </w:rPr>
        <w:t xml:space="preserve"> </w:t>
      </w:r>
    </w:p>
    <w:p w14:paraId="675C37B8" w14:textId="77777777" w:rsidR="00F444CC" w:rsidRDefault="00F444CC" w:rsidP="00927377">
      <w:pPr>
        <w:spacing w:after="0" w:line="360" w:lineRule="auto"/>
        <w:ind w:firstLine="851"/>
        <w:jc w:val="both"/>
        <w:rPr>
          <w:rFonts w:ascii="Arial" w:hAnsi="Arial" w:cs="Arial"/>
          <w:sz w:val="24"/>
          <w:szCs w:val="24"/>
        </w:rPr>
      </w:pPr>
    </w:p>
    <w:p w14:paraId="41334FF7" w14:textId="77777777" w:rsidR="00F444CC" w:rsidRPr="00500EF5" w:rsidRDefault="00F444CC" w:rsidP="00927377">
      <w:pPr>
        <w:spacing w:after="0" w:line="360" w:lineRule="auto"/>
        <w:ind w:firstLine="851"/>
        <w:jc w:val="both"/>
        <w:rPr>
          <w:rFonts w:ascii="Arial" w:hAnsi="Arial" w:cs="Arial"/>
          <w:sz w:val="24"/>
          <w:szCs w:val="24"/>
        </w:rPr>
      </w:pPr>
    </w:p>
    <w:p w14:paraId="3B2CAF23" w14:textId="77777777" w:rsidR="00C160F9" w:rsidRPr="00500EF5" w:rsidRDefault="00C160F9" w:rsidP="00927377">
      <w:pPr>
        <w:spacing w:after="0" w:line="360" w:lineRule="auto"/>
        <w:ind w:firstLine="851"/>
        <w:jc w:val="both"/>
        <w:rPr>
          <w:rFonts w:ascii="Arial" w:hAnsi="Arial" w:cs="Arial"/>
          <w:sz w:val="24"/>
          <w:szCs w:val="24"/>
        </w:rPr>
      </w:pPr>
    </w:p>
    <w:bookmarkEnd w:id="11"/>
    <w:p w14:paraId="688B7C02" w14:textId="268C40DE" w:rsidR="00605447" w:rsidRDefault="00973977" w:rsidP="00D039DF">
      <w:pPr>
        <w:pStyle w:val="PargrafodaLista"/>
        <w:numPr>
          <w:ilvl w:val="0"/>
          <w:numId w:val="5"/>
        </w:numPr>
        <w:spacing w:after="0" w:line="276" w:lineRule="auto"/>
        <w:ind w:left="426"/>
        <w:jc w:val="both"/>
        <w:rPr>
          <w:rFonts w:ascii="Arial" w:hAnsi="Arial" w:cs="Arial"/>
          <w:b/>
          <w:bCs/>
        </w:rPr>
      </w:pPr>
      <w:r w:rsidRPr="007855CC">
        <w:rPr>
          <w:rFonts w:ascii="Arial" w:hAnsi="Arial" w:cs="Arial"/>
          <w:b/>
          <w:bCs/>
        </w:rPr>
        <w:t>REFERÊNCIAS BIBLIOGRÁFICA</w:t>
      </w:r>
      <w:bookmarkEnd w:id="10"/>
    </w:p>
    <w:p w14:paraId="1F482FFB" w14:textId="77777777" w:rsidR="00514C8B" w:rsidRPr="00927377" w:rsidRDefault="00514C8B" w:rsidP="00514C8B">
      <w:pPr>
        <w:spacing w:after="0" w:line="276" w:lineRule="auto"/>
        <w:jc w:val="both"/>
        <w:rPr>
          <w:rFonts w:ascii="Arial" w:hAnsi="Arial" w:cs="Arial"/>
          <w:b/>
          <w:bCs/>
        </w:rPr>
      </w:pPr>
    </w:p>
    <w:p w14:paraId="2F658321"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color w:val="222222"/>
          <w:sz w:val="24"/>
          <w:szCs w:val="24"/>
          <w:shd w:val="clear" w:color="auto" w:fill="FFFFFF"/>
        </w:rPr>
        <w:t>Aguiar, V. R., &amp; Celeste, R. K. (2015). Necessidade e alocação de laboratórios regionais de prótese dentária no Brasil: um estudo exploratório. </w:t>
      </w:r>
      <w:r w:rsidRPr="009C0E24">
        <w:rPr>
          <w:rFonts w:ascii="Arial" w:hAnsi="Arial" w:cs="Arial"/>
          <w:i/>
          <w:iCs/>
          <w:color w:val="222222"/>
          <w:sz w:val="24"/>
          <w:szCs w:val="24"/>
          <w:shd w:val="clear" w:color="auto" w:fill="FFFFFF"/>
        </w:rPr>
        <w:t>Ciência &amp; Saúde Coletiva</w:t>
      </w:r>
      <w:r w:rsidRPr="009C0E24">
        <w:rPr>
          <w:rFonts w:ascii="Arial" w:hAnsi="Arial" w:cs="Arial"/>
          <w:color w:val="222222"/>
          <w:sz w:val="24"/>
          <w:szCs w:val="24"/>
          <w:shd w:val="clear" w:color="auto" w:fill="FFFFFF"/>
        </w:rPr>
        <w:t>, </w:t>
      </w:r>
      <w:r w:rsidRPr="009C0E24">
        <w:rPr>
          <w:rFonts w:ascii="Arial" w:hAnsi="Arial" w:cs="Arial"/>
          <w:i/>
          <w:iCs/>
          <w:color w:val="222222"/>
          <w:sz w:val="24"/>
          <w:szCs w:val="24"/>
          <w:shd w:val="clear" w:color="auto" w:fill="FFFFFF"/>
        </w:rPr>
        <w:t>20</w:t>
      </w:r>
      <w:r w:rsidRPr="009C0E24">
        <w:rPr>
          <w:rFonts w:ascii="Arial" w:hAnsi="Arial" w:cs="Arial"/>
          <w:color w:val="222222"/>
          <w:sz w:val="24"/>
          <w:szCs w:val="24"/>
          <w:shd w:val="clear" w:color="auto" w:fill="FFFFFF"/>
        </w:rPr>
        <w:t>, 3121-3128.</w:t>
      </w:r>
    </w:p>
    <w:p w14:paraId="646465BF" w14:textId="77777777" w:rsidR="00514C8B" w:rsidRPr="009C0E24" w:rsidRDefault="00514C8B" w:rsidP="00514C8B">
      <w:pPr>
        <w:spacing w:after="0" w:line="276" w:lineRule="auto"/>
        <w:jc w:val="both"/>
        <w:rPr>
          <w:rFonts w:ascii="Arial" w:hAnsi="Arial" w:cs="Arial"/>
          <w:sz w:val="24"/>
          <w:szCs w:val="24"/>
        </w:rPr>
      </w:pPr>
    </w:p>
    <w:p w14:paraId="7AA04BA4"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 xml:space="preserve">Andrade, N., de Oliveira Costa Neto, P. L., de Mello Torres, J. G., Júnior, I. G., Scheidt, C. G., &amp; Gazel, W. (2019). </w:t>
      </w:r>
      <w:r w:rsidRPr="009C0E24">
        <w:rPr>
          <w:rFonts w:ascii="Arial" w:hAnsi="Arial" w:cs="Arial"/>
          <w:sz w:val="24"/>
          <w:szCs w:val="24"/>
          <w:lang w:val="en-US"/>
        </w:rPr>
        <w:t xml:space="preserve">E-Health: A framework proposal for interoperability and health data sharing. A Brazilian Case. In Advances in Production Management Systems. Towards Smart Production Management Systems: IFIP WG 5.7 International Conference, APMS 2019, Austin, TX, USA, September 1–5, 2019, Proceedings, Part II (pp. 625-630). </w:t>
      </w:r>
      <w:r w:rsidRPr="009C0E24">
        <w:rPr>
          <w:rFonts w:ascii="Arial" w:hAnsi="Arial" w:cs="Arial"/>
          <w:sz w:val="24"/>
          <w:szCs w:val="24"/>
        </w:rPr>
        <w:t>Springer International Publishing.</w:t>
      </w:r>
    </w:p>
    <w:p w14:paraId="7282CB0F" w14:textId="77777777" w:rsidR="00514C8B" w:rsidRPr="009C0E24" w:rsidRDefault="00514C8B" w:rsidP="00514C8B">
      <w:pPr>
        <w:spacing w:after="0" w:line="276" w:lineRule="auto"/>
        <w:jc w:val="both"/>
        <w:rPr>
          <w:rFonts w:ascii="Arial" w:hAnsi="Arial" w:cs="Arial"/>
          <w:sz w:val="24"/>
          <w:szCs w:val="24"/>
        </w:rPr>
      </w:pPr>
    </w:p>
    <w:p w14:paraId="1EB501A7"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Aquino, A. L., Nascimento-Jr, G., &amp; Queiroz, F. (2022). Estratégias ágeis aplicadas à projetos de PD&amp;I: da teoria à prática. Sociedade Brasileira de Computação.</w:t>
      </w:r>
    </w:p>
    <w:p w14:paraId="210D193E" w14:textId="77777777" w:rsidR="00514C8B" w:rsidRPr="009C0E24" w:rsidRDefault="00514C8B" w:rsidP="00514C8B">
      <w:pPr>
        <w:pStyle w:val="PargrafodaLista"/>
        <w:spacing w:after="0" w:line="276" w:lineRule="auto"/>
        <w:ind w:left="0"/>
        <w:rPr>
          <w:rFonts w:ascii="Arial" w:hAnsi="Arial" w:cs="Arial"/>
          <w:sz w:val="24"/>
          <w:szCs w:val="24"/>
        </w:rPr>
      </w:pPr>
    </w:p>
    <w:p w14:paraId="0E8E347F"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 xml:space="preserve">Assis Neto, F. D. (2015). </w:t>
      </w:r>
      <w:r w:rsidRPr="009C0E24">
        <w:rPr>
          <w:rFonts w:ascii="Arial" w:hAnsi="Arial" w:cs="Arial"/>
          <w:i/>
          <w:iCs/>
          <w:sz w:val="24"/>
          <w:szCs w:val="24"/>
        </w:rPr>
        <w:t>Governança de tecnologia da informação em saúde: proposta de ações baseada em riscos e requisitos de interoperabilidade para o sistema de saúde do exército brasileiro.</w:t>
      </w:r>
      <w:r w:rsidRPr="009C0E24">
        <w:rPr>
          <w:rFonts w:ascii="Arial" w:hAnsi="Arial" w:cs="Arial"/>
          <w:sz w:val="24"/>
          <w:szCs w:val="24"/>
        </w:rPr>
        <w:t xml:space="preserve"> (Dissertação Mestrado, Universidade de Brasília, Brasília).</w:t>
      </w:r>
    </w:p>
    <w:p w14:paraId="00809EDE" w14:textId="77777777" w:rsidR="00514C8B" w:rsidRPr="009C0E24" w:rsidRDefault="00514C8B" w:rsidP="00514C8B">
      <w:pPr>
        <w:pStyle w:val="PargrafodaLista"/>
        <w:spacing w:after="0" w:line="276" w:lineRule="auto"/>
        <w:ind w:left="0"/>
        <w:rPr>
          <w:rFonts w:ascii="Arial" w:hAnsi="Arial" w:cs="Arial"/>
          <w:sz w:val="24"/>
          <w:szCs w:val="24"/>
        </w:rPr>
      </w:pPr>
    </w:p>
    <w:p w14:paraId="615B5D00"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Barros, J. V. D. (2008). </w:t>
      </w:r>
      <w:r w:rsidRPr="009C0E24">
        <w:rPr>
          <w:rFonts w:ascii="Arial" w:hAnsi="Arial" w:cs="Arial"/>
          <w:i/>
          <w:iCs/>
          <w:sz w:val="24"/>
          <w:szCs w:val="24"/>
        </w:rPr>
        <w:t>Sistemas de informação e avaliação de desempenho hospitalar: a integração e interoperabilidade entre fontes de dados hospitalares</w:t>
      </w:r>
      <w:r w:rsidRPr="009C0E24">
        <w:rPr>
          <w:rFonts w:ascii="Arial" w:hAnsi="Arial" w:cs="Arial"/>
          <w:sz w:val="24"/>
          <w:szCs w:val="24"/>
        </w:rPr>
        <w:t> (Doctoral dissertation, Universidade de São Paulo</w:t>
      </w:r>
      <w:r w:rsidRPr="009C0E24">
        <w:rPr>
          <w:rFonts w:ascii="Arial" w:hAnsi="Arial" w:cs="Arial"/>
          <w:b/>
          <w:bCs/>
          <w:sz w:val="24"/>
          <w:szCs w:val="24"/>
        </w:rPr>
        <w:t>).</w:t>
      </w:r>
    </w:p>
    <w:p w14:paraId="090BA53E" w14:textId="77777777" w:rsidR="00514C8B" w:rsidRPr="009C0E24" w:rsidRDefault="00514C8B" w:rsidP="00514C8B">
      <w:pPr>
        <w:pStyle w:val="PargrafodaLista"/>
        <w:spacing w:after="0" w:line="276" w:lineRule="auto"/>
        <w:ind w:left="0"/>
        <w:rPr>
          <w:rFonts w:ascii="Arial" w:hAnsi="Arial" w:cs="Arial"/>
          <w:sz w:val="24"/>
          <w:szCs w:val="24"/>
        </w:rPr>
      </w:pPr>
    </w:p>
    <w:p w14:paraId="1ECEEB1B" w14:textId="77777777" w:rsidR="00514C8B" w:rsidRPr="009C0E24" w:rsidRDefault="00514C8B" w:rsidP="00514C8B">
      <w:pPr>
        <w:pStyle w:val="PargrafodaLista"/>
        <w:numPr>
          <w:ilvl w:val="0"/>
          <w:numId w:val="4"/>
        </w:numPr>
        <w:spacing w:after="0" w:line="276" w:lineRule="auto"/>
        <w:ind w:left="0" w:firstLine="0"/>
        <w:rPr>
          <w:rFonts w:ascii="Arial" w:hAnsi="Arial" w:cs="Arial"/>
          <w:sz w:val="24"/>
          <w:szCs w:val="24"/>
        </w:rPr>
      </w:pPr>
      <w:r w:rsidRPr="009C0E24">
        <w:rPr>
          <w:rFonts w:ascii="Arial" w:hAnsi="Arial" w:cs="Arial"/>
          <w:sz w:val="24"/>
          <w:szCs w:val="24"/>
        </w:rPr>
        <w:t>Brasil. Ministério da Saúde. Gabinete do Ministro. Portaria nº 321 de 8 de fevereiro de 2007. Institui a Tabela de Procedimentos, Medicamentos, Órteses/Próteses e Materiais Especiais - OPM do Sistema Único de Saúde - SUS.</w:t>
      </w:r>
    </w:p>
    <w:p w14:paraId="031E2B67" w14:textId="77777777" w:rsidR="00514C8B" w:rsidRPr="009C0E24" w:rsidRDefault="00514C8B" w:rsidP="00514C8B">
      <w:pPr>
        <w:spacing w:after="0" w:line="276" w:lineRule="auto"/>
        <w:rPr>
          <w:rFonts w:ascii="Arial" w:hAnsi="Arial" w:cs="Arial"/>
          <w:sz w:val="24"/>
          <w:szCs w:val="24"/>
        </w:rPr>
      </w:pPr>
    </w:p>
    <w:p w14:paraId="3773B18F" w14:textId="77777777" w:rsidR="00514C8B" w:rsidRPr="009C0E24" w:rsidRDefault="00514C8B" w:rsidP="00514C8B">
      <w:pPr>
        <w:pStyle w:val="PargrafodaLista"/>
        <w:numPr>
          <w:ilvl w:val="0"/>
          <w:numId w:val="4"/>
        </w:numPr>
        <w:spacing w:after="0" w:line="276" w:lineRule="auto"/>
        <w:ind w:left="0" w:firstLine="0"/>
        <w:jc w:val="both"/>
        <w:rPr>
          <w:rStyle w:val="Hyperlink"/>
          <w:rFonts w:ascii="Arial" w:hAnsi="Arial" w:cs="Arial"/>
          <w:color w:val="auto"/>
          <w:sz w:val="24"/>
          <w:szCs w:val="24"/>
          <w:u w:val="none"/>
        </w:rPr>
      </w:pPr>
      <w:r w:rsidRPr="009C0E24">
        <w:rPr>
          <w:rFonts w:ascii="Arial" w:hAnsi="Arial" w:cs="Arial"/>
          <w:sz w:val="24"/>
          <w:szCs w:val="24"/>
        </w:rPr>
        <w:t xml:space="preserve">Brasil. Ministério da Saúde. Secretaria de Atenção à Saúde, 2008. Departamento de Atenção Básica. Saúde Bucal / Ministério da Saúde, Secretaria de Atenção à Saúde, Departamento de Atenção Básica. – Brasília: Ministério da Saúde, </w:t>
      </w:r>
      <w:r w:rsidRPr="009C0E24">
        <w:rPr>
          <w:rFonts w:ascii="Arial" w:hAnsi="Arial" w:cs="Arial"/>
          <w:sz w:val="24"/>
          <w:szCs w:val="24"/>
        </w:rPr>
        <w:lastRenderedPageBreak/>
        <w:t xml:space="preserve">92 p. – (Série A. Normas e Manuais Técnicos) (Cadernos de Atenção Básica; 17) </w:t>
      </w:r>
      <w:hyperlink r:id="rId25" w:history="1">
        <w:r w:rsidRPr="009C0E24">
          <w:rPr>
            <w:rStyle w:val="Hyperlink"/>
            <w:rFonts w:ascii="Arial" w:hAnsi="Arial" w:cs="Arial"/>
            <w:b/>
            <w:bCs/>
            <w:sz w:val="24"/>
            <w:szCs w:val="24"/>
          </w:rPr>
          <w:t>https://bvsms.saude.gov.br/bvs/publicacoes/saude_bucal.pdf</w:t>
        </w:r>
      </w:hyperlink>
    </w:p>
    <w:p w14:paraId="6C6F9C0E" w14:textId="77777777" w:rsidR="00514C8B" w:rsidRPr="009C0E24" w:rsidRDefault="00514C8B" w:rsidP="00514C8B">
      <w:pPr>
        <w:spacing w:after="0" w:line="276" w:lineRule="auto"/>
        <w:jc w:val="both"/>
        <w:rPr>
          <w:rFonts w:ascii="Arial" w:hAnsi="Arial" w:cs="Arial"/>
          <w:sz w:val="24"/>
          <w:szCs w:val="24"/>
        </w:rPr>
      </w:pPr>
    </w:p>
    <w:p w14:paraId="10C2C584"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bookmarkStart w:id="16" w:name="_Hlk183998749"/>
      <w:r w:rsidRPr="009C0E24">
        <w:rPr>
          <w:rFonts w:ascii="Arial" w:hAnsi="Arial" w:cs="Arial"/>
          <w:sz w:val="24"/>
          <w:szCs w:val="24"/>
        </w:rPr>
        <w:t xml:space="preserve">Brasil. Ministério da Saúde/ Secretaria de Atenção à Saúde/ Departamento de Regulação, Avaliação e Controle/Coordenação Geral de Sistemas de Informação – 2009. MANUAL TÉCNICO OPERACIONAL SIA/SUS - SISTEMA DE INFORMAÇÕES AMBULATORIAIS - Aplicativos de captação da produção ambulatorial APAC Magnético – BPA Magnético - VERSIA – DE-PARA – FPO Magnético69p. </w:t>
      </w:r>
      <w:hyperlink r:id="rId26" w:history="1">
        <w:r w:rsidRPr="009C0E24">
          <w:rPr>
            <w:rStyle w:val="Hyperlink"/>
            <w:rFonts w:ascii="Arial" w:hAnsi="Arial" w:cs="Arial"/>
            <w:sz w:val="24"/>
            <w:szCs w:val="24"/>
          </w:rPr>
          <w:t>http://www1.saude.rs.gov.br/dados/1273242960988Manual_Operacional_SIA2010.pdf</w:t>
        </w:r>
      </w:hyperlink>
    </w:p>
    <w:p w14:paraId="1B201952" w14:textId="77777777" w:rsidR="00514C8B" w:rsidRPr="009C0E24" w:rsidRDefault="00514C8B" w:rsidP="00514C8B">
      <w:pPr>
        <w:spacing w:after="0" w:line="276" w:lineRule="auto"/>
        <w:jc w:val="both"/>
        <w:rPr>
          <w:rFonts w:ascii="Arial" w:hAnsi="Arial" w:cs="Arial"/>
          <w:sz w:val="24"/>
          <w:szCs w:val="24"/>
        </w:rPr>
      </w:pPr>
    </w:p>
    <w:bookmarkEnd w:id="16"/>
    <w:p w14:paraId="39781364"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Brasil. Ministério da Saúde. Portaria nº 2.073, de 31 de agosto de 2011. Regulamenta o uso de padrões de interoperabilidade e informação em saúde para sistemas de informação em saúde no âmbito do Sistema Único de Saúde, nos níveis municipal, distrital, estadual e federal, e para os sistemas privados e do setor de saúde suplementar. DOU [Internet]. 2011 set. 1 [citado em 2024 set. 1]. p. 63.</w:t>
      </w:r>
    </w:p>
    <w:p w14:paraId="4E8CAA6F" w14:textId="77777777" w:rsidR="00514C8B" w:rsidRPr="009C0E24" w:rsidRDefault="00514C8B" w:rsidP="00514C8B">
      <w:pPr>
        <w:spacing w:after="0" w:line="276" w:lineRule="auto"/>
        <w:jc w:val="both"/>
        <w:rPr>
          <w:rFonts w:ascii="Arial" w:hAnsi="Arial" w:cs="Arial"/>
          <w:sz w:val="24"/>
          <w:szCs w:val="24"/>
        </w:rPr>
      </w:pPr>
    </w:p>
    <w:p w14:paraId="05734CA1"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Brasil. Ministério da Saúde. Portaria Nº 2.022, de 7 de agosto de 2017. Altera o cadastro nacional de estabelecimentos de saúde (CNES), no que se refere à metodologia de cadastramento e atualização cadastral, no quesito tipo de estabelecimentos de saúde. Diário Oficial União. 15 agosto 2017.</w:t>
      </w:r>
    </w:p>
    <w:p w14:paraId="334F69F9" w14:textId="77777777" w:rsidR="00514C8B" w:rsidRPr="009C0E24" w:rsidRDefault="00514C8B" w:rsidP="00514C8B">
      <w:pPr>
        <w:spacing w:after="0" w:line="276" w:lineRule="auto"/>
        <w:jc w:val="both"/>
        <w:rPr>
          <w:rFonts w:ascii="Arial" w:hAnsi="Arial" w:cs="Arial"/>
          <w:sz w:val="24"/>
          <w:szCs w:val="24"/>
        </w:rPr>
      </w:pPr>
    </w:p>
    <w:p w14:paraId="08A132C1"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Brasil. Portaria no 2.148, de 28 de agosto de 2017. Estabelece o início do envio de dados de serviços da Atenção Básica para o Conjunto Mínimo de Dados (CMD) e encerra o envio de dados para o Sistema de Informação Ambulatorial (SIA). Diário Oficial [da] República Federativa do Brasil, Poder Executivo, Brasília, DF, 14 setembro 2017. Seção 1, p. 43.</w:t>
      </w:r>
    </w:p>
    <w:p w14:paraId="2B24B98E" w14:textId="77777777" w:rsidR="00514C8B" w:rsidRPr="009C0E24" w:rsidRDefault="00514C8B" w:rsidP="00514C8B">
      <w:pPr>
        <w:spacing w:after="0" w:line="276" w:lineRule="auto"/>
        <w:jc w:val="both"/>
        <w:rPr>
          <w:rFonts w:ascii="Arial" w:hAnsi="Arial" w:cs="Arial"/>
          <w:sz w:val="24"/>
          <w:szCs w:val="24"/>
        </w:rPr>
      </w:pPr>
    </w:p>
    <w:p w14:paraId="3AEF5334"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Brasil. Ministério da Saúde, 2018. Secretaria de Atenção à Saúde. e-SUS Atenção Básica: Manual do Sistema com Prontuário Eletrônico do Cidadão PEC – Versão 3.1 [recurso eletrônico] / Ministério da Saúde, Secretaria de Atenção à Saúde, Secretaria-Executiva. – Brasília: Ministério da Saúde.</w:t>
      </w:r>
    </w:p>
    <w:p w14:paraId="0A57CAD6" w14:textId="77777777" w:rsidR="00514C8B" w:rsidRPr="009C0E24" w:rsidRDefault="00514C8B" w:rsidP="00514C8B">
      <w:pPr>
        <w:pStyle w:val="PargrafodaLista"/>
        <w:spacing w:after="0" w:line="276" w:lineRule="auto"/>
        <w:ind w:left="0"/>
        <w:jc w:val="both"/>
        <w:rPr>
          <w:rFonts w:ascii="Arial" w:hAnsi="Arial" w:cs="Arial"/>
          <w:sz w:val="24"/>
          <w:szCs w:val="24"/>
        </w:rPr>
      </w:pPr>
      <w:hyperlink r:id="rId27" w:history="1">
        <w:r w:rsidRPr="009C0E24">
          <w:rPr>
            <w:rStyle w:val="Hyperlink"/>
            <w:rFonts w:ascii="Arial" w:hAnsi="Arial" w:cs="Arial"/>
            <w:sz w:val="24"/>
            <w:szCs w:val="24"/>
          </w:rPr>
          <w:t>http://189.28.128.100/dab/docs/portaldab/documentos/esus/Manual_PEc_3_1.pdf</w:t>
        </w:r>
      </w:hyperlink>
    </w:p>
    <w:p w14:paraId="650D1828" w14:textId="77777777" w:rsidR="00514C8B" w:rsidRPr="009C0E24" w:rsidRDefault="00514C8B" w:rsidP="00514C8B">
      <w:pPr>
        <w:pStyle w:val="PargrafodaLista"/>
        <w:spacing w:after="0" w:line="276" w:lineRule="auto"/>
        <w:ind w:left="0"/>
        <w:jc w:val="both"/>
        <w:rPr>
          <w:rFonts w:ascii="Arial" w:hAnsi="Arial" w:cs="Arial"/>
          <w:sz w:val="24"/>
          <w:szCs w:val="24"/>
        </w:rPr>
      </w:pPr>
    </w:p>
    <w:p w14:paraId="42649B03"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 xml:space="preserve">Brasil. Ministério da Saúde. </w:t>
      </w:r>
      <w:r w:rsidRPr="009C0E24">
        <w:rPr>
          <w:rFonts w:ascii="Arial" w:hAnsi="Arial" w:cs="Arial"/>
          <w:i/>
          <w:iCs/>
          <w:sz w:val="24"/>
          <w:szCs w:val="24"/>
        </w:rPr>
        <w:t xml:space="preserve">Brasilia; Ministério da Saúde; 2022. 27 p.     </w:t>
      </w:r>
      <w:bookmarkStart w:id="17" w:name="_Hlk183999737"/>
      <w:r w:rsidRPr="009C0E24">
        <w:rPr>
          <w:rFonts w:ascii="Arial" w:hAnsi="Arial" w:cs="Arial"/>
          <w:i/>
          <w:iCs/>
          <w:sz w:val="24"/>
          <w:szCs w:val="24"/>
        </w:rPr>
        <w:t>Folhetoilus, tab.</w:t>
      </w:r>
      <w:r w:rsidRPr="009C0E24">
        <w:rPr>
          <w:rFonts w:ascii="Arial" w:hAnsi="Arial" w:cs="Arial"/>
          <w:sz w:val="24"/>
          <w:szCs w:val="24"/>
        </w:rPr>
        <w:t xml:space="preserve"> Monography em Pt | MS | ID: mis-41835</w:t>
      </w:r>
      <w:bookmarkEnd w:id="17"/>
      <w:r w:rsidRPr="009C0E24">
        <w:rPr>
          <w:rFonts w:ascii="Arial" w:hAnsi="Arial" w:cs="Arial"/>
          <w:sz w:val="24"/>
          <w:szCs w:val="24"/>
        </w:rPr>
        <w:t xml:space="preserve">.apresentar em formato de quadro quais documentosutilizados. </w:t>
      </w:r>
      <w:hyperlink r:id="rId28" w:history="1">
        <w:r w:rsidRPr="009C0E24">
          <w:rPr>
            <w:rStyle w:val="Hyperlink"/>
            <w:rFonts w:ascii="Arial" w:hAnsi="Arial" w:cs="Arial"/>
            <w:sz w:val="24"/>
            <w:szCs w:val="24"/>
          </w:rPr>
          <w:t>https://pesquisa.bvsalud.org/bvsms/resource/pt/mis-41835</w:t>
        </w:r>
      </w:hyperlink>
    </w:p>
    <w:p w14:paraId="289B8BD2" w14:textId="77777777" w:rsidR="00514C8B" w:rsidRPr="009C0E24" w:rsidRDefault="00514C8B" w:rsidP="00514C8B">
      <w:pPr>
        <w:spacing w:after="0" w:line="276" w:lineRule="auto"/>
        <w:jc w:val="both"/>
        <w:rPr>
          <w:rFonts w:ascii="Arial" w:hAnsi="Arial" w:cs="Arial"/>
          <w:sz w:val="24"/>
          <w:szCs w:val="24"/>
        </w:rPr>
      </w:pPr>
    </w:p>
    <w:p w14:paraId="724FC6EF" w14:textId="77777777" w:rsidR="00514C8B" w:rsidRPr="009C0E24" w:rsidRDefault="00514C8B" w:rsidP="00514C8B">
      <w:pPr>
        <w:pStyle w:val="Ttulo1"/>
        <w:numPr>
          <w:ilvl w:val="0"/>
          <w:numId w:val="4"/>
        </w:numPr>
        <w:tabs>
          <w:tab w:val="left" w:pos="382"/>
        </w:tabs>
        <w:spacing w:before="0" w:after="0" w:line="276" w:lineRule="auto"/>
        <w:ind w:left="0" w:firstLine="0"/>
        <w:jc w:val="both"/>
        <w:rPr>
          <w:rFonts w:ascii="Arial" w:hAnsi="Arial" w:cs="Arial"/>
          <w:color w:val="222222"/>
          <w:sz w:val="24"/>
          <w:szCs w:val="24"/>
          <w:shd w:val="clear" w:color="auto" w:fill="FFFFFF"/>
        </w:rPr>
      </w:pPr>
      <w:r w:rsidRPr="009C0E24">
        <w:rPr>
          <w:rFonts w:ascii="Arial" w:hAnsi="Arial" w:cs="Arial"/>
          <w:color w:val="222222"/>
          <w:sz w:val="24"/>
          <w:szCs w:val="24"/>
          <w:shd w:val="clear" w:color="auto" w:fill="FFFFFF"/>
        </w:rPr>
        <w:t xml:space="preserve">Cavalcante, F. V., Oliveira, A., Araujo, S. Q. D., Pacheco, C., &amp; Sacco, R. D. C. C. (2022). </w:t>
      </w:r>
      <w:r w:rsidRPr="009C0E24">
        <w:rPr>
          <w:rFonts w:ascii="Arial" w:hAnsi="Arial" w:cs="Arial"/>
          <w:color w:val="222222"/>
          <w:sz w:val="24"/>
          <w:szCs w:val="24"/>
          <w:shd w:val="clear" w:color="auto" w:fill="FFFFFF"/>
          <w:lang w:val="en-US"/>
        </w:rPr>
        <w:t>Brazilian diagnostic tests: essential health supplies for COVID-19 syndromic surveillance. </w:t>
      </w:r>
      <w:r w:rsidRPr="009C0E24">
        <w:rPr>
          <w:rFonts w:ascii="Arial" w:hAnsi="Arial" w:cs="Arial"/>
          <w:i/>
          <w:iCs/>
          <w:color w:val="222222"/>
          <w:sz w:val="24"/>
          <w:szCs w:val="24"/>
          <w:shd w:val="clear" w:color="auto" w:fill="FFFFFF"/>
        </w:rPr>
        <w:t>Saúde em Debate</w:t>
      </w:r>
      <w:r w:rsidRPr="009C0E24">
        <w:rPr>
          <w:rFonts w:ascii="Arial" w:hAnsi="Arial" w:cs="Arial"/>
          <w:color w:val="222222"/>
          <w:sz w:val="24"/>
          <w:szCs w:val="24"/>
          <w:shd w:val="clear" w:color="auto" w:fill="FFFFFF"/>
        </w:rPr>
        <w:t>, </w:t>
      </w:r>
      <w:r w:rsidRPr="009C0E24">
        <w:rPr>
          <w:rFonts w:ascii="Arial" w:hAnsi="Arial" w:cs="Arial"/>
          <w:i/>
          <w:iCs/>
          <w:color w:val="222222"/>
          <w:sz w:val="24"/>
          <w:szCs w:val="24"/>
          <w:shd w:val="clear" w:color="auto" w:fill="FFFFFF"/>
        </w:rPr>
        <w:t>46</w:t>
      </w:r>
      <w:r w:rsidRPr="009C0E24">
        <w:rPr>
          <w:rFonts w:ascii="Arial" w:hAnsi="Arial" w:cs="Arial"/>
          <w:color w:val="222222"/>
          <w:sz w:val="24"/>
          <w:szCs w:val="24"/>
          <w:shd w:val="clear" w:color="auto" w:fill="FFFFFF"/>
        </w:rPr>
        <w:t>, 665-681.</w:t>
      </w:r>
    </w:p>
    <w:p w14:paraId="798FC23F" w14:textId="77777777" w:rsidR="00514C8B" w:rsidRPr="009C0E24" w:rsidRDefault="00514C8B" w:rsidP="00514C8B">
      <w:pPr>
        <w:spacing w:after="0" w:line="276" w:lineRule="auto"/>
        <w:rPr>
          <w:rFonts w:ascii="Arial" w:hAnsi="Arial" w:cs="Arial"/>
          <w:sz w:val="24"/>
          <w:szCs w:val="24"/>
        </w:rPr>
      </w:pPr>
    </w:p>
    <w:p w14:paraId="1B1BDBCE"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color w:val="222222"/>
          <w:sz w:val="24"/>
          <w:szCs w:val="24"/>
          <w:shd w:val="clear" w:color="auto" w:fill="FFFFFF"/>
        </w:rPr>
        <w:lastRenderedPageBreak/>
        <w:t>Coelho Neto, Giliate Cardoso, Arthur Chioro. "Afinal, quantos Sistemas de Informação em Saúde de base nacional existem no Brasil?" </w:t>
      </w:r>
      <w:r w:rsidRPr="009C0E24">
        <w:rPr>
          <w:rFonts w:ascii="Arial" w:hAnsi="Arial" w:cs="Arial"/>
          <w:i/>
          <w:iCs/>
          <w:color w:val="222222"/>
          <w:sz w:val="24"/>
          <w:szCs w:val="24"/>
          <w:shd w:val="clear" w:color="auto" w:fill="FFFFFF"/>
        </w:rPr>
        <w:t>Cadernos de Saúde Pública</w:t>
      </w:r>
      <w:r w:rsidRPr="009C0E24">
        <w:rPr>
          <w:rFonts w:ascii="Arial" w:hAnsi="Arial" w:cs="Arial"/>
          <w:color w:val="222222"/>
          <w:sz w:val="24"/>
          <w:szCs w:val="24"/>
          <w:shd w:val="clear" w:color="auto" w:fill="FFFFFF"/>
        </w:rPr>
        <w:t> 37 (2021): e00182119.</w:t>
      </w:r>
    </w:p>
    <w:p w14:paraId="16CC3D7D" w14:textId="77777777" w:rsidR="00514C8B" w:rsidRPr="009C0E24" w:rsidRDefault="00514C8B" w:rsidP="00514C8B">
      <w:pPr>
        <w:pStyle w:val="Ttulo1"/>
        <w:numPr>
          <w:ilvl w:val="0"/>
          <w:numId w:val="4"/>
        </w:numPr>
        <w:tabs>
          <w:tab w:val="left" w:pos="382"/>
        </w:tabs>
        <w:spacing w:before="0" w:after="0" w:line="276" w:lineRule="auto"/>
        <w:ind w:left="0" w:firstLine="0"/>
        <w:jc w:val="both"/>
        <w:rPr>
          <w:rFonts w:ascii="Arial" w:hAnsi="Arial" w:cs="Arial"/>
          <w:color w:val="222222"/>
          <w:sz w:val="24"/>
          <w:szCs w:val="24"/>
          <w:shd w:val="clear" w:color="auto" w:fill="FFFFFF"/>
        </w:rPr>
      </w:pPr>
      <w:r w:rsidRPr="009C0E24">
        <w:rPr>
          <w:rFonts w:ascii="Arial" w:hAnsi="Arial" w:cs="Arial"/>
          <w:color w:val="222222"/>
          <w:sz w:val="24"/>
          <w:szCs w:val="24"/>
          <w:shd w:val="clear" w:color="auto" w:fill="FFFFFF"/>
        </w:rPr>
        <w:t>de Araujo, C. S., Pereira, A. D. S. B., dos Santos, J. D. S., de Castro, R. A., &amp; de Lima Costa, V. G. (2024). Reflexões sobre a tecnologia na saúde: intersecção entre tecnologia e cuidados de saúde. </w:t>
      </w:r>
      <w:r w:rsidRPr="009C0E24">
        <w:rPr>
          <w:rFonts w:ascii="Arial" w:hAnsi="Arial" w:cs="Arial"/>
          <w:i/>
          <w:iCs/>
          <w:color w:val="222222"/>
          <w:sz w:val="24"/>
          <w:szCs w:val="24"/>
          <w:shd w:val="clear" w:color="auto" w:fill="FFFFFF"/>
        </w:rPr>
        <w:t>Revista Amor Mundi</w:t>
      </w:r>
      <w:r w:rsidRPr="009C0E24">
        <w:rPr>
          <w:rFonts w:ascii="Arial" w:hAnsi="Arial" w:cs="Arial"/>
          <w:color w:val="222222"/>
          <w:sz w:val="24"/>
          <w:szCs w:val="24"/>
          <w:shd w:val="clear" w:color="auto" w:fill="FFFFFF"/>
        </w:rPr>
        <w:t>, </w:t>
      </w:r>
      <w:r w:rsidRPr="009C0E24">
        <w:rPr>
          <w:rFonts w:ascii="Arial" w:hAnsi="Arial" w:cs="Arial"/>
          <w:i/>
          <w:iCs/>
          <w:color w:val="222222"/>
          <w:sz w:val="24"/>
          <w:szCs w:val="24"/>
          <w:shd w:val="clear" w:color="auto" w:fill="FFFFFF"/>
        </w:rPr>
        <w:t>5</w:t>
      </w:r>
      <w:r w:rsidRPr="009C0E24">
        <w:rPr>
          <w:rFonts w:ascii="Arial" w:hAnsi="Arial" w:cs="Arial"/>
          <w:color w:val="222222"/>
          <w:sz w:val="24"/>
          <w:szCs w:val="24"/>
          <w:shd w:val="clear" w:color="auto" w:fill="FFFFFF"/>
        </w:rPr>
        <w:t>(1), 121-129.</w:t>
      </w:r>
    </w:p>
    <w:p w14:paraId="345F9B1C" w14:textId="77777777" w:rsidR="00514C8B" w:rsidRPr="009C0E24" w:rsidRDefault="00514C8B" w:rsidP="00514C8B">
      <w:pPr>
        <w:spacing w:after="0" w:line="276" w:lineRule="auto"/>
        <w:rPr>
          <w:rFonts w:ascii="Arial" w:hAnsi="Arial" w:cs="Arial"/>
          <w:sz w:val="24"/>
          <w:szCs w:val="24"/>
        </w:rPr>
      </w:pPr>
    </w:p>
    <w:p w14:paraId="52CE4B93" w14:textId="77777777" w:rsidR="00514C8B" w:rsidRPr="009C0E24" w:rsidRDefault="00514C8B" w:rsidP="00514C8B">
      <w:pPr>
        <w:pStyle w:val="Ttulo1"/>
        <w:numPr>
          <w:ilvl w:val="0"/>
          <w:numId w:val="4"/>
        </w:numPr>
        <w:tabs>
          <w:tab w:val="left" w:pos="382"/>
        </w:tabs>
        <w:spacing w:before="0" w:after="0" w:line="276" w:lineRule="auto"/>
        <w:ind w:left="0" w:firstLine="0"/>
        <w:jc w:val="both"/>
        <w:rPr>
          <w:rFonts w:ascii="Arial" w:hAnsi="Arial" w:cs="Arial"/>
          <w:color w:val="auto"/>
          <w:sz w:val="24"/>
          <w:szCs w:val="24"/>
        </w:rPr>
      </w:pPr>
      <w:r w:rsidRPr="009C0E24">
        <w:rPr>
          <w:rFonts w:ascii="Arial" w:hAnsi="Arial" w:cs="Arial"/>
          <w:color w:val="auto"/>
          <w:sz w:val="24"/>
          <w:szCs w:val="24"/>
        </w:rPr>
        <w:t>Figueiredo, L.A.D. "Análise da utilização do Sistema de Informação em Atenção Básica (SIAB) pelos coordenadores da Atenção Primária à Saúde na tomada de decisão. (PhD diss., Universidade de São Paulo, 2009).</w:t>
      </w:r>
    </w:p>
    <w:p w14:paraId="4F362E67" w14:textId="77777777" w:rsidR="00514C8B" w:rsidRPr="009C0E24" w:rsidRDefault="00514C8B" w:rsidP="00514C8B">
      <w:pPr>
        <w:spacing w:after="0" w:line="276" w:lineRule="auto"/>
        <w:rPr>
          <w:rFonts w:ascii="Arial" w:hAnsi="Arial" w:cs="Arial"/>
          <w:sz w:val="24"/>
          <w:szCs w:val="24"/>
        </w:rPr>
      </w:pPr>
    </w:p>
    <w:p w14:paraId="6C9F03C0"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Flores, Eduarda Borba, M., Vissotto, C., Dias Oliveira, D., &amp; Renato Reis de Moura, F. (2024). Série histórica de dez anos da produção ambulatorial dos procedimentos odontológicos na Atenção Primária em Saúde no município de Esteio, Rio Grande do Sul, Brasil. </w:t>
      </w:r>
      <w:r w:rsidRPr="009C0E24">
        <w:rPr>
          <w:rFonts w:ascii="Arial" w:hAnsi="Arial" w:cs="Arial"/>
          <w:i/>
          <w:iCs/>
          <w:sz w:val="24"/>
          <w:szCs w:val="24"/>
        </w:rPr>
        <w:t>Revista Da Faculdade De Odontologia De Porto Alegre</w:t>
      </w:r>
      <w:r w:rsidRPr="009C0E24">
        <w:rPr>
          <w:rFonts w:ascii="Arial" w:hAnsi="Arial" w:cs="Arial"/>
          <w:sz w:val="24"/>
          <w:szCs w:val="24"/>
        </w:rPr>
        <w:t>, </w:t>
      </w:r>
      <w:r w:rsidRPr="009C0E24">
        <w:rPr>
          <w:rFonts w:ascii="Arial" w:hAnsi="Arial" w:cs="Arial"/>
          <w:i/>
          <w:iCs/>
          <w:sz w:val="24"/>
          <w:szCs w:val="24"/>
        </w:rPr>
        <w:t>65</w:t>
      </w:r>
      <w:r w:rsidRPr="009C0E24">
        <w:rPr>
          <w:rFonts w:ascii="Arial" w:hAnsi="Arial" w:cs="Arial"/>
          <w:sz w:val="24"/>
          <w:szCs w:val="24"/>
        </w:rPr>
        <w:t xml:space="preserve">. </w:t>
      </w:r>
      <w:hyperlink r:id="rId29" w:history="1">
        <w:r w:rsidRPr="009C0E24">
          <w:rPr>
            <w:rStyle w:val="Hyperlink"/>
            <w:rFonts w:ascii="Arial" w:hAnsi="Arial" w:cs="Arial"/>
            <w:sz w:val="24"/>
            <w:szCs w:val="24"/>
          </w:rPr>
          <w:t>https://doi.org/10.22456/2177-0018.137547</w:t>
        </w:r>
      </w:hyperlink>
    </w:p>
    <w:p w14:paraId="2B5FD0E4" w14:textId="77777777" w:rsidR="00514C8B" w:rsidRPr="009C0E24" w:rsidRDefault="00514C8B" w:rsidP="00514C8B">
      <w:pPr>
        <w:spacing w:after="0" w:line="276" w:lineRule="auto"/>
        <w:jc w:val="both"/>
        <w:rPr>
          <w:rFonts w:ascii="Arial" w:hAnsi="Arial" w:cs="Arial"/>
          <w:sz w:val="24"/>
          <w:szCs w:val="24"/>
        </w:rPr>
      </w:pPr>
    </w:p>
    <w:p w14:paraId="15DD8349"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Indarte, S., &amp; Pazos Gutiérrez, P. (2011). Estándares e interoperabilidad en salud electrónica: Requisitos para una gestión sanitaria efectiva y eficiente.</w:t>
      </w:r>
    </w:p>
    <w:p w14:paraId="6E0253CB" w14:textId="77777777" w:rsidR="00514C8B" w:rsidRPr="009C0E24" w:rsidRDefault="00514C8B" w:rsidP="00514C8B">
      <w:pPr>
        <w:spacing w:after="0" w:line="276" w:lineRule="auto"/>
        <w:jc w:val="both"/>
        <w:rPr>
          <w:rFonts w:ascii="Arial" w:hAnsi="Arial" w:cs="Arial"/>
          <w:sz w:val="24"/>
          <w:szCs w:val="24"/>
        </w:rPr>
      </w:pPr>
    </w:p>
    <w:p w14:paraId="6A558F80" w14:textId="77777777" w:rsidR="00514C8B"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sz w:val="24"/>
          <w:szCs w:val="24"/>
        </w:rPr>
        <w:t>Oliveira, V. S. Buscando interoperabilidade entre diferentes bases de dados: o caso da Biblioteca do Instituto Fernandes Figueira. 2005. 109 f. Dissertação (Mestrado em Saúde Pública) – Fundação Oswaldo Cruz, Escola Nacional de Saúde Pública Sérgio Arouca, Rio de Janeiro, 2005. Disponível em: 16/11/2024</w:t>
      </w:r>
    </w:p>
    <w:p w14:paraId="0987CEBB" w14:textId="77777777" w:rsidR="009C0E24" w:rsidRPr="009C0E24" w:rsidRDefault="009C0E24" w:rsidP="009C0E24">
      <w:pPr>
        <w:spacing w:after="0" w:line="276" w:lineRule="auto"/>
        <w:jc w:val="both"/>
        <w:rPr>
          <w:rFonts w:ascii="Arial" w:hAnsi="Arial" w:cs="Arial"/>
          <w:sz w:val="24"/>
          <w:szCs w:val="24"/>
        </w:rPr>
      </w:pPr>
    </w:p>
    <w:p w14:paraId="6F6F0BF8" w14:textId="77777777" w:rsidR="00514C8B" w:rsidRPr="009C0E24" w:rsidRDefault="00514C8B" w:rsidP="00514C8B">
      <w:pPr>
        <w:pStyle w:val="Ttulo1"/>
        <w:numPr>
          <w:ilvl w:val="0"/>
          <w:numId w:val="4"/>
        </w:numPr>
        <w:tabs>
          <w:tab w:val="left" w:pos="382"/>
        </w:tabs>
        <w:spacing w:before="0" w:after="0" w:line="276" w:lineRule="auto"/>
        <w:ind w:left="0" w:firstLine="0"/>
        <w:jc w:val="both"/>
        <w:rPr>
          <w:rFonts w:ascii="Arial" w:hAnsi="Arial" w:cs="Arial"/>
          <w:color w:val="222222"/>
          <w:sz w:val="24"/>
          <w:szCs w:val="24"/>
          <w:shd w:val="clear" w:color="auto" w:fill="FFFFFF"/>
          <w:lang w:val="en-US"/>
        </w:rPr>
      </w:pPr>
      <w:r w:rsidRPr="009C0E24">
        <w:rPr>
          <w:rFonts w:ascii="Arial" w:hAnsi="Arial" w:cs="Arial"/>
          <w:color w:val="222222"/>
          <w:sz w:val="24"/>
          <w:szCs w:val="24"/>
          <w:shd w:val="clear" w:color="auto" w:fill="FFFFFF"/>
        </w:rPr>
        <w:t xml:space="preserve">Oliveira, D., Miranda, R., Leuschner, P., Abreu, N., Santos, M. F., Abelha, A., &amp; Machado, J. (2021). </w:t>
      </w:r>
      <w:r w:rsidRPr="009C0E24">
        <w:rPr>
          <w:rFonts w:ascii="Arial" w:hAnsi="Arial" w:cs="Arial"/>
          <w:color w:val="222222"/>
          <w:sz w:val="24"/>
          <w:szCs w:val="24"/>
          <w:shd w:val="clear" w:color="auto" w:fill="FFFFFF"/>
          <w:lang w:val="en-US"/>
        </w:rPr>
        <w:t>OpenEHR modeling: improving clinical records during the COVID-19 pandemic. </w:t>
      </w:r>
      <w:r w:rsidRPr="009C0E24">
        <w:rPr>
          <w:rFonts w:ascii="Arial" w:hAnsi="Arial" w:cs="Arial"/>
          <w:i/>
          <w:iCs/>
          <w:color w:val="222222"/>
          <w:sz w:val="24"/>
          <w:szCs w:val="24"/>
          <w:shd w:val="clear" w:color="auto" w:fill="FFFFFF"/>
          <w:lang w:val="en-US"/>
        </w:rPr>
        <w:t>Health and technology</w:t>
      </w:r>
      <w:r w:rsidRPr="009C0E24">
        <w:rPr>
          <w:rFonts w:ascii="Arial" w:hAnsi="Arial" w:cs="Arial"/>
          <w:color w:val="222222"/>
          <w:sz w:val="24"/>
          <w:szCs w:val="24"/>
          <w:shd w:val="clear" w:color="auto" w:fill="FFFFFF"/>
          <w:lang w:val="en-US"/>
        </w:rPr>
        <w:t>, </w:t>
      </w:r>
      <w:r w:rsidRPr="009C0E24">
        <w:rPr>
          <w:rFonts w:ascii="Arial" w:hAnsi="Arial" w:cs="Arial"/>
          <w:i/>
          <w:iCs/>
          <w:color w:val="222222"/>
          <w:sz w:val="24"/>
          <w:szCs w:val="24"/>
          <w:shd w:val="clear" w:color="auto" w:fill="FFFFFF"/>
          <w:lang w:val="en-US"/>
        </w:rPr>
        <w:t>11</w:t>
      </w:r>
      <w:r w:rsidRPr="009C0E24">
        <w:rPr>
          <w:rFonts w:ascii="Arial" w:hAnsi="Arial" w:cs="Arial"/>
          <w:color w:val="222222"/>
          <w:sz w:val="24"/>
          <w:szCs w:val="24"/>
          <w:shd w:val="clear" w:color="auto" w:fill="FFFFFF"/>
          <w:lang w:val="en-US"/>
        </w:rPr>
        <w:t>(5), 1109-1118.</w:t>
      </w:r>
    </w:p>
    <w:p w14:paraId="122B2D92" w14:textId="77777777" w:rsidR="00514C8B" w:rsidRPr="009C0E24" w:rsidRDefault="00514C8B" w:rsidP="00514C8B">
      <w:pPr>
        <w:spacing w:after="0" w:line="276" w:lineRule="auto"/>
        <w:rPr>
          <w:rFonts w:ascii="Arial" w:hAnsi="Arial" w:cs="Arial"/>
          <w:sz w:val="24"/>
          <w:szCs w:val="24"/>
          <w:lang w:val="en-US"/>
        </w:rPr>
      </w:pPr>
    </w:p>
    <w:p w14:paraId="1D7FF2E9" w14:textId="77777777" w:rsidR="00514C8B" w:rsidRPr="009C0E24" w:rsidRDefault="00514C8B" w:rsidP="00514C8B">
      <w:pPr>
        <w:pStyle w:val="Ttulo1"/>
        <w:numPr>
          <w:ilvl w:val="0"/>
          <w:numId w:val="4"/>
        </w:numPr>
        <w:tabs>
          <w:tab w:val="left" w:pos="382"/>
        </w:tabs>
        <w:spacing w:before="0" w:after="0" w:line="276" w:lineRule="auto"/>
        <w:ind w:left="0" w:firstLine="0"/>
        <w:jc w:val="both"/>
        <w:rPr>
          <w:rFonts w:ascii="Arial" w:hAnsi="Arial" w:cs="Arial"/>
          <w:color w:val="222222"/>
          <w:sz w:val="24"/>
          <w:szCs w:val="24"/>
          <w:shd w:val="clear" w:color="auto" w:fill="FFFFFF"/>
        </w:rPr>
      </w:pPr>
      <w:r w:rsidRPr="009C0E24">
        <w:rPr>
          <w:rFonts w:ascii="Arial" w:hAnsi="Arial" w:cs="Arial"/>
          <w:color w:val="222222"/>
          <w:sz w:val="24"/>
          <w:szCs w:val="24"/>
          <w:shd w:val="clear" w:color="auto" w:fill="FFFFFF"/>
        </w:rPr>
        <w:t xml:space="preserve">Sabbatini, R.M.E.: Interoperabilidade é Apenas Uma Linguagem. Revista de Padrões de Informação e Interoperabilidade em Saúde. Medium. Publicado em 1 de abril de 2022. Disponível na Internet. URL: </w:t>
      </w:r>
      <w:hyperlink r:id="rId30" w:history="1">
        <w:r w:rsidRPr="009C0E24">
          <w:rPr>
            <w:rStyle w:val="Hyperlink"/>
            <w:rFonts w:ascii="Arial" w:hAnsi="Arial" w:cs="Arial"/>
            <w:sz w:val="24"/>
            <w:szCs w:val="24"/>
            <w:shd w:val="clear" w:color="auto" w:fill="FFFFFF"/>
          </w:rPr>
          <w:t>https://link.medium.com/YnkDiYzYSob</w:t>
        </w:r>
      </w:hyperlink>
      <w:r w:rsidRPr="009C0E24">
        <w:rPr>
          <w:rFonts w:ascii="Arial" w:hAnsi="Arial" w:cs="Arial"/>
          <w:color w:val="222222"/>
          <w:sz w:val="24"/>
          <w:szCs w:val="24"/>
          <w:shd w:val="clear" w:color="auto" w:fill="FFFFFF"/>
        </w:rPr>
        <w:t xml:space="preserve"> </w:t>
      </w:r>
    </w:p>
    <w:p w14:paraId="5096A950" w14:textId="77777777" w:rsidR="00514C8B" w:rsidRPr="009C0E24" w:rsidRDefault="00514C8B" w:rsidP="00514C8B">
      <w:pPr>
        <w:spacing w:after="0" w:line="276" w:lineRule="auto"/>
        <w:rPr>
          <w:rFonts w:ascii="Arial" w:hAnsi="Arial" w:cs="Arial"/>
          <w:sz w:val="24"/>
          <w:szCs w:val="24"/>
        </w:rPr>
      </w:pPr>
    </w:p>
    <w:p w14:paraId="3EEA45A5" w14:textId="77777777" w:rsidR="00514C8B" w:rsidRPr="009C0E24" w:rsidRDefault="00514C8B" w:rsidP="00514C8B">
      <w:pPr>
        <w:pStyle w:val="PargrafodaLista"/>
        <w:numPr>
          <w:ilvl w:val="0"/>
          <w:numId w:val="4"/>
        </w:numPr>
        <w:spacing w:after="0" w:line="276" w:lineRule="auto"/>
        <w:ind w:left="0" w:firstLine="0"/>
        <w:jc w:val="both"/>
        <w:rPr>
          <w:rFonts w:ascii="Arial" w:hAnsi="Arial" w:cs="Arial"/>
          <w:sz w:val="24"/>
          <w:szCs w:val="24"/>
        </w:rPr>
      </w:pPr>
      <w:r w:rsidRPr="009C0E24">
        <w:rPr>
          <w:rFonts w:ascii="Arial" w:hAnsi="Arial" w:cs="Arial"/>
          <w:color w:val="222222"/>
          <w:sz w:val="24"/>
          <w:szCs w:val="24"/>
          <w:shd w:val="clear" w:color="auto" w:fill="FFFFFF"/>
        </w:rPr>
        <w:t xml:space="preserve"> Sales, O. M. M., &amp; Pinto, V. B. (2019). Tecnologias digitais de informação para a saúde: revisando os padrões de metadados com foco na interoperabilidade.</w:t>
      </w:r>
      <w:r w:rsidRPr="009C0E24">
        <w:rPr>
          <w:rFonts w:ascii="Arial" w:hAnsi="Arial" w:cs="Arial"/>
          <w:sz w:val="24"/>
          <w:szCs w:val="24"/>
        </w:rPr>
        <w:t xml:space="preserve"> </w:t>
      </w:r>
      <w:r w:rsidRPr="009C0E24">
        <w:rPr>
          <w:rFonts w:ascii="Arial" w:hAnsi="Arial" w:cs="Arial"/>
          <w:i/>
          <w:iCs/>
          <w:color w:val="222222"/>
          <w:sz w:val="24"/>
          <w:szCs w:val="24"/>
          <w:shd w:val="clear" w:color="auto" w:fill="FFFFFF"/>
        </w:rPr>
        <w:t>Rev Eletron Comun Inf Inov Saúde</w:t>
      </w:r>
      <w:r w:rsidRPr="009C0E24">
        <w:rPr>
          <w:rFonts w:ascii="Arial" w:hAnsi="Arial" w:cs="Arial"/>
          <w:color w:val="222222"/>
          <w:sz w:val="24"/>
          <w:szCs w:val="24"/>
          <w:shd w:val="clear" w:color="auto" w:fill="FFFFFF"/>
        </w:rPr>
        <w:t>, 13(1):208-221</w:t>
      </w:r>
    </w:p>
    <w:p w14:paraId="3C7E8DC7" w14:textId="77777777" w:rsidR="00514C8B" w:rsidRPr="009C0E24" w:rsidRDefault="00514C8B" w:rsidP="00514C8B">
      <w:pPr>
        <w:pStyle w:val="PargrafodaLista"/>
        <w:spacing w:after="0" w:line="276" w:lineRule="auto"/>
        <w:rPr>
          <w:rFonts w:ascii="Arial" w:hAnsi="Arial" w:cs="Arial"/>
          <w:sz w:val="24"/>
          <w:szCs w:val="24"/>
        </w:rPr>
      </w:pPr>
    </w:p>
    <w:p w14:paraId="5E11E608" w14:textId="77777777" w:rsidR="00514C8B" w:rsidRPr="009C0E24" w:rsidRDefault="00514C8B" w:rsidP="00514C8B">
      <w:pPr>
        <w:pStyle w:val="Ttulo1"/>
        <w:numPr>
          <w:ilvl w:val="0"/>
          <w:numId w:val="4"/>
        </w:numPr>
        <w:tabs>
          <w:tab w:val="left" w:pos="382"/>
        </w:tabs>
        <w:spacing w:before="0" w:after="0" w:line="276" w:lineRule="auto"/>
        <w:ind w:left="0" w:firstLine="0"/>
        <w:jc w:val="both"/>
        <w:rPr>
          <w:rFonts w:ascii="Arial" w:hAnsi="Arial" w:cs="Arial"/>
          <w:color w:val="222222"/>
          <w:sz w:val="24"/>
          <w:szCs w:val="24"/>
          <w:shd w:val="clear" w:color="auto" w:fill="FFFFFF"/>
        </w:rPr>
      </w:pPr>
      <w:r w:rsidRPr="009C0E24">
        <w:rPr>
          <w:rFonts w:ascii="Arial" w:hAnsi="Arial" w:cs="Arial"/>
          <w:color w:val="222222"/>
          <w:sz w:val="24"/>
          <w:szCs w:val="24"/>
          <w:shd w:val="clear" w:color="auto" w:fill="FFFFFF"/>
        </w:rPr>
        <w:t>Shuqair, H., Chaves, I. F., &amp; Netto, A. V. (2021). Desafios para a Implementação de Novas Propostas de Modelos de Remuneração em Teleodontologia no Brasil. </w:t>
      </w:r>
      <w:r w:rsidRPr="009C0E24">
        <w:rPr>
          <w:rFonts w:ascii="Arial" w:hAnsi="Arial" w:cs="Arial"/>
          <w:i/>
          <w:iCs/>
          <w:color w:val="222222"/>
          <w:sz w:val="24"/>
          <w:szCs w:val="24"/>
          <w:shd w:val="clear" w:color="auto" w:fill="FFFFFF"/>
        </w:rPr>
        <w:t>Revista de Empreendedorismo, Negócios e Inovação</w:t>
      </w:r>
      <w:r w:rsidRPr="009C0E24">
        <w:rPr>
          <w:rFonts w:ascii="Arial" w:hAnsi="Arial" w:cs="Arial"/>
          <w:color w:val="222222"/>
          <w:sz w:val="24"/>
          <w:szCs w:val="24"/>
          <w:shd w:val="clear" w:color="auto" w:fill="FFFFFF"/>
        </w:rPr>
        <w:t>, </w:t>
      </w:r>
      <w:r w:rsidRPr="009C0E24">
        <w:rPr>
          <w:rFonts w:ascii="Arial" w:hAnsi="Arial" w:cs="Arial"/>
          <w:i/>
          <w:iCs/>
          <w:color w:val="222222"/>
          <w:sz w:val="24"/>
          <w:szCs w:val="24"/>
          <w:shd w:val="clear" w:color="auto" w:fill="FFFFFF"/>
        </w:rPr>
        <w:t>6</w:t>
      </w:r>
      <w:r w:rsidRPr="009C0E24">
        <w:rPr>
          <w:rFonts w:ascii="Arial" w:hAnsi="Arial" w:cs="Arial"/>
          <w:color w:val="222222"/>
          <w:sz w:val="24"/>
          <w:szCs w:val="24"/>
          <w:shd w:val="clear" w:color="auto" w:fill="FFFFFF"/>
        </w:rPr>
        <w:t>(2), 23-43.</w:t>
      </w:r>
    </w:p>
    <w:p w14:paraId="6FB29978" w14:textId="77777777" w:rsidR="00514C8B" w:rsidRPr="009C0E24" w:rsidRDefault="00514C8B" w:rsidP="00514C8B">
      <w:pPr>
        <w:spacing w:after="0" w:line="276" w:lineRule="auto"/>
        <w:rPr>
          <w:rFonts w:ascii="Arial" w:hAnsi="Arial" w:cs="Arial"/>
          <w:sz w:val="24"/>
          <w:szCs w:val="24"/>
        </w:rPr>
      </w:pPr>
    </w:p>
    <w:p w14:paraId="31B68542" w14:textId="77777777" w:rsidR="00514C8B" w:rsidRPr="009C0E24" w:rsidRDefault="00514C8B" w:rsidP="00514C8B">
      <w:pPr>
        <w:pStyle w:val="Ttulo1"/>
        <w:numPr>
          <w:ilvl w:val="0"/>
          <w:numId w:val="4"/>
        </w:numPr>
        <w:tabs>
          <w:tab w:val="left" w:pos="382"/>
        </w:tabs>
        <w:spacing w:before="0" w:after="0" w:line="276" w:lineRule="auto"/>
        <w:ind w:left="0" w:firstLine="0"/>
        <w:jc w:val="both"/>
        <w:rPr>
          <w:rFonts w:ascii="Arial" w:hAnsi="Arial" w:cs="Arial"/>
          <w:color w:val="222222"/>
          <w:sz w:val="24"/>
          <w:szCs w:val="24"/>
          <w:shd w:val="clear" w:color="auto" w:fill="FFFFFF"/>
        </w:rPr>
      </w:pPr>
      <w:r w:rsidRPr="009C0E24">
        <w:rPr>
          <w:rFonts w:ascii="Arial" w:hAnsi="Arial" w:cs="Arial"/>
          <w:color w:val="222222"/>
          <w:sz w:val="24"/>
          <w:szCs w:val="24"/>
          <w:shd w:val="clear" w:color="auto" w:fill="FFFFFF"/>
        </w:rPr>
        <w:lastRenderedPageBreak/>
        <w:t>Silva, A. B., Guedes, A. C. C. M., Síndico, S. R. F., Vieira, E. T. R. C., &amp; Filha, I. G. D. A. (2019). Registro eletrônico de saúde em hospital de alta complexidade: um relato sobre o processo de implementação na perspectiva da telessaúde. </w:t>
      </w:r>
      <w:r w:rsidRPr="009C0E24">
        <w:rPr>
          <w:rFonts w:ascii="Arial" w:hAnsi="Arial" w:cs="Arial"/>
          <w:i/>
          <w:iCs/>
          <w:color w:val="222222"/>
          <w:sz w:val="24"/>
          <w:szCs w:val="24"/>
          <w:shd w:val="clear" w:color="auto" w:fill="FFFFFF"/>
        </w:rPr>
        <w:t>Ciência &amp; Saúde Coletiva</w:t>
      </w:r>
      <w:r w:rsidRPr="009C0E24">
        <w:rPr>
          <w:rFonts w:ascii="Arial" w:hAnsi="Arial" w:cs="Arial"/>
          <w:color w:val="222222"/>
          <w:sz w:val="24"/>
          <w:szCs w:val="24"/>
          <w:shd w:val="clear" w:color="auto" w:fill="FFFFFF"/>
        </w:rPr>
        <w:t>, </w:t>
      </w:r>
      <w:r w:rsidRPr="009C0E24">
        <w:rPr>
          <w:rFonts w:ascii="Arial" w:hAnsi="Arial" w:cs="Arial"/>
          <w:i/>
          <w:iCs/>
          <w:color w:val="222222"/>
          <w:sz w:val="24"/>
          <w:szCs w:val="24"/>
          <w:shd w:val="clear" w:color="auto" w:fill="FFFFFF"/>
        </w:rPr>
        <w:t>24</w:t>
      </w:r>
      <w:r w:rsidRPr="009C0E24">
        <w:rPr>
          <w:rFonts w:ascii="Arial" w:hAnsi="Arial" w:cs="Arial"/>
          <w:color w:val="222222"/>
          <w:sz w:val="24"/>
          <w:szCs w:val="24"/>
          <w:shd w:val="clear" w:color="auto" w:fill="FFFFFF"/>
        </w:rPr>
        <w:t>, 1133-1142.</w:t>
      </w:r>
    </w:p>
    <w:p w14:paraId="422307C6" w14:textId="77777777" w:rsidR="00514C8B" w:rsidRPr="009C0E24" w:rsidRDefault="00514C8B" w:rsidP="00514C8B">
      <w:pPr>
        <w:spacing w:after="0" w:line="276" w:lineRule="auto"/>
        <w:rPr>
          <w:rFonts w:ascii="Arial" w:hAnsi="Arial" w:cs="Arial"/>
          <w:sz w:val="24"/>
          <w:szCs w:val="24"/>
        </w:rPr>
      </w:pPr>
    </w:p>
    <w:p w14:paraId="54EE05C1" w14:textId="77777777" w:rsidR="00514C8B" w:rsidRPr="009C0E24" w:rsidRDefault="00514C8B" w:rsidP="00514C8B">
      <w:pPr>
        <w:pStyle w:val="PargrafodaLista"/>
        <w:numPr>
          <w:ilvl w:val="0"/>
          <w:numId w:val="4"/>
        </w:numPr>
        <w:shd w:val="clear" w:color="auto" w:fill="FFFFFF"/>
        <w:spacing w:after="0" w:line="276" w:lineRule="auto"/>
        <w:ind w:left="0" w:firstLine="0"/>
        <w:jc w:val="both"/>
        <w:rPr>
          <w:rFonts w:ascii="Arial" w:hAnsi="Arial" w:cs="Arial"/>
          <w:sz w:val="24"/>
          <w:szCs w:val="24"/>
          <w:shd w:val="clear" w:color="auto" w:fill="FFFFFF"/>
        </w:rPr>
      </w:pPr>
      <w:r w:rsidRPr="009C0E24">
        <w:rPr>
          <w:rFonts w:ascii="Arial" w:hAnsi="Arial" w:cs="Arial"/>
          <w:sz w:val="24"/>
          <w:szCs w:val="24"/>
          <w:shd w:val="clear" w:color="auto" w:fill="FFFFFF"/>
        </w:rPr>
        <w:t>Teixeira, C. N. G., de Queiroz Rodrigues, M. I., Frota, L. M. A., Frota, M. M. A., Oliveira, A. E. F. (2018). Panorama situacional da Teleodontologia no mundo: uma revisão integrativa. </w:t>
      </w:r>
      <w:r w:rsidRPr="009C0E24">
        <w:rPr>
          <w:rFonts w:ascii="Arial" w:hAnsi="Arial" w:cs="Arial"/>
          <w:i/>
          <w:iCs/>
          <w:sz w:val="24"/>
          <w:szCs w:val="24"/>
          <w:shd w:val="clear" w:color="auto" w:fill="FFFFFF"/>
        </w:rPr>
        <w:t>Revista da ABENO</w:t>
      </w:r>
      <w:r w:rsidRPr="009C0E24">
        <w:rPr>
          <w:rFonts w:ascii="Arial" w:hAnsi="Arial" w:cs="Arial"/>
          <w:sz w:val="24"/>
          <w:szCs w:val="24"/>
          <w:shd w:val="clear" w:color="auto" w:fill="FFFFFF"/>
        </w:rPr>
        <w:t>, </w:t>
      </w:r>
      <w:r w:rsidRPr="009C0E24">
        <w:rPr>
          <w:rFonts w:ascii="Arial" w:hAnsi="Arial" w:cs="Arial"/>
          <w:i/>
          <w:iCs/>
          <w:sz w:val="24"/>
          <w:szCs w:val="24"/>
          <w:shd w:val="clear" w:color="auto" w:fill="FFFFFF"/>
        </w:rPr>
        <w:t>18</w:t>
      </w:r>
      <w:r w:rsidRPr="009C0E24">
        <w:rPr>
          <w:rFonts w:ascii="Arial" w:hAnsi="Arial" w:cs="Arial"/>
          <w:sz w:val="24"/>
          <w:szCs w:val="24"/>
          <w:shd w:val="clear" w:color="auto" w:fill="FFFFFF"/>
        </w:rPr>
        <w:t>(3), 24-34.</w:t>
      </w:r>
    </w:p>
    <w:p w14:paraId="4A5F9A40" w14:textId="77777777" w:rsidR="00514C8B" w:rsidRPr="009C0E24" w:rsidRDefault="00514C8B" w:rsidP="00514C8B">
      <w:pPr>
        <w:pStyle w:val="PargrafodaLista"/>
        <w:shd w:val="clear" w:color="auto" w:fill="FFFFFF"/>
        <w:spacing w:after="0" w:line="276" w:lineRule="auto"/>
        <w:ind w:left="0"/>
        <w:jc w:val="both"/>
        <w:rPr>
          <w:rFonts w:ascii="Arial" w:hAnsi="Arial" w:cs="Arial"/>
          <w:sz w:val="24"/>
          <w:szCs w:val="24"/>
          <w:shd w:val="clear" w:color="auto" w:fill="FFFFFF"/>
        </w:rPr>
      </w:pPr>
    </w:p>
    <w:p w14:paraId="50AD5A9F" w14:textId="77777777" w:rsidR="00514C8B" w:rsidRPr="009C0E24" w:rsidRDefault="00514C8B" w:rsidP="00514C8B">
      <w:pPr>
        <w:pStyle w:val="PargrafodaLista"/>
        <w:numPr>
          <w:ilvl w:val="0"/>
          <w:numId w:val="4"/>
        </w:numPr>
        <w:spacing w:after="0" w:line="276" w:lineRule="auto"/>
        <w:ind w:left="0" w:firstLine="0"/>
        <w:jc w:val="both"/>
        <w:rPr>
          <w:rStyle w:val="Hyperlink"/>
          <w:rFonts w:ascii="Arial" w:hAnsi="Arial" w:cs="Arial"/>
          <w:color w:val="auto"/>
          <w:sz w:val="24"/>
          <w:szCs w:val="24"/>
          <w:u w:val="none"/>
        </w:rPr>
      </w:pPr>
      <w:r w:rsidRPr="009C0E24">
        <w:rPr>
          <w:rFonts w:ascii="Arial" w:hAnsi="Arial" w:cs="Arial"/>
          <w:sz w:val="24"/>
          <w:szCs w:val="24"/>
        </w:rPr>
        <w:t xml:space="preserve">Telessaúde. (2020). BVS Atenção Primária em Saúde. Disponível em:     </w:t>
      </w:r>
      <w:hyperlink r:id="rId31" w:history="1">
        <w:r w:rsidRPr="009C0E24">
          <w:rPr>
            <w:rStyle w:val="Hyperlink"/>
            <w:rFonts w:ascii="Arial" w:hAnsi="Arial" w:cs="Arial"/>
            <w:sz w:val="24"/>
            <w:szCs w:val="24"/>
          </w:rPr>
          <w:t>www.telessaudebrasil.org.br</w:t>
        </w:r>
      </w:hyperlink>
    </w:p>
    <w:p w14:paraId="178F08B1" w14:textId="77777777" w:rsidR="00514C8B" w:rsidRPr="009C0E24" w:rsidRDefault="00514C8B" w:rsidP="00514C8B">
      <w:pPr>
        <w:pStyle w:val="PargrafodaLista"/>
        <w:rPr>
          <w:rStyle w:val="Hyperlink"/>
          <w:rFonts w:ascii="Arial" w:hAnsi="Arial" w:cs="Arial"/>
          <w:color w:val="auto"/>
          <w:sz w:val="24"/>
          <w:szCs w:val="24"/>
          <w:u w:val="none"/>
        </w:rPr>
      </w:pPr>
    </w:p>
    <w:p w14:paraId="257A69A5" w14:textId="77777777" w:rsidR="00514C8B" w:rsidRPr="009C0E24" w:rsidRDefault="00514C8B" w:rsidP="00514C8B">
      <w:pPr>
        <w:pStyle w:val="Ttulo1"/>
        <w:numPr>
          <w:ilvl w:val="0"/>
          <w:numId w:val="4"/>
        </w:numPr>
        <w:tabs>
          <w:tab w:val="left" w:pos="382"/>
        </w:tabs>
        <w:spacing w:before="0" w:after="0" w:line="276" w:lineRule="auto"/>
        <w:ind w:left="0" w:firstLine="0"/>
        <w:jc w:val="both"/>
        <w:rPr>
          <w:rFonts w:ascii="Arial" w:hAnsi="Arial" w:cs="Arial"/>
          <w:color w:val="auto"/>
          <w:sz w:val="24"/>
          <w:szCs w:val="24"/>
        </w:rPr>
      </w:pPr>
      <w:r w:rsidRPr="009C0E24">
        <w:rPr>
          <w:rFonts w:ascii="Arial" w:hAnsi="Arial" w:cs="Arial"/>
          <w:color w:val="auto"/>
          <w:sz w:val="24"/>
          <w:szCs w:val="24"/>
          <w:lang w:val="en-US"/>
        </w:rPr>
        <w:t>World Health Organization. (2010). </w:t>
      </w:r>
      <w:r w:rsidRPr="009C0E24">
        <w:rPr>
          <w:rFonts w:ascii="Arial" w:hAnsi="Arial" w:cs="Arial"/>
          <w:i/>
          <w:iCs/>
          <w:color w:val="auto"/>
          <w:sz w:val="24"/>
          <w:szCs w:val="24"/>
          <w:lang w:val="en-US"/>
        </w:rPr>
        <w:t>Monitoring the building blocks of health systems: a handbook of indicators and their measurement strategies</w:t>
      </w:r>
      <w:r w:rsidRPr="009C0E24">
        <w:rPr>
          <w:rFonts w:ascii="Arial" w:hAnsi="Arial" w:cs="Arial"/>
          <w:color w:val="auto"/>
          <w:sz w:val="24"/>
          <w:szCs w:val="24"/>
          <w:lang w:val="en-US"/>
        </w:rPr>
        <w:t xml:space="preserve">. </w:t>
      </w:r>
      <w:r w:rsidRPr="009C0E24">
        <w:rPr>
          <w:rFonts w:ascii="Arial" w:hAnsi="Arial" w:cs="Arial"/>
          <w:color w:val="auto"/>
          <w:sz w:val="24"/>
          <w:szCs w:val="24"/>
        </w:rPr>
        <w:t>World Health Organization.</w:t>
      </w:r>
    </w:p>
    <w:p w14:paraId="64339749" w14:textId="77777777" w:rsidR="00514C8B" w:rsidRPr="009C0E24" w:rsidRDefault="00514C8B" w:rsidP="00514C8B">
      <w:pPr>
        <w:rPr>
          <w:rFonts w:ascii="Arial" w:hAnsi="Arial" w:cs="Arial"/>
          <w:sz w:val="24"/>
          <w:szCs w:val="24"/>
        </w:rPr>
      </w:pPr>
    </w:p>
    <w:bookmarkEnd w:id="0"/>
    <w:p w14:paraId="7D938452" w14:textId="77777777" w:rsidR="00514C8B" w:rsidRPr="009C0E24" w:rsidRDefault="00514C8B" w:rsidP="00514C8B">
      <w:pPr>
        <w:pStyle w:val="PargrafodaLista"/>
        <w:spacing w:after="0" w:line="276" w:lineRule="auto"/>
        <w:ind w:left="426"/>
        <w:jc w:val="both"/>
        <w:rPr>
          <w:rFonts w:ascii="Arial" w:hAnsi="Arial" w:cs="Arial"/>
          <w:b/>
          <w:bCs/>
          <w:sz w:val="24"/>
          <w:szCs w:val="24"/>
        </w:rPr>
      </w:pPr>
    </w:p>
    <w:sectPr w:rsidR="00514C8B" w:rsidRPr="009C0E24" w:rsidSect="00D81706">
      <w:headerReference w:type="default" r:id="rId32"/>
      <w:pgSz w:w="11906" w:h="16838"/>
      <w:pgMar w:top="1134" w:right="1416" w:bottom="1276"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535FAA" w14:textId="77777777" w:rsidR="005C0439" w:rsidRDefault="005C0439" w:rsidP="00E20B09">
      <w:pPr>
        <w:spacing w:after="0" w:line="240" w:lineRule="auto"/>
      </w:pPr>
      <w:r>
        <w:separator/>
      </w:r>
    </w:p>
  </w:endnote>
  <w:endnote w:type="continuationSeparator" w:id="0">
    <w:p w14:paraId="504AF9A2" w14:textId="77777777" w:rsidR="005C0439" w:rsidRDefault="005C0439" w:rsidP="00E20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3CD62C" w14:textId="77777777" w:rsidR="005C0439" w:rsidRDefault="005C0439" w:rsidP="00E20B09">
      <w:pPr>
        <w:spacing w:after="0" w:line="240" w:lineRule="auto"/>
      </w:pPr>
      <w:r>
        <w:separator/>
      </w:r>
    </w:p>
  </w:footnote>
  <w:footnote w:type="continuationSeparator" w:id="0">
    <w:p w14:paraId="445D0088" w14:textId="77777777" w:rsidR="005C0439" w:rsidRDefault="005C0439" w:rsidP="00E20B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9787326"/>
      <w:docPartObj>
        <w:docPartGallery w:val="Page Numbers (Top of Page)"/>
        <w:docPartUnique/>
      </w:docPartObj>
    </w:sdtPr>
    <w:sdtEndPr>
      <w:rPr>
        <w:rFonts w:ascii="Arial" w:hAnsi="Arial" w:cs="Arial"/>
        <w:b/>
        <w:bCs/>
        <w:sz w:val="24"/>
        <w:szCs w:val="24"/>
      </w:rPr>
    </w:sdtEndPr>
    <w:sdtContent>
      <w:p w14:paraId="3CD8583B" w14:textId="3E156BCF" w:rsidR="005D0137" w:rsidRPr="005D0137" w:rsidRDefault="005D0137">
        <w:pPr>
          <w:pStyle w:val="Cabealho"/>
          <w:jc w:val="right"/>
          <w:rPr>
            <w:rFonts w:ascii="Arial" w:hAnsi="Arial" w:cs="Arial"/>
            <w:b/>
            <w:bCs/>
            <w:sz w:val="24"/>
            <w:szCs w:val="24"/>
          </w:rPr>
        </w:pPr>
        <w:r w:rsidRPr="005D0137">
          <w:rPr>
            <w:rFonts w:ascii="Arial" w:hAnsi="Arial" w:cs="Arial"/>
            <w:b/>
            <w:bCs/>
            <w:sz w:val="24"/>
            <w:szCs w:val="24"/>
          </w:rPr>
          <w:fldChar w:fldCharType="begin"/>
        </w:r>
        <w:r w:rsidRPr="005D0137">
          <w:rPr>
            <w:rFonts w:ascii="Arial" w:hAnsi="Arial" w:cs="Arial"/>
            <w:b/>
            <w:bCs/>
            <w:sz w:val="24"/>
            <w:szCs w:val="24"/>
          </w:rPr>
          <w:instrText>PAGE   \* MERGEFORMAT</w:instrText>
        </w:r>
        <w:r w:rsidRPr="005D0137">
          <w:rPr>
            <w:rFonts w:ascii="Arial" w:hAnsi="Arial" w:cs="Arial"/>
            <w:b/>
            <w:bCs/>
            <w:sz w:val="24"/>
            <w:szCs w:val="24"/>
          </w:rPr>
          <w:fldChar w:fldCharType="separate"/>
        </w:r>
        <w:r w:rsidRPr="005D0137">
          <w:rPr>
            <w:rFonts w:ascii="Arial" w:hAnsi="Arial" w:cs="Arial"/>
            <w:b/>
            <w:bCs/>
            <w:sz w:val="24"/>
            <w:szCs w:val="24"/>
          </w:rPr>
          <w:t>2</w:t>
        </w:r>
        <w:r w:rsidRPr="005D0137">
          <w:rPr>
            <w:rFonts w:ascii="Arial" w:hAnsi="Arial" w:cs="Arial"/>
            <w:b/>
            <w:bCs/>
            <w:sz w:val="24"/>
            <w:szCs w:val="24"/>
          </w:rPr>
          <w:fldChar w:fldCharType="end"/>
        </w:r>
      </w:p>
    </w:sdtContent>
  </w:sdt>
  <w:p w14:paraId="2BFB067E" w14:textId="77777777" w:rsidR="005D0137" w:rsidRDefault="005D0137">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AC281E"/>
    <w:multiLevelType w:val="hybridMultilevel"/>
    <w:tmpl w:val="BE2A0006"/>
    <w:lvl w:ilvl="0" w:tplc="B31019D8">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57063AD6"/>
    <w:multiLevelType w:val="multilevel"/>
    <w:tmpl w:val="CE286746"/>
    <w:lvl w:ilvl="0">
      <w:start w:val="1"/>
      <w:numFmt w:val="decimal"/>
      <w:lvlText w:val="%1."/>
      <w:lvlJc w:val="left"/>
      <w:pPr>
        <w:ind w:left="720" w:hanging="360"/>
      </w:pPr>
      <w:rPr>
        <w:rFonts w:ascii="Arial" w:eastAsiaTheme="minorHAnsi" w:hAnsi="Arial" w:cs="Arial"/>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68BE1672"/>
    <w:multiLevelType w:val="hybridMultilevel"/>
    <w:tmpl w:val="B91E5B32"/>
    <w:lvl w:ilvl="0" w:tplc="0416000F">
      <w:start w:val="1"/>
      <w:numFmt w:val="decimal"/>
      <w:lvlText w:val="%1."/>
      <w:lvlJc w:val="left"/>
      <w:pPr>
        <w:ind w:left="502" w:hanging="360"/>
      </w:pPr>
      <w:rPr>
        <w:rFonts w:hint="default"/>
      </w:rPr>
    </w:lvl>
    <w:lvl w:ilvl="1" w:tplc="04160019" w:tentative="1">
      <w:start w:val="1"/>
      <w:numFmt w:val="lowerLetter"/>
      <w:lvlText w:val="%2."/>
      <w:lvlJc w:val="left"/>
      <w:pPr>
        <w:ind w:left="1222" w:hanging="360"/>
      </w:pPr>
    </w:lvl>
    <w:lvl w:ilvl="2" w:tplc="0416001B" w:tentative="1">
      <w:start w:val="1"/>
      <w:numFmt w:val="lowerRoman"/>
      <w:lvlText w:val="%3."/>
      <w:lvlJc w:val="right"/>
      <w:pPr>
        <w:ind w:left="1942" w:hanging="180"/>
      </w:pPr>
    </w:lvl>
    <w:lvl w:ilvl="3" w:tplc="0416000F" w:tentative="1">
      <w:start w:val="1"/>
      <w:numFmt w:val="decimal"/>
      <w:lvlText w:val="%4."/>
      <w:lvlJc w:val="left"/>
      <w:pPr>
        <w:ind w:left="2662" w:hanging="360"/>
      </w:pPr>
    </w:lvl>
    <w:lvl w:ilvl="4" w:tplc="04160019" w:tentative="1">
      <w:start w:val="1"/>
      <w:numFmt w:val="lowerLetter"/>
      <w:lvlText w:val="%5."/>
      <w:lvlJc w:val="left"/>
      <w:pPr>
        <w:ind w:left="3382" w:hanging="360"/>
      </w:pPr>
    </w:lvl>
    <w:lvl w:ilvl="5" w:tplc="0416001B" w:tentative="1">
      <w:start w:val="1"/>
      <w:numFmt w:val="lowerRoman"/>
      <w:lvlText w:val="%6."/>
      <w:lvlJc w:val="right"/>
      <w:pPr>
        <w:ind w:left="4102" w:hanging="180"/>
      </w:pPr>
    </w:lvl>
    <w:lvl w:ilvl="6" w:tplc="0416000F" w:tentative="1">
      <w:start w:val="1"/>
      <w:numFmt w:val="decimal"/>
      <w:lvlText w:val="%7."/>
      <w:lvlJc w:val="left"/>
      <w:pPr>
        <w:ind w:left="4822" w:hanging="360"/>
      </w:pPr>
    </w:lvl>
    <w:lvl w:ilvl="7" w:tplc="04160019" w:tentative="1">
      <w:start w:val="1"/>
      <w:numFmt w:val="lowerLetter"/>
      <w:lvlText w:val="%8."/>
      <w:lvlJc w:val="left"/>
      <w:pPr>
        <w:ind w:left="5542" w:hanging="360"/>
      </w:pPr>
    </w:lvl>
    <w:lvl w:ilvl="8" w:tplc="0416001B" w:tentative="1">
      <w:start w:val="1"/>
      <w:numFmt w:val="lowerRoman"/>
      <w:lvlText w:val="%9."/>
      <w:lvlJc w:val="right"/>
      <w:pPr>
        <w:ind w:left="6262" w:hanging="180"/>
      </w:pPr>
    </w:lvl>
  </w:abstractNum>
  <w:abstractNum w:abstractNumId="3" w15:restartNumberingAfterBreak="0">
    <w:nsid w:val="6AA92B45"/>
    <w:multiLevelType w:val="hybridMultilevel"/>
    <w:tmpl w:val="250C8EAA"/>
    <w:lvl w:ilvl="0" w:tplc="260AD684">
      <w:start w:val="1"/>
      <w:numFmt w:val="decimalZero"/>
      <w:lvlText w:val="%1."/>
      <w:lvlJc w:val="left"/>
      <w:pPr>
        <w:ind w:left="15" w:hanging="396"/>
      </w:pPr>
      <w:rPr>
        <w:rFonts w:hint="default"/>
        <w:color w:val="2F5496" w:themeColor="accent1" w:themeShade="BF"/>
      </w:rPr>
    </w:lvl>
    <w:lvl w:ilvl="1" w:tplc="04160019" w:tentative="1">
      <w:start w:val="1"/>
      <w:numFmt w:val="lowerLetter"/>
      <w:lvlText w:val="%2."/>
      <w:lvlJc w:val="left"/>
      <w:pPr>
        <w:ind w:left="699" w:hanging="360"/>
      </w:pPr>
    </w:lvl>
    <w:lvl w:ilvl="2" w:tplc="0416001B" w:tentative="1">
      <w:start w:val="1"/>
      <w:numFmt w:val="lowerRoman"/>
      <w:lvlText w:val="%3."/>
      <w:lvlJc w:val="right"/>
      <w:pPr>
        <w:ind w:left="1419" w:hanging="180"/>
      </w:pPr>
    </w:lvl>
    <w:lvl w:ilvl="3" w:tplc="0416000F" w:tentative="1">
      <w:start w:val="1"/>
      <w:numFmt w:val="decimal"/>
      <w:lvlText w:val="%4."/>
      <w:lvlJc w:val="left"/>
      <w:pPr>
        <w:ind w:left="2139" w:hanging="360"/>
      </w:pPr>
    </w:lvl>
    <w:lvl w:ilvl="4" w:tplc="04160019" w:tentative="1">
      <w:start w:val="1"/>
      <w:numFmt w:val="lowerLetter"/>
      <w:lvlText w:val="%5."/>
      <w:lvlJc w:val="left"/>
      <w:pPr>
        <w:ind w:left="2859" w:hanging="360"/>
      </w:pPr>
    </w:lvl>
    <w:lvl w:ilvl="5" w:tplc="0416001B" w:tentative="1">
      <w:start w:val="1"/>
      <w:numFmt w:val="lowerRoman"/>
      <w:lvlText w:val="%6."/>
      <w:lvlJc w:val="right"/>
      <w:pPr>
        <w:ind w:left="3579" w:hanging="180"/>
      </w:pPr>
    </w:lvl>
    <w:lvl w:ilvl="6" w:tplc="0416000F" w:tentative="1">
      <w:start w:val="1"/>
      <w:numFmt w:val="decimal"/>
      <w:lvlText w:val="%7."/>
      <w:lvlJc w:val="left"/>
      <w:pPr>
        <w:ind w:left="4299" w:hanging="360"/>
      </w:pPr>
    </w:lvl>
    <w:lvl w:ilvl="7" w:tplc="04160019" w:tentative="1">
      <w:start w:val="1"/>
      <w:numFmt w:val="lowerLetter"/>
      <w:lvlText w:val="%8."/>
      <w:lvlJc w:val="left"/>
      <w:pPr>
        <w:ind w:left="5019" w:hanging="360"/>
      </w:pPr>
    </w:lvl>
    <w:lvl w:ilvl="8" w:tplc="0416001B" w:tentative="1">
      <w:start w:val="1"/>
      <w:numFmt w:val="lowerRoman"/>
      <w:lvlText w:val="%9."/>
      <w:lvlJc w:val="right"/>
      <w:pPr>
        <w:ind w:left="5739" w:hanging="180"/>
      </w:pPr>
    </w:lvl>
  </w:abstractNum>
  <w:abstractNum w:abstractNumId="4" w15:restartNumberingAfterBreak="0">
    <w:nsid w:val="6D7445CC"/>
    <w:multiLevelType w:val="hybridMultilevel"/>
    <w:tmpl w:val="DCCAD9A2"/>
    <w:lvl w:ilvl="0" w:tplc="0416000F">
      <w:start w:val="1"/>
      <w:numFmt w:val="decimal"/>
      <w:lvlText w:val="%1."/>
      <w:lvlJc w:val="left"/>
      <w:pPr>
        <w:ind w:left="36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134785959">
    <w:abstractNumId w:val="0"/>
  </w:num>
  <w:num w:numId="2" w16cid:durableId="1000162141">
    <w:abstractNumId w:val="3"/>
  </w:num>
  <w:num w:numId="3" w16cid:durableId="609121556">
    <w:abstractNumId w:val="2"/>
  </w:num>
  <w:num w:numId="4" w16cid:durableId="1426685032">
    <w:abstractNumId w:val="4"/>
  </w:num>
  <w:num w:numId="5" w16cid:durableId="47514757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0B09"/>
    <w:rsid w:val="000131ED"/>
    <w:rsid w:val="00013765"/>
    <w:rsid w:val="00027810"/>
    <w:rsid w:val="00032BCD"/>
    <w:rsid w:val="0003445B"/>
    <w:rsid w:val="000550B1"/>
    <w:rsid w:val="00060E1C"/>
    <w:rsid w:val="000617EC"/>
    <w:rsid w:val="000664C0"/>
    <w:rsid w:val="00071F00"/>
    <w:rsid w:val="0008129C"/>
    <w:rsid w:val="0008132D"/>
    <w:rsid w:val="0008513E"/>
    <w:rsid w:val="00086D8F"/>
    <w:rsid w:val="00092ECF"/>
    <w:rsid w:val="00095A17"/>
    <w:rsid w:val="00096612"/>
    <w:rsid w:val="000C390B"/>
    <w:rsid w:val="000D0C4F"/>
    <w:rsid w:val="000D2F09"/>
    <w:rsid w:val="000E340C"/>
    <w:rsid w:val="000F5EB3"/>
    <w:rsid w:val="00103263"/>
    <w:rsid w:val="00104295"/>
    <w:rsid w:val="001054F6"/>
    <w:rsid w:val="0011720F"/>
    <w:rsid w:val="00121861"/>
    <w:rsid w:val="0012635F"/>
    <w:rsid w:val="00142EDB"/>
    <w:rsid w:val="00150DFC"/>
    <w:rsid w:val="00153836"/>
    <w:rsid w:val="001647D0"/>
    <w:rsid w:val="0016716B"/>
    <w:rsid w:val="00186C3E"/>
    <w:rsid w:val="001873DF"/>
    <w:rsid w:val="00187D6F"/>
    <w:rsid w:val="00196930"/>
    <w:rsid w:val="001A77CF"/>
    <w:rsid w:val="001B100E"/>
    <w:rsid w:val="001B313B"/>
    <w:rsid w:val="001B6387"/>
    <w:rsid w:val="001C5EEF"/>
    <w:rsid w:val="001E18B6"/>
    <w:rsid w:val="001E3B2E"/>
    <w:rsid w:val="001E757A"/>
    <w:rsid w:val="001F3FD2"/>
    <w:rsid w:val="002042AE"/>
    <w:rsid w:val="00207A0B"/>
    <w:rsid w:val="002216B8"/>
    <w:rsid w:val="00222B4F"/>
    <w:rsid w:val="0022305B"/>
    <w:rsid w:val="0022544F"/>
    <w:rsid w:val="002261A9"/>
    <w:rsid w:val="00242124"/>
    <w:rsid w:val="00251EDB"/>
    <w:rsid w:val="002554F4"/>
    <w:rsid w:val="00265C78"/>
    <w:rsid w:val="0026626F"/>
    <w:rsid w:val="00274E9E"/>
    <w:rsid w:val="00285778"/>
    <w:rsid w:val="002A1180"/>
    <w:rsid w:val="002A656A"/>
    <w:rsid w:val="002B24A1"/>
    <w:rsid w:val="002C285F"/>
    <w:rsid w:val="002C2A1F"/>
    <w:rsid w:val="002C5A08"/>
    <w:rsid w:val="002D2EBE"/>
    <w:rsid w:val="002D75F1"/>
    <w:rsid w:val="002E3366"/>
    <w:rsid w:val="002E6C84"/>
    <w:rsid w:val="002F3E6B"/>
    <w:rsid w:val="002F6E17"/>
    <w:rsid w:val="00313704"/>
    <w:rsid w:val="00320E03"/>
    <w:rsid w:val="0033363F"/>
    <w:rsid w:val="00336CF1"/>
    <w:rsid w:val="0034784F"/>
    <w:rsid w:val="00347D02"/>
    <w:rsid w:val="00357822"/>
    <w:rsid w:val="003735AD"/>
    <w:rsid w:val="00383C4A"/>
    <w:rsid w:val="00386F1A"/>
    <w:rsid w:val="00390C80"/>
    <w:rsid w:val="00396FFB"/>
    <w:rsid w:val="003C43F2"/>
    <w:rsid w:val="003C4824"/>
    <w:rsid w:val="003C6EBA"/>
    <w:rsid w:val="003C7296"/>
    <w:rsid w:val="003F27C2"/>
    <w:rsid w:val="003F7303"/>
    <w:rsid w:val="00420D4B"/>
    <w:rsid w:val="00420FF8"/>
    <w:rsid w:val="004237FF"/>
    <w:rsid w:val="00425642"/>
    <w:rsid w:val="004279B8"/>
    <w:rsid w:val="00427B10"/>
    <w:rsid w:val="00432188"/>
    <w:rsid w:val="00456B61"/>
    <w:rsid w:val="00461F36"/>
    <w:rsid w:val="00462FF7"/>
    <w:rsid w:val="004726E4"/>
    <w:rsid w:val="00481948"/>
    <w:rsid w:val="00487D36"/>
    <w:rsid w:val="0049011B"/>
    <w:rsid w:val="004B267D"/>
    <w:rsid w:val="004E0111"/>
    <w:rsid w:val="004F2C2D"/>
    <w:rsid w:val="004F57CB"/>
    <w:rsid w:val="00500EF5"/>
    <w:rsid w:val="0050113A"/>
    <w:rsid w:val="005146E5"/>
    <w:rsid w:val="00514895"/>
    <w:rsid w:val="00514C8B"/>
    <w:rsid w:val="00530FFC"/>
    <w:rsid w:val="00546A5B"/>
    <w:rsid w:val="0055134D"/>
    <w:rsid w:val="005578F1"/>
    <w:rsid w:val="0056477D"/>
    <w:rsid w:val="005660D0"/>
    <w:rsid w:val="00573A5A"/>
    <w:rsid w:val="00577262"/>
    <w:rsid w:val="00577595"/>
    <w:rsid w:val="00590E75"/>
    <w:rsid w:val="00591B9F"/>
    <w:rsid w:val="005A3010"/>
    <w:rsid w:val="005A7CF6"/>
    <w:rsid w:val="005B725D"/>
    <w:rsid w:val="005C03F5"/>
    <w:rsid w:val="005C0439"/>
    <w:rsid w:val="005C139E"/>
    <w:rsid w:val="005C33EC"/>
    <w:rsid w:val="005C64DB"/>
    <w:rsid w:val="005D0137"/>
    <w:rsid w:val="005D2E35"/>
    <w:rsid w:val="005F7545"/>
    <w:rsid w:val="00605447"/>
    <w:rsid w:val="00617C80"/>
    <w:rsid w:val="00631251"/>
    <w:rsid w:val="0063225B"/>
    <w:rsid w:val="00633FC1"/>
    <w:rsid w:val="006364FC"/>
    <w:rsid w:val="00642F16"/>
    <w:rsid w:val="00650930"/>
    <w:rsid w:val="00651BEC"/>
    <w:rsid w:val="00651C41"/>
    <w:rsid w:val="00652C38"/>
    <w:rsid w:val="00672D38"/>
    <w:rsid w:val="00676F58"/>
    <w:rsid w:val="006B395F"/>
    <w:rsid w:val="006B5056"/>
    <w:rsid w:val="006B570C"/>
    <w:rsid w:val="006C38A6"/>
    <w:rsid w:val="006D3777"/>
    <w:rsid w:val="006E060E"/>
    <w:rsid w:val="006E0E8D"/>
    <w:rsid w:val="006E66D3"/>
    <w:rsid w:val="006F2CAB"/>
    <w:rsid w:val="00714BA5"/>
    <w:rsid w:val="007211A2"/>
    <w:rsid w:val="007222F0"/>
    <w:rsid w:val="007235F8"/>
    <w:rsid w:val="007236D7"/>
    <w:rsid w:val="00735D1F"/>
    <w:rsid w:val="0076039B"/>
    <w:rsid w:val="00762DD8"/>
    <w:rsid w:val="00784A41"/>
    <w:rsid w:val="007855CC"/>
    <w:rsid w:val="00794225"/>
    <w:rsid w:val="0079764B"/>
    <w:rsid w:val="007A168E"/>
    <w:rsid w:val="007A3D79"/>
    <w:rsid w:val="007B16ED"/>
    <w:rsid w:val="007C660D"/>
    <w:rsid w:val="007C69B1"/>
    <w:rsid w:val="007F21D5"/>
    <w:rsid w:val="007F5FA7"/>
    <w:rsid w:val="0080146D"/>
    <w:rsid w:val="008033BF"/>
    <w:rsid w:val="00844D39"/>
    <w:rsid w:val="00852A50"/>
    <w:rsid w:val="008614A3"/>
    <w:rsid w:val="0087103E"/>
    <w:rsid w:val="0087356B"/>
    <w:rsid w:val="00874495"/>
    <w:rsid w:val="00887A0D"/>
    <w:rsid w:val="008A56F4"/>
    <w:rsid w:val="008C1A13"/>
    <w:rsid w:val="008C406C"/>
    <w:rsid w:val="008D6575"/>
    <w:rsid w:val="008E3ECF"/>
    <w:rsid w:val="008F0897"/>
    <w:rsid w:val="0090569B"/>
    <w:rsid w:val="009107E1"/>
    <w:rsid w:val="00922292"/>
    <w:rsid w:val="00924B04"/>
    <w:rsid w:val="009271C3"/>
    <w:rsid w:val="00927377"/>
    <w:rsid w:val="00933FC9"/>
    <w:rsid w:val="009374BE"/>
    <w:rsid w:val="00954EE5"/>
    <w:rsid w:val="00966B7E"/>
    <w:rsid w:val="00973977"/>
    <w:rsid w:val="00976675"/>
    <w:rsid w:val="0097690E"/>
    <w:rsid w:val="009A662E"/>
    <w:rsid w:val="009B0378"/>
    <w:rsid w:val="009B28B0"/>
    <w:rsid w:val="009B36FB"/>
    <w:rsid w:val="009C0E24"/>
    <w:rsid w:val="009C1720"/>
    <w:rsid w:val="009C21A0"/>
    <w:rsid w:val="009D184D"/>
    <w:rsid w:val="009D2274"/>
    <w:rsid w:val="009D2870"/>
    <w:rsid w:val="009E6A16"/>
    <w:rsid w:val="009F0399"/>
    <w:rsid w:val="00A43427"/>
    <w:rsid w:val="00A54F5B"/>
    <w:rsid w:val="00A617A0"/>
    <w:rsid w:val="00A70613"/>
    <w:rsid w:val="00A7619B"/>
    <w:rsid w:val="00AA6AAD"/>
    <w:rsid w:val="00AB0498"/>
    <w:rsid w:val="00AB2CF5"/>
    <w:rsid w:val="00AB5353"/>
    <w:rsid w:val="00AC2152"/>
    <w:rsid w:val="00AC4687"/>
    <w:rsid w:val="00AE0119"/>
    <w:rsid w:val="00AE188D"/>
    <w:rsid w:val="00AE622B"/>
    <w:rsid w:val="00B51AE1"/>
    <w:rsid w:val="00B51E45"/>
    <w:rsid w:val="00B54DF6"/>
    <w:rsid w:val="00B55F46"/>
    <w:rsid w:val="00B72992"/>
    <w:rsid w:val="00BA2A02"/>
    <w:rsid w:val="00BC0CB5"/>
    <w:rsid w:val="00BD5C48"/>
    <w:rsid w:val="00BD6294"/>
    <w:rsid w:val="00BE10C6"/>
    <w:rsid w:val="00C00B14"/>
    <w:rsid w:val="00C160F9"/>
    <w:rsid w:val="00C22F02"/>
    <w:rsid w:val="00C356E6"/>
    <w:rsid w:val="00C44E09"/>
    <w:rsid w:val="00C56602"/>
    <w:rsid w:val="00C710C4"/>
    <w:rsid w:val="00C734F0"/>
    <w:rsid w:val="00C81981"/>
    <w:rsid w:val="00C81FFF"/>
    <w:rsid w:val="00CB0F03"/>
    <w:rsid w:val="00CB6014"/>
    <w:rsid w:val="00CC67C1"/>
    <w:rsid w:val="00CE1DDF"/>
    <w:rsid w:val="00CE2977"/>
    <w:rsid w:val="00CE53DA"/>
    <w:rsid w:val="00CF618C"/>
    <w:rsid w:val="00D0132C"/>
    <w:rsid w:val="00D039DF"/>
    <w:rsid w:val="00D04F96"/>
    <w:rsid w:val="00D0767A"/>
    <w:rsid w:val="00D11B13"/>
    <w:rsid w:val="00D12199"/>
    <w:rsid w:val="00D129E4"/>
    <w:rsid w:val="00D210C4"/>
    <w:rsid w:val="00D21CC8"/>
    <w:rsid w:val="00D26FB3"/>
    <w:rsid w:val="00D439FC"/>
    <w:rsid w:val="00D46764"/>
    <w:rsid w:val="00D47C42"/>
    <w:rsid w:val="00D536EF"/>
    <w:rsid w:val="00D66012"/>
    <w:rsid w:val="00D81706"/>
    <w:rsid w:val="00D84414"/>
    <w:rsid w:val="00D916E7"/>
    <w:rsid w:val="00DA4E47"/>
    <w:rsid w:val="00DB1178"/>
    <w:rsid w:val="00DB200F"/>
    <w:rsid w:val="00DD0D68"/>
    <w:rsid w:val="00DD28F9"/>
    <w:rsid w:val="00DD297D"/>
    <w:rsid w:val="00DE45B0"/>
    <w:rsid w:val="00DE4C13"/>
    <w:rsid w:val="00DF1949"/>
    <w:rsid w:val="00DF1BEE"/>
    <w:rsid w:val="00E00D71"/>
    <w:rsid w:val="00E07268"/>
    <w:rsid w:val="00E20B09"/>
    <w:rsid w:val="00E226FA"/>
    <w:rsid w:val="00E26267"/>
    <w:rsid w:val="00E27950"/>
    <w:rsid w:val="00E3496A"/>
    <w:rsid w:val="00E35D64"/>
    <w:rsid w:val="00E41D7F"/>
    <w:rsid w:val="00E62042"/>
    <w:rsid w:val="00E759FC"/>
    <w:rsid w:val="00E80A19"/>
    <w:rsid w:val="00E831A7"/>
    <w:rsid w:val="00E8581D"/>
    <w:rsid w:val="00EA03B1"/>
    <w:rsid w:val="00EB724D"/>
    <w:rsid w:val="00EC0DAF"/>
    <w:rsid w:val="00EC596E"/>
    <w:rsid w:val="00EE1006"/>
    <w:rsid w:val="00EE2B50"/>
    <w:rsid w:val="00EF4FB7"/>
    <w:rsid w:val="00F241C5"/>
    <w:rsid w:val="00F444CC"/>
    <w:rsid w:val="00F57EE6"/>
    <w:rsid w:val="00F62320"/>
    <w:rsid w:val="00F655CE"/>
    <w:rsid w:val="00F80A8E"/>
    <w:rsid w:val="00F97A46"/>
    <w:rsid w:val="00FA2C2E"/>
    <w:rsid w:val="00FA4F0E"/>
    <w:rsid w:val="00FB084C"/>
    <w:rsid w:val="00FB7963"/>
    <w:rsid w:val="00FB7C10"/>
    <w:rsid w:val="00FE38E9"/>
    <w:rsid w:val="00FE773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EBA44"/>
  <w15:docId w15:val="{8582583D-8E3D-4DC9-8D6D-7E938EF46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3C4824"/>
    <w:pPr>
      <w:keepNext/>
      <w:keepLines/>
      <w:spacing w:before="360" w:after="80"/>
      <w:outlineLvl w:val="0"/>
    </w:pPr>
    <w:rPr>
      <w:rFonts w:asciiTheme="majorHAnsi" w:eastAsiaTheme="majorEastAsia" w:hAnsiTheme="majorHAnsi" w:cstheme="majorBidi"/>
      <w:color w:val="2F5496" w:themeColor="accent1" w:themeShade="BF"/>
      <w:kern w:val="2"/>
      <w:sz w:val="40"/>
      <w:szCs w:val="40"/>
      <w14:ligatures w14:val="standardContextual"/>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E20B0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20B09"/>
  </w:style>
  <w:style w:type="paragraph" w:styleId="Rodap">
    <w:name w:val="footer"/>
    <w:basedOn w:val="Normal"/>
    <w:link w:val="RodapChar"/>
    <w:uiPriority w:val="99"/>
    <w:unhideWhenUsed/>
    <w:rsid w:val="00E20B09"/>
    <w:pPr>
      <w:tabs>
        <w:tab w:val="center" w:pos="4252"/>
        <w:tab w:val="right" w:pos="8504"/>
      </w:tabs>
      <w:spacing w:after="0" w:line="240" w:lineRule="auto"/>
    </w:pPr>
  </w:style>
  <w:style w:type="character" w:customStyle="1" w:styleId="RodapChar">
    <w:name w:val="Rodapé Char"/>
    <w:basedOn w:val="Fontepargpadro"/>
    <w:link w:val="Rodap"/>
    <w:uiPriority w:val="99"/>
    <w:rsid w:val="00E20B09"/>
  </w:style>
  <w:style w:type="paragraph" w:styleId="Ttulo">
    <w:name w:val="Title"/>
    <w:basedOn w:val="Normal"/>
    <w:next w:val="Normal"/>
    <w:link w:val="TtuloChar"/>
    <w:uiPriority w:val="10"/>
    <w:qFormat/>
    <w:rsid w:val="00F241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F241C5"/>
    <w:rPr>
      <w:rFonts w:asciiTheme="majorHAnsi" w:eastAsiaTheme="majorEastAsia" w:hAnsiTheme="majorHAnsi" w:cstheme="majorBidi"/>
      <w:spacing w:val="-10"/>
      <w:kern w:val="28"/>
      <w:sz w:val="56"/>
      <w:szCs w:val="56"/>
    </w:rPr>
  </w:style>
  <w:style w:type="character" w:styleId="nfaseSutil">
    <w:name w:val="Subtle Emphasis"/>
    <w:basedOn w:val="Fontepargpadro"/>
    <w:uiPriority w:val="19"/>
    <w:qFormat/>
    <w:rsid w:val="00590E75"/>
    <w:rPr>
      <w:i/>
      <w:iCs/>
      <w:color w:val="404040" w:themeColor="text1" w:themeTint="BF"/>
    </w:rPr>
  </w:style>
  <w:style w:type="character" w:styleId="nfase">
    <w:name w:val="Emphasis"/>
    <w:basedOn w:val="Fontepargpadro"/>
    <w:uiPriority w:val="20"/>
    <w:qFormat/>
    <w:rsid w:val="00590E75"/>
    <w:rPr>
      <w:i/>
      <w:iCs/>
    </w:rPr>
  </w:style>
  <w:style w:type="character" w:styleId="nfaseIntensa">
    <w:name w:val="Intense Emphasis"/>
    <w:basedOn w:val="Fontepargpadro"/>
    <w:uiPriority w:val="21"/>
    <w:qFormat/>
    <w:rsid w:val="00590E75"/>
    <w:rPr>
      <w:i/>
      <w:iCs/>
      <w:color w:val="4472C4" w:themeColor="accent1"/>
    </w:rPr>
  </w:style>
  <w:style w:type="character" w:styleId="Hyperlink">
    <w:name w:val="Hyperlink"/>
    <w:basedOn w:val="Fontepargpadro"/>
    <w:uiPriority w:val="99"/>
    <w:unhideWhenUsed/>
    <w:rsid w:val="00AE188D"/>
    <w:rPr>
      <w:color w:val="0563C1" w:themeColor="hyperlink"/>
      <w:u w:val="single"/>
    </w:rPr>
  </w:style>
  <w:style w:type="character" w:customStyle="1" w:styleId="MenoPendente1">
    <w:name w:val="Menção Pendente1"/>
    <w:basedOn w:val="Fontepargpadro"/>
    <w:uiPriority w:val="99"/>
    <w:semiHidden/>
    <w:unhideWhenUsed/>
    <w:rsid w:val="00AE188D"/>
    <w:rPr>
      <w:color w:val="605E5C"/>
      <w:shd w:val="clear" w:color="auto" w:fill="E1DFDD"/>
    </w:rPr>
  </w:style>
  <w:style w:type="paragraph" w:styleId="Textodebalo">
    <w:name w:val="Balloon Text"/>
    <w:basedOn w:val="Normal"/>
    <w:link w:val="TextodebaloChar"/>
    <w:uiPriority w:val="99"/>
    <w:semiHidden/>
    <w:unhideWhenUsed/>
    <w:rsid w:val="000D0C4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D0C4F"/>
    <w:rPr>
      <w:rFonts w:ascii="Tahoma" w:hAnsi="Tahoma" w:cs="Tahoma"/>
      <w:sz w:val="16"/>
      <w:szCs w:val="16"/>
    </w:rPr>
  </w:style>
  <w:style w:type="paragraph" w:styleId="PargrafodaLista">
    <w:name w:val="List Paragraph"/>
    <w:basedOn w:val="Normal"/>
    <w:uiPriority w:val="34"/>
    <w:qFormat/>
    <w:rsid w:val="00AE622B"/>
    <w:pPr>
      <w:ind w:left="720"/>
      <w:contextualSpacing/>
    </w:pPr>
  </w:style>
  <w:style w:type="paragraph" w:styleId="NormalWeb">
    <w:name w:val="Normal (Web)"/>
    <w:basedOn w:val="Normal"/>
    <w:uiPriority w:val="99"/>
    <w:semiHidden/>
    <w:unhideWhenUsed/>
    <w:rsid w:val="00186C3E"/>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orpodetexto">
    <w:name w:val="Body Text"/>
    <w:basedOn w:val="Normal"/>
    <w:link w:val="CorpodetextoChar"/>
    <w:uiPriority w:val="1"/>
    <w:qFormat/>
    <w:rsid w:val="005C33EC"/>
    <w:pPr>
      <w:widowControl w:val="0"/>
      <w:autoSpaceDE w:val="0"/>
      <w:autoSpaceDN w:val="0"/>
      <w:spacing w:after="0" w:line="240" w:lineRule="auto"/>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5C33EC"/>
    <w:rPr>
      <w:rFonts w:ascii="Calibri" w:eastAsia="Calibri" w:hAnsi="Calibri" w:cs="Calibri"/>
      <w:sz w:val="24"/>
      <w:szCs w:val="24"/>
      <w:lang w:val="pt-PT"/>
    </w:rPr>
  </w:style>
  <w:style w:type="character" w:customStyle="1" w:styleId="Ttulo1Char">
    <w:name w:val="Título 1 Char"/>
    <w:basedOn w:val="Fontepargpadro"/>
    <w:link w:val="Ttulo1"/>
    <w:uiPriority w:val="9"/>
    <w:rsid w:val="003C4824"/>
    <w:rPr>
      <w:rFonts w:asciiTheme="majorHAnsi" w:eastAsiaTheme="majorEastAsia" w:hAnsiTheme="majorHAnsi" w:cstheme="majorBidi"/>
      <w:color w:val="2F5496" w:themeColor="accent1" w:themeShade="BF"/>
      <w:kern w:val="2"/>
      <w:sz w:val="40"/>
      <w:szCs w:val="40"/>
      <w14:ligatures w14:val="standardContextual"/>
    </w:rPr>
  </w:style>
  <w:style w:type="table" w:styleId="Tabelacomgrade">
    <w:name w:val="Table Grid"/>
    <w:basedOn w:val="Tabelanormal"/>
    <w:uiPriority w:val="39"/>
    <w:rsid w:val="003C4824"/>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oPendente">
    <w:name w:val="Unresolved Mention"/>
    <w:basedOn w:val="Fontepargpadro"/>
    <w:uiPriority w:val="99"/>
    <w:semiHidden/>
    <w:unhideWhenUsed/>
    <w:rsid w:val="0090569B"/>
    <w:rPr>
      <w:color w:val="605E5C"/>
      <w:shd w:val="clear" w:color="auto" w:fill="E1DFDD"/>
    </w:rPr>
  </w:style>
  <w:style w:type="character" w:styleId="HiperlinkVisitado">
    <w:name w:val="FollowedHyperlink"/>
    <w:basedOn w:val="Fontepargpadro"/>
    <w:uiPriority w:val="99"/>
    <w:semiHidden/>
    <w:unhideWhenUsed/>
    <w:rsid w:val="00514895"/>
    <w:rPr>
      <w:color w:val="954F72" w:themeColor="followedHyperlink"/>
      <w:u w:val="single"/>
    </w:rPr>
  </w:style>
  <w:style w:type="paragraph" w:styleId="CabealhodoSumrio">
    <w:name w:val="TOC Heading"/>
    <w:basedOn w:val="Ttulo1"/>
    <w:next w:val="Normal"/>
    <w:uiPriority w:val="39"/>
    <w:unhideWhenUsed/>
    <w:qFormat/>
    <w:rsid w:val="00285778"/>
    <w:pPr>
      <w:spacing w:before="240" w:after="0"/>
      <w:outlineLvl w:val="9"/>
    </w:pPr>
    <w:rPr>
      <w:kern w:val="0"/>
      <w:sz w:val="32"/>
      <w:szCs w:val="32"/>
      <w:lang w:eastAsia="pt-BR"/>
      <w14:ligatures w14:val="none"/>
    </w:rPr>
  </w:style>
  <w:style w:type="paragraph" w:styleId="Sumrio1">
    <w:name w:val="toc 1"/>
    <w:basedOn w:val="Normal"/>
    <w:next w:val="Normal"/>
    <w:autoRedefine/>
    <w:uiPriority w:val="39"/>
    <w:unhideWhenUsed/>
    <w:rsid w:val="00285778"/>
    <w:pPr>
      <w:spacing w:before="120" w:after="0"/>
    </w:pPr>
    <w:rPr>
      <w:rFonts w:cstheme="minorHAnsi"/>
      <w:b/>
      <w:bCs/>
      <w:i/>
      <w:iCs/>
      <w:sz w:val="24"/>
      <w:szCs w:val="24"/>
    </w:rPr>
  </w:style>
  <w:style w:type="paragraph" w:styleId="Sumrio2">
    <w:name w:val="toc 2"/>
    <w:basedOn w:val="Normal"/>
    <w:next w:val="Normal"/>
    <w:autoRedefine/>
    <w:uiPriority w:val="39"/>
    <w:unhideWhenUsed/>
    <w:rsid w:val="007855CC"/>
    <w:pPr>
      <w:spacing w:before="120" w:after="0"/>
      <w:ind w:left="220"/>
    </w:pPr>
    <w:rPr>
      <w:rFonts w:cstheme="minorHAnsi"/>
      <w:b/>
      <w:bCs/>
    </w:rPr>
  </w:style>
  <w:style w:type="paragraph" w:styleId="Sumrio3">
    <w:name w:val="toc 3"/>
    <w:basedOn w:val="Normal"/>
    <w:next w:val="Normal"/>
    <w:autoRedefine/>
    <w:uiPriority w:val="39"/>
    <w:unhideWhenUsed/>
    <w:rsid w:val="007855CC"/>
    <w:pPr>
      <w:spacing w:after="0"/>
      <w:ind w:left="440"/>
    </w:pPr>
    <w:rPr>
      <w:rFonts w:cstheme="minorHAnsi"/>
      <w:sz w:val="20"/>
      <w:szCs w:val="20"/>
    </w:rPr>
  </w:style>
  <w:style w:type="paragraph" w:styleId="Sumrio4">
    <w:name w:val="toc 4"/>
    <w:basedOn w:val="Normal"/>
    <w:next w:val="Normal"/>
    <w:autoRedefine/>
    <w:uiPriority w:val="39"/>
    <w:unhideWhenUsed/>
    <w:rsid w:val="007855CC"/>
    <w:pPr>
      <w:spacing w:after="0"/>
      <w:ind w:left="660"/>
    </w:pPr>
    <w:rPr>
      <w:rFonts w:cstheme="minorHAnsi"/>
      <w:sz w:val="20"/>
      <w:szCs w:val="20"/>
    </w:rPr>
  </w:style>
  <w:style w:type="paragraph" w:styleId="Sumrio5">
    <w:name w:val="toc 5"/>
    <w:basedOn w:val="Normal"/>
    <w:next w:val="Normal"/>
    <w:autoRedefine/>
    <w:uiPriority w:val="39"/>
    <w:unhideWhenUsed/>
    <w:rsid w:val="007855CC"/>
    <w:pPr>
      <w:spacing w:after="0"/>
      <w:ind w:left="880"/>
    </w:pPr>
    <w:rPr>
      <w:rFonts w:cstheme="minorHAnsi"/>
      <w:sz w:val="20"/>
      <w:szCs w:val="20"/>
    </w:rPr>
  </w:style>
  <w:style w:type="paragraph" w:styleId="Sumrio6">
    <w:name w:val="toc 6"/>
    <w:basedOn w:val="Normal"/>
    <w:next w:val="Normal"/>
    <w:autoRedefine/>
    <w:uiPriority w:val="39"/>
    <w:unhideWhenUsed/>
    <w:rsid w:val="007855CC"/>
    <w:pPr>
      <w:spacing w:after="0"/>
      <w:ind w:left="1100"/>
    </w:pPr>
    <w:rPr>
      <w:rFonts w:cstheme="minorHAnsi"/>
      <w:sz w:val="20"/>
      <w:szCs w:val="20"/>
    </w:rPr>
  </w:style>
  <w:style w:type="paragraph" w:styleId="Sumrio7">
    <w:name w:val="toc 7"/>
    <w:basedOn w:val="Normal"/>
    <w:next w:val="Normal"/>
    <w:autoRedefine/>
    <w:uiPriority w:val="39"/>
    <w:unhideWhenUsed/>
    <w:rsid w:val="007855CC"/>
    <w:pPr>
      <w:spacing w:after="0"/>
      <w:ind w:left="1320"/>
    </w:pPr>
    <w:rPr>
      <w:rFonts w:cstheme="minorHAnsi"/>
      <w:sz w:val="20"/>
      <w:szCs w:val="20"/>
    </w:rPr>
  </w:style>
  <w:style w:type="paragraph" w:styleId="Sumrio8">
    <w:name w:val="toc 8"/>
    <w:basedOn w:val="Normal"/>
    <w:next w:val="Normal"/>
    <w:autoRedefine/>
    <w:uiPriority w:val="39"/>
    <w:unhideWhenUsed/>
    <w:rsid w:val="007855CC"/>
    <w:pPr>
      <w:spacing w:after="0"/>
      <w:ind w:left="1540"/>
    </w:pPr>
    <w:rPr>
      <w:rFonts w:cstheme="minorHAnsi"/>
      <w:sz w:val="20"/>
      <w:szCs w:val="20"/>
    </w:rPr>
  </w:style>
  <w:style w:type="paragraph" w:styleId="Sumrio9">
    <w:name w:val="toc 9"/>
    <w:basedOn w:val="Normal"/>
    <w:next w:val="Normal"/>
    <w:autoRedefine/>
    <w:uiPriority w:val="39"/>
    <w:unhideWhenUsed/>
    <w:rsid w:val="007855CC"/>
    <w:pPr>
      <w:spacing w:after="0"/>
      <w:ind w:left="176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7754650">
      <w:bodyDiv w:val="1"/>
      <w:marLeft w:val="0"/>
      <w:marRight w:val="0"/>
      <w:marTop w:val="0"/>
      <w:marBottom w:val="0"/>
      <w:divBdr>
        <w:top w:val="none" w:sz="0" w:space="0" w:color="auto"/>
        <w:left w:val="none" w:sz="0" w:space="0" w:color="auto"/>
        <w:bottom w:val="none" w:sz="0" w:space="0" w:color="auto"/>
        <w:right w:val="none" w:sz="0" w:space="0" w:color="auto"/>
      </w:divBdr>
    </w:div>
    <w:div w:id="1490563387">
      <w:bodyDiv w:val="1"/>
      <w:marLeft w:val="0"/>
      <w:marRight w:val="0"/>
      <w:marTop w:val="0"/>
      <w:marBottom w:val="0"/>
      <w:divBdr>
        <w:top w:val="none" w:sz="0" w:space="0" w:color="auto"/>
        <w:left w:val="none" w:sz="0" w:space="0" w:color="auto"/>
        <w:bottom w:val="none" w:sz="0" w:space="0" w:color="auto"/>
        <w:right w:val="none" w:sz="0" w:space="0" w:color="auto"/>
      </w:divBdr>
    </w:div>
    <w:div w:id="1777284344">
      <w:bodyDiv w:val="1"/>
      <w:marLeft w:val="0"/>
      <w:marRight w:val="0"/>
      <w:marTop w:val="0"/>
      <w:marBottom w:val="0"/>
      <w:divBdr>
        <w:top w:val="none" w:sz="0" w:space="0" w:color="auto"/>
        <w:left w:val="none" w:sz="0" w:space="0" w:color="auto"/>
        <w:bottom w:val="none" w:sz="0" w:space="0" w:color="auto"/>
        <w:right w:val="none" w:sz="0" w:space="0" w:color="auto"/>
      </w:divBdr>
    </w:div>
    <w:div w:id="1969360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www1.saude.rs.gov.br/dados/1273242960988Manual_Operacional_SIA2010.pdf"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bvsms.saude.gov.br/bvs/publicacoes/saude_bucal.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doi.org/10.22456/2177-0018.13754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0.pn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pesquisa.bvsalud.org/bvsms/resource/pt/mis-41835" TargetMode="External"/><Relationship Id="rId10" Type="http://schemas.openxmlformats.org/officeDocument/2006/relationships/hyperlink" Target="http://tabnet.datasus.gov.br" TargetMode="External"/><Relationship Id="rId19" Type="http://schemas.openxmlformats.org/officeDocument/2006/relationships/image" Target="media/image10.png"/><Relationship Id="rId31" Type="http://schemas.openxmlformats.org/officeDocument/2006/relationships/hyperlink" Target="http://www.telessaudebrasil.org.br" TargetMode="External"/><Relationship Id="rId4" Type="http://schemas.openxmlformats.org/officeDocument/2006/relationships/settings" Target="settings.xml"/><Relationship Id="rId9" Type="http://schemas.openxmlformats.org/officeDocument/2006/relationships/hyperlink" Target="http://cmd.saude.gov.br"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189.28.128.100/dab/docs/portaldab/documentos/esus/Manual_PEc_3_1.pdf" TargetMode="External"/><Relationship Id="rId30" Type="http://schemas.openxmlformats.org/officeDocument/2006/relationships/hyperlink" Target="https://link.medium.com/YnkDiYzYSob" TargetMode="External"/><Relationship Id="rId8"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7C44FF-CB65-4EFB-AF3E-9D9295ADE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10031</Words>
  <Characters>54168</Characters>
  <Application>Microsoft Office Word</Application>
  <DocSecurity>0</DocSecurity>
  <Lines>451</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Moreira</dc:creator>
  <cp:keywords/>
  <dc:description/>
  <cp:lastModifiedBy>CARLA DA SILVA SANTOS - BIBLIOTECA BROTAS</cp:lastModifiedBy>
  <cp:revision>2</cp:revision>
  <cp:lastPrinted>2020-10-09T02:03:00Z</cp:lastPrinted>
  <dcterms:created xsi:type="dcterms:W3CDTF">2025-04-07T11:09:00Z</dcterms:created>
  <dcterms:modified xsi:type="dcterms:W3CDTF">2025-04-07T11:09:00Z</dcterms:modified>
</cp:coreProperties>
</file>