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43" w:rsidRDefault="00195BD6">
      <w:pPr>
        <w:spacing w:after="0" w:line="259" w:lineRule="auto"/>
        <w:ind w:left="0" w:right="0" w:firstLine="0"/>
        <w:jc w:val="left"/>
      </w:pPr>
      <w:r>
        <w:rPr>
          <w:rFonts w:ascii="Times New Roman" w:eastAsia="Times New Roman" w:hAnsi="Times New Roman" w:cs="Times New Roman"/>
        </w:rPr>
        <w:t xml:space="preserve"> </w:t>
      </w:r>
    </w:p>
    <w:p w:rsidR="00746943" w:rsidRDefault="00195BD6">
      <w:pPr>
        <w:spacing w:after="406" w:line="259" w:lineRule="auto"/>
        <w:ind w:left="708" w:right="0" w:firstLine="0"/>
        <w:jc w:val="left"/>
      </w:pPr>
      <w:r>
        <w:rPr>
          <w:rFonts w:ascii="Times New Roman" w:eastAsia="Times New Roman" w:hAnsi="Times New Roman" w:cs="Times New Roman"/>
        </w:rPr>
        <w:t xml:space="preserve"> </w:t>
      </w:r>
    </w:p>
    <w:p w:rsidR="00746943" w:rsidRDefault="00195BD6">
      <w:pPr>
        <w:spacing w:after="220" w:line="259" w:lineRule="auto"/>
        <w:ind w:left="766" w:right="0" w:firstLine="0"/>
        <w:jc w:val="center"/>
      </w:pPr>
      <w:r>
        <w:rPr>
          <w:noProof/>
        </w:rPr>
        <w:drawing>
          <wp:inline distT="0" distB="0" distL="0" distR="0">
            <wp:extent cx="1796288" cy="154559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
                    <a:stretch>
                      <a:fillRect/>
                    </a:stretch>
                  </pic:blipFill>
                  <pic:spPr>
                    <a:xfrm>
                      <a:off x="0" y="0"/>
                      <a:ext cx="1796288" cy="1545590"/>
                    </a:xfrm>
                    <a:prstGeom prst="rect">
                      <a:avLst/>
                    </a:prstGeom>
                  </pic:spPr>
                </pic:pic>
              </a:graphicData>
            </a:graphic>
          </wp:inline>
        </w:drawing>
      </w:r>
      <w:r>
        <w:rPr>
          <w:rFonts w:ascii="Times New Roman" w:eastAsia="Times New Roman" w:hAnsi="Times New Roman" w:cs="Times New Roman"/>
        </w:rPr>
        <w:t xml:space="preserve"> </w:t>
      </w:r>
    </w:p>
    <w:p w:rsidR="00746943" w:rsidRDefault="00195BD6">
      <w:pPr>
        <w:spacing w:after="276" w:line="259" w:lineRule="auto"/>
        <w:ind w:left="60" w:right="0" w:firstLine="0"/>
        <w:jc w:val="center"/>
      </w:pPr>
      <w:r>
        <w:rPr>
          <w:rFonts w:ascii="Times New Roman" w:eastAsia="Times New Roman" w:hAnsi="Times New Roman" w:cs="Times New Roman"/>
          <w:b/>
        </w:rPr>
        <w:t xml:space="preserve"> </w:t>
      </w:r>
    </w:p>
    <w:p w:rsidR="00746943" w:rsidRDefault="00195BD6">
      <w:pPr>
        <w:spacing w:after="276" w:line="259" w:lineRule="auto"/>
        <w:ind w:left="1134" w:right="1136"/>
        <w:jc w:val="center"/>
      </w:pPr>
      <w:r>
        <w:rPr>
          <w:b/>
        </w:rPr>
        <w:t xml:space="preserve">ESCOLA BAHIANA DE MEDICINA E SAÚDE PÚBLICA </w:t>
      </w:r>
    </w:p>
    <w:p w:rsidR="00746943" w:rsidRDefault="00195BD6">
      <w:pPr>
        <w:spacing w:after="276" w:line="259" w:lineRule="auto"/>
        <w:ind w:left="1134" w:right="1132"/>
        <w:jc w:val="center"/>
      </w:pPr>
      <w:r>
        <w:rPr>
          <w:b/>
        </w:rPr>
        <w:t xml:space="preserve">ANDRÉ HAYNE LEAL </w:t>
      </w:r>
    </w:p>
    <w:p w:rsidR="00746943" w:rsidRDefault="00195BD6">
      <w:pPr>
        <w:spacing w:after="274" w:line="259" w:lineRule="auto"/>
        <w:ind w:left="67" w:right="0" w:firstLine="0"/>
        <w:jc w:val="center"/>
      </w:pPr>
      <w:r>
        <w:t xml:space="preserve"> </w:t>
      </w:r>
    </w:p>
    <w:p w:rsidR="00746943" w:rsidRDefault="00195BD6">
      <w:pPr>
        <w:spacing w:after="278" w:line="259" w:lineRule="auto"/>
        <w:ind w:left="67" w:right="0" w:firstLine="0"/>
        <w:jc w:val="center"/>
      </w:pPr>
      <w:r>
        <w:t xml:space="preserve"> </w:t>
      </w:r>
    </w:p>
    <w:p w:rsidR="00746943" w:rsidRDefault="00195BD6">
      <w:pPr>
        <w:spacing w:after="274" w:line="259" w:lineRule="auto"/>
        <w:ind w:left="67" w:right="0" w:firstLine="0"/>
        <w:jc w:val="center"/>
      </w:pPr>
      <w:r>
        <w:t xml:space="preserve"> </w:t>
      </w:r>
    </w:p>
    <w:p w:rsidR="00746943" w:rsidRDefault="00195BD6">
      <w:pPr>
        <w:spacing w:after="278" w:line="259" w:lineRule="auto"/>
        <w:ind w:left="67" w:right="0" w:firstLine="0"/>
        <w:jc w:val="center"/>
      </w:pPr>
      <w:r>
        <w:rPr>
          <w:b/>
        </w:rPr>
        <w:t xml:space="preserve"> </w:t>
      </w:r>
    </w:p>
    <w:p w:rsidR="00746943" w:rsidRDefault="00195BD6">
      <w:pPr>
        <w:spacing w:after="274" w:line="259" w:lineRule="auto"/>
        <w:ind w:left="67" w:right="0" w:firstLine="0"/>
        <w:jc w:val="center"/>
      </w:pPr>
      <w:r>
        <w:rPr>
          <w:b/>
        </w:rPr>
        <w:t xml:space="preserve"> </w:t>
      </w:r>
    </w:p>
    <w:p w:rsidR="00746943" w:rsidRDefault="00195BD6">
      <w:pPr>
        <w:spacing w:after="163" w:line="359" w:lineRule="auto"/>
        <w:ind w:left="18" w:right="0"/>
        <w:jc w:val="left"/>
      </w:pPr>
      <w:r>
        <w:rPr>
          <w:b/>
        </w:rPr>
        <w:t xml:space="preserve">ANÁLISE TEMPORAL DA MORTALIDADE DE MOTOCICLISTAS EM ACIDENTES DE TRÂNSITO EM SALVADOR – BAHIA NO PERÍODO DE 2011 A 2021: UM ESTUDO ECOLÓGICO </w:t>
      </w:r>
    </w:p>
    <w:p w:rsidR="00746943" w:rsidRDefault="00195BD6">
      <w:pPr>
        <w:spacing w:after="274" w:line="259" w:lineRule="auto"/>
        <w:ind w:left="67" w:right="0" w:firstLine="0"/>
        <w:jc w:val="center"/>
      </w:pPr>
      <w:r>
        <w:rPr>
          <w:b/>
        </w:rPr>
        <w:t xml:space="preserve"> </w:t>
      </w:r>
    </w:p>
    <w:p w:rsidR="00746943" w:rsidRDefault="00195BD6">
      <w:pPr>
        <w:spacing w:after="278" w:line="259" w:lineRule="auto"/>
        <w:ind w:left="67" w:right="0" w:firstLine="0"/>
        <w:jc w:val="center"/>
      </w:pPr>
      <w:r>
        <w:rPr>
          <w:b/>
        </w:rPr>
        <w:t xml:space="preserve"> </w:t>
      </w:r>
    </w:p>
    <w:p w:rsidR="00746943" w:rsidRDefault="00195BD6">
      <w:pPr>
        <w:spacing w:after="274" w:line="259" w:lineRule="auto"/>
        <w:ind w:left="67" w:right="0" w:firstLine="0"/>
        <w:jc w:val="center"/>
      </w:pPr>
      <w:r>
        <w:rPr>
          <w:b/>
        </w:rPr>
        <w:t xml:space="preserve"> </w:t>
      </w:r>
    </w:p>
    <w:p w:rsidR="00746943" w:rsidRDefault="00195BD6">
      <w:pPr>
        <w:spacing w:after="278" w:line="259" w:lineRule="auto"/>
        <w:ind w:left="67" w:right="0" w:firstLine="0"/>
        <w:jc w:val="center"/>
      </w:pPr>
      <w:r>
        <w:rPr>
          <w:b/>
        </w:rPr>
        <w:t xml:space="preserve"> </w:t>
      </w:r>
    </w:p>
    <w:p w:rsidR="00746943" w:rsidRDefault="00195BD6">
      <w:pPr>
        <w:spacing w:after="274" w:line="259" w:lineRule="auto"/>
        <w:ind w:left="67" w:right="0" w:firstLine="0"/>
        <w:jc w:val="center"/>
      </w:pPr>
      <w:r>
        <w:rPr>
          <w:b/>
        </w:rPr>
        <w:t xml:space="preserve"> </w:t>
      </w:r>
    </w:p>
    <w:p w:rsidR="00746943" w:rsidRDefault="00195BD6">
      <w:pPr>
        <w:spacing w:after="278" w:line="259" w:lineRule="auto"/>
        <w:ind w:left="0" w:right="0" w:firstLine="0"/>
        <w:jc w:val="left"/>
      </w:pPr>
      <w:r>
        <w:rPr>
          <w:b/>
        </w:rPr>
        <w:t xml:space="preserve"> </w:t>
      </w:r>
    </w:p>
    <w:p w:rsidR="00746943" w:rsidRDefault="00195BD6">
      <w:pPr>
        <w:spacing w:after="276" w:line="259" w:lineRule="auto"/>
        <w:ind w:left="1134" w:right="1128"/>
        <w:jc w:val="center"/>
      </w:pPr>
      <w:r>
        <w:rPr>
          <w:b/>
        </w:rPr>
        <w:t xml:space="preserve">Salvador </w:t>
      </w:r>
    </w:p>
    <w:p w:rsidR="00746943" w:rsidRDefault="00195BD6">
      <w:pPr>
        <w:spacing w:after="276" w:line="259" w:lineRule="auto"/>
        <w:ind w:left="1134" w:right="1131"/>
        <w:jc w:val="center"/>
      </w:pPr>
      <w:r>
        <w:rPr>
          <w:b/>
        </w:rPr>
        <w:t xml:space="preserve">2023 </w:t>
      </w:r>
    </w:p>
    <w:p w:rsidR="00746943" w:rsidRDefault="00195BD6">
      <w:pPr>
        <w:spacing w:after="0" w:line="259" w:lineRule="auto"/>
        <w:ind w:left="0" w:right="0" w:firstLine="0"/>
        <w:jc w:val="left"/>
      </w:pPr>
      <w:r>
        <w:rPr>
          <w:b/>
        </w:rPr>
        <w:lastRenderedPageBreak/>
        <w:t xml:space="preserve"> </w:t>
      </w:r>
    </w:p>
    <w:p w:rsidR="00746943" w:rsidRDefault="00195BD6">
      <w:pPr>
        <w:spacing w:after="0" w:line="259" w:lineRule="auto"/>
        <w:ind w:left="0" w:right="0" w:firstLine="0"/>
        <w:jc w:val="left"/>
      </w:pPr>
      <w:r>
        <w:rPr>
          <w:rFonts w:ascii="Times New Roman" w:eastAsia="Times New Roman" w:hAnsi="Times New Roman" w:cs="Times New Roman"/>
        </w:rPr>
        <w:t xml:space="preserve"> </w:t>
      </w:r>
    </w:p>
    <w:p w:rsidR="00746943" w:rsidRDefault="00195BD6">
      <w:pPr>
        <w:spacing w:after="416" w:line="259" w:lineRule="auto"/>
        <w:ind w:left="708" w:right="0" w:firstLine="0"/>
        <w:jc w:val="left"/>
      </w:pPr>
      <w:r>
        <w:rPr>
          <w:rFonts w:ascii="Times New Roman" w:eastAsia="Times New Roman" w:hAnsi="Times New Roman" w:cs="Times New Roman"/>
        </w:rPr>
        <w:t xml:space="preserve"> </w:t>
      </w:r>
    </w:p>
    <w:p w:rsidR="00746943" w:rsidRDefault="00195BD6">
      <w:pPr>
        <w:spacing w:after="276" w:line="259" w:lineRule="auto"/>
        <w:ind w:left="722" w:right="720"/>
        <w:jc w:val="center"/>
      </w:pPr>
      <w:r>
        <w:t xml:space="preserve">ANDRÉ HAYNE LEAL </w:t>
      </w:r>
    </w:p>
    <w:p w:rsidR="00746943" w:rsidRDefault="00195BD6">
      <w:pPr>
        <w:spacing w:after="274" w:line="259" w:lineRule="auto"/>
        <w:ind w:left="67" w:right="0" w:firstLine="0"/>
        <w:jc w:val="center"/>
      </w:pPr>
      <w:r>
        <w:rPr>
          <w:b/>
        </w:rPr>
        <w:t xml:space="preserve"> </w:t>
      </w:r>
    </w:p>
    <w:p w:rsidR="00746943" w:rsidRDefault="00195BD6">
      <w:pPr>
        <w:spacing w:after="278" w:line="259" w:lineRule="auto"/>
        <w:ind w:left="67" w:right="0" w:firstLine="0"/>
        <w:jc w:val="center"/>
      </w:pPr>
      <w:r>
        <w:rPr>
          <w:b/>
        </w:rPr>
        <w:t xml:space="preserve"> </w:t>
      </w:r>
    </w:p>
    <w:p w:rsidR="00746943" w:rsidRDefault="00195BD6">
      <w:pPr>
        <w:spacing w:after="274" w:line="259" w:lineRule="auto"/>
        <w:ind w:left="0" w:right="0" w:firstLine="0"/>
        <w:jc w:val="left"/>
      </w:pPr>
      <w:r>
        <w:rPr>
          <w:b/>
        </w:rPr>
        <w:t xml:space="preserve"> </w:t>
      </w:r>
    </w:p>
    <w:p w:rsidR="00746943" w:rsidRDefault="00195BD6">
      <w:pPr>
        <w:spacing w:after="119" w:line="259" w:lineRule="auto"/>
        <w:ind w:left="98" w:right="13"/>
      </w:pPr>
      <w:r>
        <w:t xml:space="preserve">ANÁLISE TEMPORAL DA MORTALIDADE DE MOTOCICLISTAS EM ACIDENTES </w:t>
      </w:r>
    </w:p>
    <w:p w:rsidR="00746943" w:rsidRDefault="00195BD6">
      <w:pPr>
        <w:spacing w:after="164" w:line="359" w:lineRule="auto"/>
        <w:ind w:right="0"/>
        <w:jc w:val="center"/>
      </w:pPr>
      <w:r>
        <w:t xml:space="preserve">DE TRÂNSITO EM SALVADOR – BAHIA NO PERÍODO DE 2011 A 2021: UM ESTUDO ECOLÓGICO </w:t>
      </w:r>
    </w:p>
    <w:p w:rsidR="00746943" w:rsidRDefault="00195BD6">
      <w:pPr>
        <w:spacing w:after="274" w:line="259" w:lineRule="auto"/>
        <w:ind w:left="67" w:right="0" w:firstLine="0"/>
        <w:jc w:val="center"/>
      </w:pPr>
      <w:r>
        <w:t xml:space="preserve"> </w:t>
      </w:r>
    </w:p>
    <w:p w:rsidR="00746943" w:rsidRDefault="00195BD6">
      <w:pPr>
        <w:spacing w:after="278" w:line="259" w:lineRule="auto"/>
        <w:ind w:left="67" w:right="0" w:firstLine="0"/>
        <w:jc w:val="center"/>
      </w:pPr>
      <w:r>
        <w:t xml:space="preserve"> </w:t>
      </w:r>
    </w:p>
    <w:p w:rsidR="00746943" w:rsidRDefault="00195BD6">
      <w:pPr>
        <w:spacing w:after="274" w:line="259" w:lineRule="auto"/>
        <w:ind w:left="67" w:right="0" w:firstLine="0"/>
        <w:jc w:val="center"/>
      </w:pPr>
      <w:r>
        <w:rPr>
          <w:b/>
        </w:rPr>
        <w:t xml:space="preserve"> </w:t>
      </w:r>
    </w:p>
    <w:p w:rsidR="00746943" w:rsidRDefault="00195BD6">
      <w:pPr>
        <w:spacing w:after="278" w:line="259" w:lineRule="auto"/>
        <w:ind w:left="67" w:right="0" w:firstLine="0"/>
        <w:jc w:val="center"/>
      </w:pPr>
      <w:r>
        <w:rPr>
          <w:b/>
        </w:rPr>
        <w:t xml:space="preserve"> </w:t>
      </w:r>
    </w:p>
    <w:p w:rsidR="00746943" w:rsidRDefault="00195BD6">
      <w:pPr>
        <w:ind w:left="4408" w:right="13"/>
      </w:pPr>
      <w:r>
        <w:t>Trabalho de Conclusão de Curso apresentado ao curso de graduação de Medicina da</w:t>
      </w:r>
      <w:r>
        <w:t xml:space="preserve"> Escola </w:t>
      </w:r>
      <w:proofErr w:type="spellStart"/>
      <w:r>
        <w:t>Bahiana</w:t>
      </w:r>
      <w:proofErr w:type="spellEnd"/>
      <w:r>
        <w:t xml:space="preserve"> de Medicina e Saúde Pública para aprovação parcial no 3º ano de Medicina. </w:t>
      </w:r>
    </w:p>
    <w:p w:rsidR="00746943" w:rsidRDefault="00195BD6">
      <w:pPr>
        <w:spacing w:after="278" w:line="259" w:lineRule="auto"/>
        <w:ind w:left="4408" w:right="13"/>
      </w:pPr>
      <w:r>
        <w:t xml:space="preserve">Orientador: Prof. Franklin </w:t>
      </w:r>
      <w:proofErr w:type="spellStart"/>
      <w:r>
        <w:t>Cajaíba</w:t>
      </w:r>
      <w:proofErr w:type="spellEnd"/>
      <w:r>
        <w:t xml:space="preserve"> </w:t>
      </w:r>
      <w:proofErr w:type="spellStart"/>
      <w:r>
        <w:t>Dultra</w:t>
      </w:r>
      <w:proofErr w:type="spellEnd"/>
      <w:r>
        <w:t xml:space="preserve"> </w:t>
      </w:r>
    </w:p>
    <w:p w:rsidR="00746943" w:rsidRDefault="00195BD6">
      <w:pPr>
        <w:spacing w:after="274" w:line="259" w:lineRule="auto"/>
        <w:ind w:left="4408" w:right="13"/>
      </w:pPr>
      <w:proofErr w:type="spellStart"/>
      <w:r>
        <w:t>Co-orientadora</w:t>
      </w:r>
      <w:proofErr w:type="spellEnd"/>
      <w:r>
        <w:t xml:space="preserve">: Prof. Caroline Feitosa  </w:t>
      </w:r>
    </w:p>
    <w:p w:rsidR="00746943" w:rsidRDefault="00195BD6">
      <w:pPr>
        <w:spacing w:after="278" w:line="259" w:lineRule="auto"/>
        <w:ind w:left="0" w:right="213" w:firstLine="0"/>
        <w:jc w:val="center"/>
      </w:pPr>
      <w:r>
        <w:t xml:space="preserve"> </w:t>
      </w:r>
    </w:p>
    <w:p w:rsidR="00746943" w:rsidRDefault="00195BD6">
      <w:pPr>
        <w:spacing w:after="275" w:line="259" w:lineRule="auto"/>
        <w:ind w:left="0" w:right="213" w:firstLine="0"/>
        <w:jc w:val="center"/>
      </w:pPr>
      <w:r>
        <w:t xml:space="preserve"> </w:t>
      </w:r>
    </w:p>
    <w:p w:rsidR="00746943" w:rsidRDefault="00195BD6">
      <w:pPr>
        <w:spacing w:after="278" w:line="259" w:lineRule="auto"/>
        <w:ind w:left="0" w:right="213" w:firstLine="0"/>
        <w:jc w:val="center"/>
      </w:pPr>
      <w:r>
        <w:t xml:space="preserve"> </w:t>
      </w:r>
    </w:p>
    <w:p w:rsidR="00746943" w:rsidRDefault="00195BD6">
      <w:pPr>
        <w:spacing w:after="274" w:line="259" w:lineRule="auto"/>
        <w:ind w:left="67" w:right="0" w:firstLine="0"/>
        <w:jc w:val="center"/>
      </w:pPr>
      <w:r>
        <w:t xml:space="preserve"> </w:t>
      </w:r>
    </w:p>
    <w:p w:rsidR="00746943" w:rsidRDefault="00195BD6">
      <w:pPr>
        <w:spacing w:after="278" w:line="259" w:lineRule="auto"/>
        <w:ind w:left="67" w:right="0" w:firstLine="0"/>
        <w:jc w:val="center"/>
      </w:pPr>
      <w:r>
        <w:t xml:space="preserve"> </w:t>
      </w:r>
    </w:p>
    <w:p w:rsidR="00746943" w:rsidRDefault="00195BD6">
      <w:pPr>
        <w:spacing w:after="275" w:line="259" w:lineRule="auto"/>
        <w:ind w:left="67" w:right="0" w:firstLine="0"/>
        <w:jc w:val="center"/>
      </w:pPr>
      <w:r>
        <w:t xml:space="preserve"> </w:t>
      </w:r>
    </w:p>
    <w:p w:rsidR="00746943" w:rsidRDefault="00195BD6">
      <w:pPr>
        <w:spacing w:after="278" w:line="259" w:lineRule="auto"/>
        <w:ind w:left="67" w:right="0" w:firstLine="0"/>
        <w:jc w:val="center"/>
      </w:pPr>
      <w:r>
        <w:lastRenderedPageBreak/>
        <w:t xml:space="preserve"> </w:t>
      </w:r>
    </w:p>
    <w:p w:rsidR="00746943" w:rsidRDefault="00195BD6">
      <w:pPr>
        <w:spacing w:after="276" w:line="259" w:lineRule="auto"/>
        <w:ind w:left="1134" w:right="1128"/>
        <w:jc w:val="center"/>
      </w:pPr>
      <w:r>
        <w:rPr>
          <w:b/>
        </w:rPr>
        <w:t xml:space="preserve">Salvador </w:t>
      </w:r>
    </w:p>
    <w:p w:rsidR="00746943" w:rsidRDefault="00195BD6">
      <w:pPr>
        <w:spacing w:after="276" w:line="259" w:lineRule="auto"/>
        <w:ind w:left="1134" w:right="1131"/>
        <w:jc w:val="center"/>
      </w:pPr>
      <w:r>
        <w:rPr>
          <w:b/>
        </w:rPr>
        <w:t>2023</w:t>
      </w:r>
    </w:p>
    <w:p w:rsidR="00746943" w:rsidRDefault="00195BD6">
      <w:pPr>
        <w:spacing w:after="276" w:line="259" w:lineRule="auto"/>
        <w:ind w:left="722" w:right="720"/>
        <w:jc w:val="center"/>
      </w:pPr>
      <w:r>
        <w:t xml:space="preserve">ANDRÉ HAYNE LEAL </w:t>
      </w:r>
    </w:p>
    <w:p w:rsidR="00746943" w:rsidRDefault="00195BD6">
      <w:pPr>
        <w:spacing w:after="278" w:line="259" w:lineRule="auto"/>
        <w:ind w:left="771" w:right="0" w:firstLine="0"/>
        <w:jc w:val="center"/>
      </w:pPr>
      <w:r>
        <w:t xml:space="preserve"> </w:t>
      </w:r>
    </w:p>
    <w:p w:rsidR="00746943" w:rsidRDefault="00195BD6">
      <w:pPr>
        <w:spacing w:after="274" w:line="259" w:lineRule="auto"/>
        <w:ind w:left="771" w:right="0" w:firstLine="0"/>
        <w:jc w:val="center"/>
      </w:pPr>
      <w:r>
        <w:t xml:space="preserve"> </w:t>
      </w:r>
    </w:p>
    <w:p w:rsidR="00746943" w:rsidRDefault="00195BD6">
      <w:pPr>
        <w:spacing w:after="278" w:line="259" w:lineRule="auto"/>
        <w:ind w:left="771" w:right="0" w:firstLine="0"/>
        <w:jc w:val="center"/>
      </w:pPr>
      <w:r>
        <w:t xml:space="preserve"> </w:t>
      </w:r>
    </w:p>
    <w:p w:rsidR="00746943" w:rsidRDefault="00195BD6">
      <w:pPr>
        <w:spacing w:after="115" w:line="259" w:lineRule="auto"/>
        <w:ind w:left="98" w:right="13"/>
      </w:pPr>
      <w:r>
        <w:t xml:space="preserve">ANÁLISE TEMPORAL </w:t>
      </w:r>
      <w:r>
        <w:t xml:space="preserve">DA MORTALIDADE DE MOTOCICLISTAS EM ACIDENTES </w:t>
      </w:r>
    </w:p>
    <w:p w:rsidR="00746943" w:rsidRDefault="00195BD6">
      <w:pPr>
        <w:ind w:left="3322" w:right="13" w:hanging="2909"/>
      </w:pPr>
      <w:r>
        <w:t xml:space="preserve">DE TRÂNSITO EM SALVADOR – BAHIA NO PERÍODO DE 2011 A 2021: UM ESTUDO ECOLÓGICO </w:t>
      </w:r>
    </w:p>
    <w:p w:rsidR="00746943" w:rsidRDefault="00195BD6">
      <w:pPr>
        <w:spacing w:after="278" w:line="259" w:lineRule="auto"/>
        <w:ind w:left="67" w:right="0" w:firstLine="0"/>
        <w:jc w:val="center"/>
      </w:pPr>
      <w:r>
        <w:t xml:space="preserve"> </w:t>
      </w:r>
    </w:p>
    <w:p w:rsidR="00746943" w:rsidRDefault="00195BD6">
      <w:pPr>
        <w:spacing w:after="274" w:line="259" w:lineRule="auto"/>
        <w:ind w:left="771" w:right="0" w:firstLine="0"/>
        <w:jc w:val="center"/>
      </w:pPr>
      <w:r>
        <w:t xml:space="preserve"> </w:t>
      </w:r>
    </w:p>
    <w:p w:rsidR="00746943" w:rsidRDefault="00195BD6">
      <w:pPr>
        <w:spacing w:after="2" w:line="362" w:lineRule="auto"/>
        <w:ind w:left="3923" w:right="-9"/>
        <w:jc w:val="right"/>
      </w:pPr>
      <w:r>
        <w:t xml:space="preserve">Trabalho de Conclusão de Curso apresentado </w:t>
      </w:r>
      <w:r>
        <w:tab/>
        <w:t xml:space="preserve">à </w:t>
      </w:r>
      <w:r>
        <w:tab/>
        <w:t xml:space="preserve">Escola </w:t>
      </w:r>
      <w:r>
        <w:tab/>
      </w:r>
      <w:proofErr w:type="spellStart"/>
      <w:r>
        <w:t>Bahiana</w:t>
      </w:r>
      <w:proofErr w:type="spellEnd"/>
      <w:r>
        <w:t xml:space="preserve"> </w:t>
      </w:r>
      <w:r>
        <w:tab/>
        <w:t xml:space="preserve">de </w:t>
      </w:r>
    </w:p>
    <w:p w:rsidR="00746943" w:rsidRDefault="00195BD6">
      <w:pPr>
        <w:ind w:left="4548" w:right="13"/>
      </w:pPr>
      <w:proofErr w:type="gramStart"/>
      <w:r>
        <w:t>Medicina e Saúde Pública</w:t>
      </w:r>
      <w:proofErr w:type="gramEnd"/>
      <w:r>
        <w:t xml:space="preserve"> como requisito parcial para obten</w:t>
      </w:r>
      <w:r>
        <w:t xml:space="preserve">ção do título de Bacharel em Medicina </w:t>
      </w:r>
    </w:p>
    <w:p w:rsidR="00746943" w:rsidRDefault="00195BD6">
      <w:pPr>
        <w:spacing w:after="275" w:line="259" w:lineRule="auto"/>
        <w:ind w:left="718" w:right="13"/>
      </w:pPr>
      <w:r>
        <w:t xml:space="preserve">Data de aprovação: ___/ ___ /______ </w:t>
      </w:r>
    </w:p>
    <w:p w:rsidR="00746943" w:rsidRDefault="00195BD6">
      <w:pPr>
        <w:spacing w:after="276" w:line="259" w:lineRule="auto"/>
        <w:ind w:left="722" w:right="12"/>
        <w:jc w:val="center"/>
      </w:pPr>
      <w:r>
        <w:t xml:space="preserve">Banca Examinadora </w:t>
      </w:r>
    </w:p>
    <w:p w:rsidR="00746943" w:rsidRDefault="00195BD6">
      <w:pPr>
        <w:spacing w:after="0" w:line="259" w:lineRule="auto"/>
        <w:ind w:left="771" w:right="0" w:firstLine="0"/>
        <w:jc w:val="center"/>
      </w:pPr>
      <w:r>
        <w:t xml:space="preserve"> </w:t>
      </w:r>
    </w:p>
    <w:p w:rsidR="00746943" w:rsidRDefault="00195BD6">
      <w:pPr>
        <w:spacing w:after="172" w:line="259" w:lineRule="auto"/>
        <w:ind w:left="-28" w:right="-28" w:firstLine="0"/>
        <w:jc w:val="left"/>
      </w:pPr>
      <w:r>
        <w:rPr>
          <w:rFonts w:ascii="Calibri" w:eastAsia="Calibri" w:hAnsi="Calibri" w:cs="Calibri"/>
          <w:noProof/>
          <w:sz w:val="22"/>
        </w:rPr>
        <mc:AlternateContent>
          <mc:Choice Requires="wpg">
            <w:drawing>
              <wp:inline distT="0" distB="0" distL="0" distR="0">
                <wp:extent cx="5798185" cy="17780"/>
                <wp:effectExtent l="0" t="0" r="0" b="0"/>
                <wp:docPr id="37978" name="Group 37978"/>
                <wp:cNvGraphicFramePr/>
                <a:graphic xmlns:a="http://schemas.openxmlformats.org/drawingml/2006/main">
                  <a:graphicData uri="http://schemas.microsoft.com/office/word/2010/wordprocessingGroup">
                    <wpg:wgp>
                      <wpg:cNvGrpSpPr/>
                      <wpg:grpSpPr>
                        <a:xfrm>
                          <a:off x="0" y="0"/>
                          <a:ext cx="5798185" cy="17780"/>
                          <a:chOff x="0" y="0"/>
                          <a:chExt cx="5798185" cy="17780"/>
                        </a:xfrm>
                      </wpg:grpSpPr>
                      <wps:wsp>
                        <wps:cNvPr id="48686" name="Shape 48686"/>
                        <wps:cNvSpPr/>
                        <wps:spPr>
                          <a:xfrm>
                            <a:off x="0" y="0"/>
                            <a:ext cx="5798185" cy="17780"/>
                          </a:xfrm>
                          <a:custGeom>
                            <a:avLst/>
                            <a:gdLst/>
                            <a:ahLst/>
                            <a:cxnLst/>
                            <a:rect l="0" t="0" r="0" b="0"/>
                            <a:pathLst>
                              <a:path w="5798185" h="17780">
                                <a:moveTo>
                                  <a:pt x="0" y="0"/>
                                </a:moveTo>
                                <a:lnTo>
                                  <a:pt x="5798185" y="0"/>
                                </a:lnTo>
                                <a:lnTo>
                                  <a:pt x="5798185" y="17780"/>
                                </a:lnTo>
                                <a:lnTo>
                                  <a:pt x="0" y="17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978" style="width:456.55pt;height:1.40002pt;mso-position-horizontal-relative:char;mso-position-vertical-relative:line" coordsize="57981,177">
                <v:shape id="Shape 48687" style="position:absolute;width:57981;height:177;left:0;top:0;" coordsize="5798185,17780" path="m0,0l5798185,0l5798185,17780l0,17780l0,0">
                  <v:stroke weight="0pt" endcap="flat" joinstyle="miter" miterlimit="10" on="false" color="#000000" opacity="0"/>
                  <v:fill on="true" color="#000000"/>
                </v:shape>
              </v:group>
            </w:pict>
          </mc:Fallback>
        </mc:AlternateContent>
      </w:r>
    </w:p>
    <w:p w:rsidR="00746943" w:rsidRDefault="00195BD6">
      <w:pPr>
        <w:spacing w:after="276" w:line="259" w:lineRule="auto"/>
        <w:ind w:left="722" w:right="13"/>
        <w:jc w:val="center"/>
      </w:pPr>
      <w:r>
        <w:t xml:space="preserve">Franklin </w:t>
      </w:r>
      <w:proofErr w:type="spellStart"/>
      <w:r>
        <w:t>Cajaíba</w:t>
      </w:r>
      <w:proofErr w:type="spellEnd"/>
      <w:r>
        <w:t xml:space="preserve"> </w:t>
      </w:r>
      <w:proofErr w:type="spellStart"/>
      <w:r>
        <w:t>Dultra</w:t>
      </w:r>
      <w:proofErr w:type="spellEnd"/>
      <w:r>
        <w:t xml:space="preserve"> – Orientador </w:t>
      </w:r>
    </w:p>
    <w:p w:rsidR="00746943" w:rsidRDefault="00195BD6">
      <w:pPr>
        <w:spacing w:after="276" w:line="259" w:lineRule="auto"/>
        <w:ind w:left="722" w:right="0"/>
        <w:jc w:val="center"/>
      </w:pPr>
      <w:r>
        <w:t xml:space="preserve">Mestre / EBMSP </w:t>
      </w:r>
    </w:p>
    <w:p w:rsidR="00746943" w:rsidRDefault="00195BD6">
      <w:pPr>
        <w:spacing w:after="0" w:line="259" w:lineRule="auto"/>
        <w:ind w:left="771" w:right="0" w:firstLine="0"/>
        <w:jc w:val="center"/>
      </w:pPr>
      <w:r>
        <w:t xml:space="preserve"> </w:t>
      </w:r>
    </w:p>
    <w:p w:rsidR="00746943" w:rsidRDefault="00195BD6">
      <w:pPr>
        <w:spacing w:after="171" w:line="259" w:lineRule="auto"/>
        <w:ind w:left="-28" w:right="-28" w:firstLine="0"/>
        <w:jc w:val="left"/>
      </w:pPr>
      <w:r>
        <w:rPr>
          <w:rFonts w:ascii="Calibri" w:eastAsia="Calibri" w:hAnsi="Calibri" w:cs="Calibri"/>
          <w:noProof/>
          <w:sz w:val="22"/>
        </w:rPr>
        <mc:AlternateContent>
          <mc:Choice Requires="wpg">
            <w:drawing>
              <wp:inline distT="0" distB="0" distL="0" distR="0">
                <wp:extent cx="5798185" cy="17780"/>
                <wp:effectExtent l="0" t="0" r="0" b="0"/>
                <wp:docPr id="37979" name="Group 37979"/>
                <wp:cNvGraphicFramePr/>
                <a:graphic xmlns:a="http://schemas.openxmlformats.org/drawingml/2006/main">
                  <a:graphicData uri="http://schemas.microsoft.com/office/word/2010/wordprocessingGroup">
                    <wpg:wgp>
                      <wpg:cNvGrpSpPr/>
                      <wpg:grpSpPr>
                        <a:xfrm>
                          <a:off x="0" y="0"/>
                          <a:ext cx="5798185" cy="17780"/>
                          <a:chOff x="0" y="0"/>
                          <a:chExt cx="5798185" cy="17780"/>
                        </a:xfrm>
                      </wpg:grpSpPr>
                      <wps:wsp>
                        <wps:cNvPr id="48688" name="Shape 48688"/>
                        <wps:cNvSpPr/>
                        <wps:spPr>
                          <a:xfrm>
                            <a:off x="0" y="0"/>
                            <a:ext cx="5798185" cy="17780"/>
                          </a:xfrm>
                          <a:custGeom>
                            <a:avLst/>
                            <a:gdLst/>
                            <a:ahLst/>
                            <a:cxnLst/>
                            <a:rect l="0" t="0" r="0" b="0"/>
                            <a:pathLst>
                              <a:path w="5798185" h="17780">
                                <a:moveTo>
                                  <a:pt x="0" y="0"/>
                                </a:moveTo>
                                <a:lnTo>
                                  <a:pt x="5798185" y="0"/>
                                </a:lnTo>
                                <a:lnTo>
                                  <a:pt x="5798185" y="17780"/>
                                </a:lnTo>
                                <a:lnTo>
                                  <a:pt x="0" y="17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979" style="width:456.55pt;height:1.40002pt;mso-position-horizontal-relative:char;mso-position-vertical-relative:line" coordsize="57981,177">
                <v:shape id="Shape 48689" style="position:absolute;width:57981;height:177;left:0;top:0;" coordsize="5798185,17780" path="m0,0l5798185,0l5798185,17780l0,17780l0,0">
                  <v:stroke weight="0pt" endcap="flat" joinstyle="miter" miterlimit="10" on="false" color="#000000" opacity="0"/>
                  <v:fill on="true" color="#000000"/>
                </v:shape>
              </v:group>
            </w:pict>
          </mc:Fallback>
        </mc:AlternateContent>
      </w:r>
    </w:p>
    <w:p w:rsidR="00746943" w:rsidRDefault="00195BD6">
      <w:pPr>
        <w:spacing w:after="276" w:line="259" w:lineRule="auto"/>
        <w:ind w:left="722" w:right="14"/>
        <w:jc w:val="center"/>
      </w:pPr>
      <w:r>
        <w:t xml:space="preserve">Nome do 2° componente da banca </w:t>
      </w:r>
    </w:p>
    <w:p w:rsidR="00746943" w:rsidRDefault="00195BD6">
      <w:pPr>
        <w:spacing w:after="276" w:line="259" w:lineRule="auto"/>
        <w:ind w:left="722"/>
        <w:jc w:val="center"/>
      </w:pPr>
      <w:r>
        <w:t xml:space="preserve">Medicina / EBMSP </w:t>
      </w:r>
    </w:p>
    <w:p w:rsidR="00746943" w:rsidRDefault="00195BD6">
      <w:pPr>
        <w:spacing w:after="0" w:line="259" w:lineRule="auto"/>
        <w:ind w:left="771" w:right="0" w:firstLine="0"/>
        <w:jc w:val="center"/>
      </w:pPr>
      <w:r>
        <w:t xml:space="preserve"> </w:t>
      </w:r>
    </w:p>
    <w:p w:rsidR="00746943" w:rsidRDefault="00195BD6">
      <w:pPr>
        <w:spacing w:after="171" w:line="259" w:lineRule="auto"/>
        <w:ind w:left="-28" w:right="-28" w:firstLine="0"/>
        <w:jc w:val="left"/>
      </w:pPr>
      <w:r>
        <w:rPr>
          <w:rFonts w:ascii="Calibri" w:eastAsia="Calibri" w:hAnsi="Calibri" w:cs="Calibri"/>
          <w:noProof/>
          <w:sz w:val="22"/>
        </w:rPr>
        <mc:AlternateContent>
          <mc:Choice Requires="wpg">
            <w:drawing>
              <wp:inline distT="0" distB="0" distL="0" distR="0">
                <wp:extent cx="5798185" cy="17780"/>
                <wp:effectExtent l="0" t="0" r="0" b="0"/>
                <wp:docPr id="37980" name="Group 37980"/>
                <wp:cNvGraphicFramePr/>
                <a:graphic xmlns:a="http://schemas.openxmlformats.org/drawingml/2006/main">
                  <a:graphicData uri="http://schemas.microsoft.com/office/word/2010/wordprocessingGroup">
                    <wpg:wgp>
                      <wpg:cNvGrpSpPr/>
                      <wpg:grpSpPr>
                        <a:xfrm>
                          <a:off x="0" y="0"/>
                          <a:ext cx="5798185" cy="17780"/>
                          <a:chOff x="0" y="0"/>
                          <a:chExt cx="5798185" cy="17780"/>
                        </a:xfrm>
                      </wpg:grpSpPr>
                      <wps:wsp>
                        <wps:cNvPr id="48690" name="Shape 48690"/>
                        <wps:cNvSpPr/>
                        <wps:spPr>
                          <a:xfrm>
                            <a:off x="0" y="0"/>
                            <a:ext cx="5798185" cy="17780"/>
                          </a:xfrm>
                          <a:custGeom>
                            <a:avLst/>
                            <a:gdLst/>
                            <a:ahLst/>
                            <a:cxnLst/>
                            <a:rect l="0" t="0" r="0" b="0"/>
                            <a:pathLst>
                              <a:path w="5798185" h="17780">
                                <a:moveTo>
                                  <a:pt x="0" y="0"/>
                                </a:moveTo>
                                <a:lnTo>
                                  <a:pt x="5798185" y="0"/>
                                </a:lnTo>
                                <a:lnTo>
                                  <a:pt x="5798185" y="17780"/>
                                </a:lnTo>
                                <a:lnTo>
                                  <a:pt x="0" y="17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980" style="width:456.55pt;height:1.39996pt;mso-position-horizontal-relative:char;mso-position-vertical-relative:line" coordsize="57981,177">
                <v:shape id="Shape 48691" style="position:absolute;width:57981;height:177;left:0;top:0;" coordsize="5798185,17780" path="m0,0l5798185,0l5798185,17780l0,17780l0,0">
                  <v:stroke weight="0pt" endcap="flat" joinstyle="miter" miterlimit="10" on="false" color="#000000" opacity="0"/>
                  <v:fill on="true" color="#000000"/>
                </v:shape>
              </v:group>
            </w:pict>
          </mc:Fallback>
        </mc:AlternateContent>
      </w:r>
    </w:p>
    <w:p w:rsidR="00746943" w:rsidRDefault="00195BD6">
      <w:pPr>
        <w:spacing w:after="276" w:line="259" w:lineRule="auto"/>
        <w:ind w:left="722" w:right="14"/>
        <w:jc w:val="center"/>
      </w:pPr>
      <w:r>
        <w:lastRenderedPageBreak/>
        <w:t xml:space="preserve">Nome do 2° componente da banca </w:t>
      </w:r>
    </w:p>
    <w:p w:rsidR="00746943" w:rsidRDefault="00195BD6">
      <w:pPr>
        <w:spacing w:after="276" w:line="259" w:lineRule="auto"/>
        <w:ind w:left="722" w:right="12"/>
        <w:jc w:val="center"/>
      </w:pPr>
      <w:r>
        <w:t xml:space="preserve">Medicina / Instituição </w:t>
      </w:r>
    </w:p>
    <w:p w:rsidR="00746943" w:rsidRDefault="00195BD6">
      <w:pPr>
        <w:spacing w:after="0" w:line="259" w:lineRule="auto"/>
        <w:ind w:left="0" w:right="0" w:firstLine="0"/>
        <w:jc w:val="left"/>
      </w:pPr>
      <w:r>
        <w:rPr>
          <w:rFonts w:ascii="Times New Roman" w:eastAsia="Times New Roman" w:hAnsi="Times New Roman" w:cs="Times New Roman"/>
        </w:rPr>
        <w:t xml:space="preserve"> </w:t>
      </w:r>
    </w:p>
    <w:p w:rsidR="00746943" w:rsidRDefault="00195BD6">
      <w:pPr>
        <w:spacing w:after="416" w:line="259" w:lineRule="auto"/>
        <w:ind w:left="708" w:right="0" w:firstLine="0"/>
        <w:jc w:val="left"/>
      </w:pPr>
      <w:r>
        <w:rPr>
          <w:rFonts w:ascii="Times New Roman" w:eastAsia="Times New Roman" w:hAnsi="Times New Roman" w:cs="Times New Roman"/>
        </w:rPr>
        <w:t xml:space="preserve"> </w:t>
      </w:r>
    </w:p>
    <w:p w:rsidR="00746943" w:rsidRDefault="00195BD6">
      <w:pPr>
        <w:spacing w:after="0" w:line="259" w:lineRule="auto"/>
        <w:ind w:left="0" w:right="0" w:firstLine="0"/>
      </w:pPr>
      <w:r>
        <w:rPr>
          <w:b/>
        </w:rPr>
        <w:t xml:space="preserve"> </w:t>
      </w:r>
      <w:r>
        <w:rPr>
          <w:b/>
        </w:rPr>
        <w:tab/>
        <w:t xml:space="preserve"> </w:t>
      </w:r>
      <w:r>
        <w:br w:type="page"/>
      </w:r>
    </w:p>
    <w:p w:rsidR="00746943" w:rsidRDefault="00195BD6">
      <w:pPr>
        <w:spacing w:after="276" w:line="259" w:lineRule="auto"/>
        <w:ind w:left="1134" w:right="418"/>
        <w:jc w:val="center"/>
      </w:pPr>
      <w:r>
        <w:rPr>
          <w:b/>
        </w:rPr>
        <w:lastRenderedPageBreak/>
        <w:t xml:space="preserve">AGRADECIMENTOS </w:t>
      </w:r>
    </w:p>
    <w:p w:rsidR="00746943" w:rsidRDefault="00195BD6">
      <w:pPr>
        <w:ind w:right="13"/>
      </w:pPr>
      <w:r>
        <w:t xml:space="preserve">Agradeço primeiramente aos meus pais, Amauri Leal e Sônia </w:t>
      </w:r>
      <w:proofErr w:type="spellStart"/>
      <w:r>
        <w:t>Hayne</w:t>
      </w:r>
      <w:proofErr w:type="spellEnd"/>
      <w:r>
        <w:t xml:space="preserve"> por serem capazes de me proporcionar a realização desse sonho de me tornar médico. Valorizo cada esforço e cada sacrifício deles na caminhada a</w:t>
      </w:r>
      <w:r>
        <w:t>té este dia, sempre com muito esforço e amor. À minha avó Maria Emília que compartilhava desse mesmo sonho comigo e hoje me guia e me protege diariamente. À minha parceira e namorada Rafaela Santos por não ter poupado esforços para me apoiar e guiar na cam</w:t>
      </w:r>
      <w:r>
        <w:t xml:space="preserve">inhada da medicina. Ao meu irmão Fernando que cresceu junto comigo e ajudou a formar o homem que sou hoje. Vocês são minha base, obrigado por tudo! </w:t>
      </w:r>
    </w:p>
    <w:p w:rsidR="00746943" w:rsidRDefault="00195BD6">
      <w:pPr>
        <w:ind w:right="13"/>
      </w:pPr>
      <w:r>
        <w:t xml:space="preserve">Agradeço aos meus amigos de longas datas do colégio e os novos amigos da faculdade por me rodearem de amor </w:t>
      </w:r>
      <w:r>
        <w:t xml:space="preserve">e carinho. Obrigado por estarem presentes nos melhores e piores momentos. Sei que posso contar com vocês sempre! </w:t>
      </w:r>
    </w:p>
    <w:p w:rsidR="00746943" w:rsidRDefault="00195BD6">
      <w:pPr>
        <w:ind w:right="13"/>
      </w:pPr>
      <w:r>
        <w:t xml:space="preserve">Por fim, agradeço aos meus professores e orientadores </w:t>
      </w:r>
      <w:r>
        <w:t>que não mediram esforços para me ajudar a concluir esse trabalho. À Alcina, que sempre acatou minhas dificuldades com muito carinho, paciência e me ajudou a superá-las. À Caroline, sempre presente, disponível para me guiar e feliz em dar suporte para a cri</w:t>
      </w:r>
      <w:r>
        <w:t xml:space="preserve">ação deste estudo. À Franklin, agradeço por toda orientação nesse processo de elaboração do estudo. </w:t>
      </w:r>
    </w:p>
    <w:p w:rsidR="00746943" w:rsidRDefault="00195BD6">
      <w:pPr>
        <w:spacing w:after="278" w:line="259" w:lineRule="auto"/>
        <w:ind w:left="0" w:right="0" w:firstLine="0"/>
        <w:jc w:val="left"/>
      </w:pPr>
      <w:r>
        <w:t xml:space="preserve"> </w:t>
      </w:r>
    </w:p>
    <w:p w:rsidR="00746943" w:rsidRDefault="00195BD6">
      <w:pPr>
        <w:spacing w:after="0" w:line="259" w:lineRule="auto"/>
        <w:ind w:left="0" w:right="0" w:firstLine="0"/>
        <w:jc w:val="left"/>
      </w:pPr>
      <w:r>
        <w:t xml:space="preserve"> </w:t>
      </w:r>
      <w:r>
        <w:tab/>
        <w:t xml:space="preserve"> </w:t>
      </w:r>
    </w:p>
    <w:p w:rsidR="00746943" w:rsidRDefault="00195BD6">
      <w:pPr>
        <w:spacing w:after="276" w:line="259" w:lineRule="auto"/>
        <w:ind w:left="1134" w:right="1130"/>
        <w:jc w:val="center"/>
      </w:pPr>
      <w:bookmarkStart w:id="0" w:name="_GoBack"/>
      <w:r>
        <w:rPr>
          <w:b/>
        </w:rPr>
        <w:t xml:space="preserve">RESUMO </w:t>
      </w:r>
    </w:p>
    <w:p w:rsidR="00746943" w:rsidRDefault="00195BD6">
      <w:pPr>
        <w:ind w:right="13"/>
      </w:pPr>
      <w:r>
        <w:rPr>
          <w:b/>
        </w:rPr>
        <w:t xml:space="preserve">Introdução: </w:t>
      </w:r>
      <w:r>
        <w:t>Acidentes automobilísticos estão entre as 10 principais causas de óbito no Brasil e com uma alta taxa de mortalidade. Apesar de s</w:t>
      </w:r>
      <w:r>
        <w:t>er um transporte perigoso, a frota de motos cresceu no brasil nos últimos 10 anos devido a questões socioeconômicas e políticas. Os acidentes envolvendo motocicletas constituem um problema tanto para a população quanto para a saúde pública e vem provocando</w:t>
      </w:r>
      <w:r>
        <w:t xml:space="preserve"> um forte impacto no trânsito.</w:t>
      </w:r>
      <w:r>
        <w:rPr>
          <w:b/>
        </w:rPr>
        <w:t xml:space="preserve"> Objetivo</w:t>
      </w:r>
      <w:r>
        <w:t xml:space="preserve">: descrever a </w:t>
      </w:r>
      <w:proofErr w:type="spellStart"/>
      <w:r>
        <w:t>tendencia</w:t>
      </w:r>
      <w:proofErr w:type="spellEnd"/>
      <w:r>
        <w:t xml:space="preserve"> temporal da mortalidade de motociclistas em acidentes de trânsito em Salvador – Bahia. </w:t>
      </w:r>
      <w:r>
        <w:rPr>
          <w:b/>
        </w:rPr>
        <w:t>Método</w:t>
      </w:r>
      <w:r>
        <w:t>: Trata-se de um estudo ecológico de série histórica realizado com dados secundários da Secretaria d</w:t>
      </w:r>
      <w:r>
        <w:t>e Saúde do Estado da Bahia e do Sistema de Informação sobre Mortalidade (SIM) para obter tendência dos coeficientes de mortalidade de motociclistas em Salvador - BA, avaliados por ano, por sexo e por faixa etária utilizando-se técnica de regressão linear s</w:t>
      </w:r>
      <w:r>
        <w:t xml:space="preserve">imples; os óbitos foram descritos com frequências simples e relativas das variáveis </w:t>
      </w:r>
      <w:r>
        <w:lastRenderedPageBreak/>
        <w:t xml:space="preserve">sexo, faixa etária, raça/cor e escolaridade. </w:t>
      </w:r>
      <w:r>
        <w:rPr>
          <w:b/>
        </w:rPr>
        <w:t>Resultados</w:t>
      </w:r>
      <w:r>
        <w:t>: observou-se uma redução significativa na tendência de mortalidade entre motociclistas em acidentes de trânsito, pri</w:t>
      </w:r>
      <w:r>
        <w:t>ncipalmente do sexo masculino (p-valor &lt;0,05). Na avaliação dos coeficientes de mortalidade, somente a tendência dos coeficientes no sexo feminino não houve significância estatística (p-valor</w:t>
      </w:r>
      <w:r>
        <w:rPr>
          <w:strike/>
        </w:rPr>
        <w:t>=</w:t>
      </w:r>
      <w:r>
        <w:t>0,299</w:t>
      </w:r>
      <w:r>
        <w:t xml:space="preserve">). O perfil preponderante foi homem jovem, pardo e com baixa escolaridade. </w:t>
      </w:r>
      <w:r>
        <w:rPr>
          <w:b/>
        </w:rPr>
        <w:t>Conclusão</w:t>
      </w:r>
      <w:r>
        <w:t>: Apesar da redução do coeficiente de mortalidade, a morbimortalidade dos acidentes de trânsito de motociclistas no trânsito de salvador tem origem multifatorial e permanec</w:t>
      </w:r>
      <w:r>
        <w:t xml:space="preserve">e como importante questão de saúde pública, sendo necessárias investigações que avaliem não apenas os óbitos, mas também a ocorrência dos acidentes, e suas consequências para os serviços de saúde. </w:t>
      </w:r>
    </w:p>
    <w:bookmarkEnd w:id="0"/>
    <w:p w:rsidR="00746943" w:rsidRDefault="00195BD6">
      <w:pPr>
        <w:spacing w:after="274" w:line="259" w:lineRule="auto"/>
        <w:ind w:right="13"/>
      </w:pPr>
      <w:r>
        <w:rPr>
          <w:b/>
        </w:rPr>
        <w:t>Palavras-chave</w:t>
      </w:r>
      <w:r>
        <w:t>: Motociclista, Mortalidade, Sistema de Info</w:t>
      </w:r>
      <w:r>
        <w:t xml:space="preserve">rmação em Saúde. </w:t>
      </w:r>
    </w:p>
    <w:p w:rsidR="00746943" w:rsidRDefault="00195BD6">
      <w:pPr>
        <w:spacing w:after="0" w:line="259" w:lineRule="auto"/>
        <w:ind w:left="0" w:right="0" w:firstLine="0"/>
        <w:jc w:val="left"/>
      </w:pPr>
      <w:r>
        <w:rPr>
          <w:b/>
        </w:rPr>
        <w:t xml:space="preserve"> </w:t>
      </w:r>
      <w:r>
        <w:rPr>
          <w:b/>
        </w:rPr>
        <w:tab/>
        <w:t xml:space="preserve"> </w:t>
      </w:r>
    </w:p>
    <w:p w:rsidR="00746943" w:rsidRPr="00F962E3" w:rsidRDefault="00195BD6">
      <w:pPr>
        <w:spacing w:after="276" w:line="259" w:lineRule="auto"/>
        <w:ind w:left="1134" w:right="1126"/>
        <w:jc w:val="center"/>
        <w:rPr>
          <w:lang w:val="en-US"/>
        </w:rPr>
      </w:pPr>
      <w:r w:rsidRPr="00F962E3">
        <w:rPr>
          <w:b/>
          <w:lang w:val="en-US"/>
        </w:rPr>
        <w:t xml:space="preserve">ABSTRACT </w:t>
      </w:r>
    </w:p>
    <w:p w:rsidR="00746943" w:rsidRPr="00F962E3" w:rsidRDefault="00195BD6">
      <w:pPr>
        <w:ind w:right="13"/>
        <w:rPr>
          <w:lang w:val="en-US"/>
        </w:rPr>
      </w:pPr>
      <w:r w:rsidRPr="00F962E3">
        <w:rPr>
          <w:b/>
          <w:lang w:val="en-US"/>
        </w:rPr>
        <w:t>Introduction</w:t>
      </w:r>
      <w:r w:rsidRPr="00F962E3">
        <w:rPr>
          <w:lang w:val="en-US"/>
        </w:rPr>
        <w:t>: Automobile accidents rank among the top 10 leading causes of death in Brazil, exhibiting a high mortality rate. Despite being a perilous mode of transportation, the motorcycle fleet in Brazil has grown over the</w:t>
      </w:r>
      <w:r w:rsidRPr="00F962E3">
        <w:rPr>
          <w:lang w:val="en-US"/>
        </w:rPr>
        <w:t xml:space="preserve"> last 10 years due to socio-economic and political factors. Accidents involving motorcycles pose a problem for both the population and public health, exerting a strong impact on traffic. </w:t>
      </w:r>
      <w:r w:rsidRPr="00F962E3">
        <w:rPr>
          <w:b/>
          <w:lang w:val="en-US"/>
        </w:rPr>
        <w:t>Objective</w:t>
      </w:r>
      <w:r w:rsidRPr="00F962E3">
        <w:rPr>
          <w:lang w:val="en-US"/>
        </w:rPr>
        <w:t>: To describe the temporal trend of motorcycle rider mortali</w:t>
      </w:r>
      <w:r w:rsidRPr="00F962E3">
        <w:rPr>
          <w:lang w:val="en-US"/>
        </w:rPr>
        <w:t xml:space="preserve">ty in traffic accidents in Salvador – Bahia. </w:t>
      </w:r>
      <w:r w:rsidRPr="00F962E3">
        <w:rPr>
          <w:b/>
          <w:lang w:val="en-US"/>
        </w:rPr>
        <w:t>Method</w:t>
      </w:r>
      <w:r w:rsidRPr="00F962E3">
        <w:rPr>
          <w:lang w:val="en-US"/>
        </w:rPr>
        <w:t>: This is an ecological study of a time series conducted with secondary data from the Health Department of the State of Bahia and the Mortality Information System (SIM) to determine the trend of motorcycle</w:t>
      </w:r>
      <w:r w:rsidRPr="00F962E3">
        <w:rPr>
          <w:lang w:val="en-US"/>
        </w:rPr>
        <w:t xml:space="preserve"> rider mortality rates in Salvador - BA. The assessment was done by year, by gender and by age using simple linear regression; deaths were described with simple and relative frequencies of variables such as gender, age group, race/ethnicity, and education </w:t>
      </w:r>
      <w:r w:rsidRPr="00F962E3">
        <w:rPr>
          <w:lang w:val="en-US"/>
        </w:rPr>
        <w:t xml:space="preserve">level. </w:t>
      </w:r>
      <w:r w:rsidRPr="00F962E3">
        <w:rPr>
          <w:b/>
          <w:lang w:val="en-US"/>
        </w:rPr>
        <w:t>Results</w:t>
      </w:r>
      <w:r w:rsidRPr="00F962E3">
        <w:rPr>
          <w:lang w:val="en-US"/>
        </w:rPr>
        <w:t>: A significant reduction in the trend of mortality among motorcycle riders in traffic accidents was observed, particularly in males (p-value &lt; 0.05). In the evaluation of mortality rates, only the trend in the female group did not show stati</w:t>
      </w:r>
      <w:r w:rsidRPr="00F962E3">
        <w:rPr>
          <w:lang w:val="en-US"/>
        </w:rPr>
        <w:t xml:space="preserve">stical significance (p-value= 0.299). The predominant profile was young black men, and with low educational attainment. </w:t>
      </w:r>
      <w:r w:rsidRPr="00F962E3">
        <w:rPr>
          <w:b/>
          <w:lang w:val="en-US"/>
        </w:rPr>
        <w:t>Conclusion</w:t>
      </w:r>
      <w:r w:rsidRPr="00F962E3">
        <w:rPr>
          <w:lang w:val="en-US"/>
        </w:rPr>
        <w:t>: Despite the reduction in the mortality rate, the morbidity and mortality associated with motorcycle traffic accidents in Sal</w:t>
      </w:r>
      <w:r w:rsidRPr="00F962E3">
        <w:rPr>
          <w:lang w:val="en-US"/>
        </w:rPr>
        <w:t xml:space="preserve">vador have multifactorial origins and remain an important public health issue. Further investigations are needed to assess not only deaths but also the occurrence of accidents and their consequences for health services. </w:t>
      </w:r>
    </w:p>
    <w:p w:rsidR="00746943" w:rsidRPr="00F962E3" w:rsidRDefault="00195BD6">
      <w:pPr>
        <w:spacing w:after="278" w:line="259" w:lineRule="auto"/>
        <w:ind w:right="13"/>
        <w:rPr>
          <w:lang w:val="en-US"/>
        </w:rPr>
      </w:pPr>
      <w:r w:rsidRPr="00F962E3">
        <w:rPr>
          <w:b/>
          <w:lang w:val="en-US"/>
        </w:rPr>
        <w:lastRenderedPageBreak/>
        <w:t>Key</w:t>
      </w:r>
      <w:r w:rsidRPr="00F962E3">
        <w:rPr>
          <w:lang w:val="en-US"/>
        </w:rPr>
        <w:t xml:space="preserve"> </w:t>
      </w:r>
      <w:r w:rsidRPr="00F962E3">
        <w:rPr>
          <w:b/>
          <w:lang w:val="en-US"/>
        </w:rPr>
        <w:t>words</w:t>
      </w:r>
      <w:r w:rsidRPr="00F962E3">
        <w:rPr>
          <w:lang w:val="en-US"/>
        </w:rPr>
        <w:t>: Motorcyclists,</w:t>
      </w:r>
      <w:r w:rsidRPr="00F962E3">
        <w:rPr>
          <w:b/>
          <w:lang w:val="en-US"/>
        </w:rPr>
        <w:t xml:space="preserve"> </w:t>
      </w:r>
      <w:r w:rsidRPr="00F962E3">
        <w:rPr>
          <w:lang w:val="en-US"/>
        </w:rPr>
        <w:t>Mortality</w:t>
      </w:r>
      <w:r w:rsidRPr="00F962E3">
        <w:rPr>
          <w:lang w:val="en-US"/>
        </w:rPr>
        <w:t xml:space="preserve">, Health Information Systems </w:t>
      </w:r>
    </w:p>
    <w:p w:rsidR="00746943" w:rsidRPr="00F962E3" w:rsidRDefault="00195BD6">
      <w:pPr>
        <w:spacing w:after="274" w:line="259" w:lineRule="auto"/>
        <w:ind w:left="771" w:right="0" w:firstLine="0"/>
        <w:jc w:val="center"/>
        <w:rPr>
          <w:lang w:val="en-US"/>
        </w:rPr>
      </w:pPr>
      <w:r w:rsidRPr="00F962E3">
        <w:rPr>
          <w:lang w:val="en-US"/>
        </w:rPr>
        <w:t xml:space="preserve"> </w:t>
      </w:r>
    </w:p>
    <w:p w:rsidR="00746943" w:rsidRPr="00F962E3" w:rsidRDefault="00195BD6">
      <w:pPr>
        <w:spacing w:after="0" w:line="259" w:lineRule="auto"/>
        <w:ind w:left="0" w:right="0" w:firstLine="0"/>
        <w:jc w:val="left"/>
        <w:rPr>
          <w:lang w:val="en-US"/>
        </w:rPr>
      </w:pPr>
      <w:r w:rsidRPr="00F962E3">
        <w:rPr>
          <w:lang w:val="en-US"/>
        </w:rPr>
        <w:t xml:space="preserve"> </w:t>
      </w:r>
      <w:r w:rsidRPr="00F962E3">
        <w:rPr>
          <w:lang w:val="en-US"/>
        </w:rPr>
        <w:tab/>
        <w:t xml:space="preserve"> </w:t>
      </w:r>
    </w:p>
    <w:p w:rsidR="00746943" w:rsidRPr="00F962E3" w:rsidRDefault="00195BD6">
      <w:pPr>
        <w:spacing w:after="278" w:line="259" w:lineRule="auto"/>
        <w:ind w:left="771" w:right="0" w:firstLine="0"/>
        <w:jc w:val="center"/>
        <w:rPr>
          <w:lang w:val="en-US"/>
        </w:rPr>
      </w:pPr>
      <w:r w:rsidRPr="00F962E3">
        <w:rPr>
          <w:lang w:val="en-US"/>
        </w:rPr>
        <w:t xml:space="preserve"> </w:t>
      </w:r>
    </w:p>
    <w:p w:rsidR="00746943" w:rsidRDefault="00195BD6">
      <w:pPr>
        <w:spacing w:after="276" w:line="259" w:lineRule="auto"/>
        <w:ind w:left="0" w:right="2416" w:firstLine="0"/>
        <w:jc w:val="right"/>
      </w:pPr>
      <w:r>
        <w:rPr>
          <w:b/>
        </w:rPr>
        <w:t xml:space="preserve">LISTA DE ABREVIATURAS E SIGLAS </w:t>
      </w:r>
    </w:p>
    <w:p w:rsidR="00746943" w:rsidRDefault="00195BD6">
      <w:pPr>
        <w:spacing w:after="280" w:line="259" w:lineRule="auto"/>
        <w:ind w:right="13"/>
      </w:pPr>
      <w:r>
        <w:t xml:space="preserve">AT – Acidentes de Trânsito </w:t>
      </w:r>
    </w:p>
    <w:p w:rsidR="00746943" w:rsidRDefault="00195BD6">
      <w:pPr>
        <w:spacing w:after="276" w:line="259" w:lineRule="auto"/>
        <w:ind w:right="13"/>
      </w:pPr>
      <w:r>
        <w:t xml:space="preserve">OMS – Organização Mundial da Saúde </w:t>
      </w:r>
    </w:p>
    <w:p w:rsidR="00746943" w:rsidRDefault="00195BD6">
      <w:pPr>
        <w:spacing w:after="280" w:line="259" w:lineRule="auto"/>
        <w:ind w:right="13"/>
      </w:pPr>
      <w:r>
        <w:t>SUS – Sistema Único de Saúde</w:t>
      </w:r>
      <w:r>
        <w:rPr>
          <w:i/>
        </w:rPr>
        <w:t xml:space="preserve"> </w:t>
      </w:r>
    </w:p>
    <w:p w:rsidR="00746943" w:rsidRDefault="00195BD6">
      <w:pPr>
        <w:spacing w:after="274" w:line="259" w:lineRule="auto"/>
        <w:ind w:right="13"/>
      </w:pPr>
      <w:r>
        <w:t xml:space="preserve">TCE – Trauma </w:t>
      </w:r>
      <w:proofErr w:type="spellStart"/>
      <w:r>
        <w:t>Crânio-Encefálico</w:t>
      </w:r>
      <w:proofErr w:type="spellEnd"/>
      <w:r>
        <w:t xml:space="preserve"> </w:t>
      </w:r>
    </w:p>
    <w:p w:rsidR="00746943" w:rsidRDefault="00195BD6">
      <w:pPr>
        <w:spacing w:after="0" w:line="259" w:lineRule="auto"/>
        <w:ind w:left="0" w:right="0" w:firstLine="0"/>
        <w:jc w:val="left"/>
      </w:pPr>
      <w:r>
        <w:rPr>
          <w:b/>
        </w:rPr>
        <w:t xml:space="preserve"> </w:t>
      </w:r>
      <w:r>
        <w:br w:type="page"/>
      </w:r>
    </w:p>
    <w:p w:rsidR="00746943" w:rsidRDefault="00195BD6">
      <w:pPr>
        <w:spacing w:after="0" w:line="259" w:lineRule="auto"/>
        <w:ind w:left="1134" w:right="1130"/>
        <w:jc w:val="center"/>
      </w:pPr>
      <w:r>
        <w:rPr>
          <w:b/>
        </w:rPr>
        <w:lastRenderedPageBreak/>
        <w:t xml:space="preserve">SUMÁRIO </w:t>
      </w:r>
    </w:p>
    <w:p w:rsidR="00746943" w:rsidRDefault="00195BD6">
      <w:pPr>
        <w:spacing w:after="0" w:line="259" w:lineRule="auto"/>
        <w:ind w:left="0" w:right="0" w:firstLine="0"/>
        <w:jc w:val="left"/>
      </w:pPr>
      <w:r>
        <w:t xml:space="preserve"> </w:t>
      </w:r>
    </w:p>
    <w:sdt>
      <w:sdtPr>
        <w:rPr>
          <w:b w:val="0"/>
        </w:rPr>
        <w:id w:val="183571457"/>
        <w:docPartObj>
          <w:docPartGallery w:val="Table of Contents"/>
        </w:docPartObj>
      </w:sdtPr>
      <w:sdtEndPr/>
      <w:sdtContent>
        <w:p w:rsidR="00746943" w:rsidRDefault="00195BD6">
          <w:pPr>
            <w:pStyle w:val="Sumrio1"/>
            <w:tabs>
              <w:tab w:val="right" w:leader="dot" w:pos="9075"/>
            </w:tabs>
          </w:pPr>
          <w:r>
            <w:fldChar w:fldCharType="begin"/>
          </w:r>
          <w:r>
            <w:instrText xml:space="preserve"> TOC \o "1-3" \h \z \u </w:instrText>
          </w:r>
          <w:r>
            <w:fldChar w:fldCharType="separate"/>
          </w:r>
          <w:hyperlink w:anchor="_Toc48409">
            <w:r>
              <w:t>1. INTRODUÇÃO</w:t>
            </w:r>
            <w:r>
              <w:tab/>
            </w:r>
            <w:r>
              <w:fldChar w:fldCharType="begin"/>
            </w:r>
            <w:r>
              <w:instrText>PAGEREF _Toc48409 \h</w:instrText>
            </w:r>
            <w:r>
              <w:fldChar w:fldCharType="separate"/>
            </w:r>
            <w:r>
              <w:t xml:space="preserve">10 </w:t>
            </w:r>
            <w:r>
              <w:fldChar w:fldCharType="end"/>
            </w:r>
          </w:hyperlink>
        </w:p>
        <w:p w:rsidR="00746943" w:rsidRDefault="00195BD6">
          <w:pPr>
            <w:pStyle w:val="Sumrio1"/>
            <w:tabs>
              <w:tab w:val="right" w:leader="dot" w:pos="9075"/>
            </w:tabs>
          </w:pPr>
          <w:hyperlink w:anchor="_Toc48410">
            <w:r>
              <w:t>2. OBJETIVOS</w:t>
            </w:r>
            <w:r>
              <w:tab/>
            </w:r>
            <w:r>
              <w:fldChar w:fldCharType="begin"/>
            </w:r>
            <w:r>
              <w:instrText>PAGEREF _Toc48410 \h</w:instrText>
            </w:r>
            <w:r>
              <w:fldChar w:fldCharType="separate"/>
            </w:r>
            <w:r>
              <w:t xml:space="preserve">12 </w:t>
            </w:r>
            <w:r>
              <w:fldChar w:fldCharType="end"/>
            </w:r>
          </w:hyperlink>
        </w:p>
        <w:p w:rsidR="00746943" w:rsidRDefault="00195BD6">
          <w:pPr>
            <w:pStyle w:val="Sumrio2"/>
            <w:tabs>
              <w:tab w:val="right" w:leader="dot" w:pos="9075"/>
            </w:tabs>
          </w:pPr>
          <w:hyperlink w:anchor="_Toc48411">
            <w:r>
              <w:t>2.1. Objetivo primário</w:t>
            </w:r>
            <w:r>
              <w:tab/>
            </w:r>
            <w:r>
              <w:fldChar w:fldCharType="begin"/>
            </w:r>
            <w:r>
              <w:instrText>PAGEREF _Toc48411 \h</w:instrText>
            </w:r>
            <w:r>
              <w:fldChar w:fldCharType="separate"/>
            </w:r>
            <w:r>
              <w:t xml:space="preserve">12 </w:t>
            </w:r>
            <w:r>
              <w:fldChar w:fldCharType="end"/>
            </w:r>
          </w:hyperlink>
        </w:p>
        <w:p w:rsidR="00746943" w:rsidRDefault="00195BD6">
          <w:pPr>
            <w:pStyle w:val="Sumrio2"/>
            <w:tabs>
              <w:tab w:val="right" w:leader="dot" w:pos="9075"/>
            </w:tabs>
          </w:pPr>
          <w:hyperlink w:anchor="_Toc48412">
            <w:r>
              <w:t>2.2 Objetivos secundários</w:t>
            </w:r>
            <w:r>
              <w:tab/>
            </w:r>
            <w:r>
              <w:fldChar w:fldCharType="begin"/>
            </w:r>
            <w:r>
              <w:instrText>PAGEREF _Toc48412 \h</w:instrText>
            </w:r>
            <w:r>
              <w:fldChar w:fldCharType="separate"/>
            </w:r>
            <w:r>
              <w:t xml:space="preserve">12 </w:t>
            </w:r>
            <w:r>
              <w:fldChar w:fldCharType="end"/>
            </w:r>
          </w:hyperlink>
        </w:p>
        <w:p w:rsidR="00746943" w:rsidRDefault="00195BD6">
          <w:pPr>
            <w:pStyle w:val="Sumrio1"/>
            <w:tabs>
              <w:tab w:val="right" w:leader="dot" w:pos="9075"/>
            </w:tabs>
          </w:pPr>
          <w:hyperlink w:anchor="_Toc48413">
            <w:r>
              <w:t>3. REVISÃO DE LIT</w:t>
            </w:r>
            <w:r>
              <w:t>ERATURA</w:t>
            </w:r>
            <w:r>
              <w:tab/>
            </w:r>
            <w:r>
              <w:fldChar w:fldCharType="begin"/>
            </w:r>
            <w:r>
              <w:instrText>PAGEREF _Toc48413 \h</w:instrText>
            </w:r>
            <w:r>
              <w:fldChar w:fldCharType="separate"/>
            </w:r>
            <w:r>
              <w:t xml:space="preserve">13 </w:t>
            </w:r>
            <w:r>
              <w:fldChar w:fldCharType="end"/>
            </w:r>
          </w:hyperlink>
        </w:p>
        <w:p w:rsidR="00746943" w:rsidRDefault="00195BD6">
          <w:pPr>
            <w:pStyle w:val="Sumrio1"/>
            <w:tabs>
              <w:tab w:val="right" w:leader="dot" w:pos="9075"/>
            </w:tabs>
          </w:pPr>
          <w:hyperlink w:anchor="_Toc48414">
            <w:r>
              <w:t>4. MÉTODOS</w:t>
            </w:r>
            <w:r>
              <w:tab/>
            </w:r>
            <w:r>
              <w:fldChar w:fldCharType="begin"/>
            </w:r>
            <w:r>
              <w:instrText>PAGEREF _Toc48414 \h</w:instrText>
            </w:r>
            <w:r>
              <w:fldChar w:fldCharType="separate"/>
            </w:r>
            <w:r>
              <w:t xml:space="preserve">16 </w:t>
            </w:r>
            <w:r>
              <w:fldChar w:fldCharType="end"/>
            </w:r>
          </w:hyperlink>
        </w:p>
        <w:p w:rsidR="00746943" w:rsidRDefault="00195BD6">
          <w:pPr>
            <w:pStyle w:val="Sumrio2"/>
            <w:tabs>
              <w:tab w:val="right" w:leader="dot" w:pos="9075"/>
            </w:tabs>
          </w:pPr>
          <w:hyperlink w:anchor="_Toc48415">
            <w:r>
              <w:t>4.1 Desenho do estudo</w:t>
            </w:r>
            <w:r>
              <w:tab/>
            </w:r>
            <w:r>
              <w:fldChar w:fldCharType="begin"/>
            </w:r>
            <w:r>
              <w:instrText>PAGEREF _Toc48415 \h</w:instrText>
            </w:r>
            <w:r>
              <w:fldChar w:fldCharType="separate"/>
            </w:r>
            <w:r>
              <w:t xml:space="preserve">16 </w:t>
            </w:r>
            <w:r>
              <w:fldChar w:fldCharType="end"/>
            </w:r>
          </w:hyperlink>
        </w:p>
        <w:p w:rsidR="00746943" w:rsidRDefault="00195BD6">
          <w:pPr>
            <w:pStyle w:val="Sumrio2"/>
            <w:tabs>
              <w:tab w:val="right" w:leader="dot" w:pos="9075"/>
            </w:tabs>
          </w:pPr>
          <w:hyperlink w:anchor="_Toc48416">
            <w:r>
              <w:t>4.2 Local e período d</w:t>
            </w:r>
            <w:r>
              <w:t>e estudo</w:t>
            </w:r>
            <w:r>
              <w:tab/>
            </w:r>
            <w:r>
              <w:fldChar w:fldCharType="begin"/>
            </w:r>
            <w:r>
              <w:instrText>PAGEREF _Toc48416 \h</w:instrText>
            </w:r>
            <w:r>
              <w:fldChar w:fldCharType="separate"/>
            </w:r>
            <w:r>
              <w:t xml:space="preserve">16 </w:t>
            </w:r>
            <w:r>
              <w:fldChar w:fldCharType="end"/>
            </w:r>
          </w:hyperlink>
        </w:p>
        <w:p w:rsidR="00746943" w:rsidRDefault="00195BD6">
          <w:pPr>
            <w:pStyle w:val="Sumrio2"/>
            <w:tabs>
              <w:tab w:val="right" w:leader="dot" w:pos="9075"/>
            </w:tabs>
          </w:pPr>
          <w:hyperlink w:anchor="_Toc48417">
            <w:r>
              <w:t>4.3 Fonte de Dados</w:t>
            </w:r>
            <w:r>
              <w:tab/>
            </w:r>
            <w:r>
              <w:fldChar w:fldCharType="begin"/>
            </w:r>
            <w:r>
              <w:instrText>PAGEREF _Toc48417 \h</w:instrText>
            </w:r>
            <w:r>
              <w:fldChar w:fldCharType="separate"/>
            </w:r>
            <w:r>
              <w:t xml:space="preserve">16 </w:t>
            </w:r>
            <w:r>
              <w:fldChar w:fldCharType="end"/>
            </w:r>
          </w:hyperlink>
        </w:p>
        <w:p w:rsidR="00746943" w:rsidRDefault="00195BD6">
          <w:pPr>
            <w:pStyle w:val="Sumrio2"/>
            <w:tabs>
              <w:tab w:val="right" w:leader="dot" w:pos="9075"/>
            </w:tabs>
          </w:pPr>
          <w:hyperlink w:anchor="_Toc48418">
            <w:r>
              <w:t>4.4 Variáveis do estudo</w:t>
            </w:r>
            <w:r>
              <w:tab/>
            </w:r>
            <w:r>
              <w:fldChar w:fldCharType="begin"/>
            </w:r>
            <w:r>
              <w:instrText>PAGEREF _Toc48418 \h</w:instrText>
            </w:r>
            <w:r>
              <w:fldChar w:fldCharType="separate"/>
            </w:r>
            <w:r>
              <w:t xml:space="preserve">16 </w:t>
            </w:r>
            <w:r>
              <w:fldChar w:fldCharType="end"/>
            </w:r>
          </w:hyperlink>
        </w:p>
        <w:p w:rsidR="00746943" w:rsidRDefault="00195BD6">
          <w:pPr>
            <w:pStyle w:val="Sumrio2"/>
            <w:tabs>
              <w:tab w:val="right" w:leader="dot" w:pos="9075"/>
            </w:tabs>
          </w:pPr>
          <w:hyperlink w:anchor="_Toc48419">
            <w:r>
              <w:t>4.5 Definição dos critérios</w:t>
            </w:r>
            <w:r>
              <w:tab/>
            </w:r>
            <w:r>
              <w:fldChar w:fldCharType="begin"/>
            </w:r>
            <w:r>
              <w:instrText>PAGEREF _Toc48419 \h</w:instrText>
            </w:r>
            <w:r>
              <w:fldChar w:fldCharType="separate"/>
            </w:r>
            <w:r>
              <w:t xml:space="preserve">17 </w:t>
            </w:r>
            <w:r>
              <w:fldChar w:fldCharType="end"/>
            </w:r>
          </w:hyperlink>
        </w:p>
        <w:p w:rsidR="00746943" w:rsidRDefault="00195BD6">
          <w:pPr>
            <w:pStyle w:val="Sumrio3"/>
            <w:tabs>
              <w:tab w:val="right" w:leader="dot" w:pos="9075"/>
            </w:tabs>
          </w:pPr>
          <w:hyperlink w:anchor="_Toc48420">
            <w:r>
              <w:t>4.5.1 Critérios de inclusão</w:t>
            </w:r>
            <w:r>
              <w:tab/>
            </w:r>
            <w:r>
              <w:fldChar w:fldCharType="begin"/>
            </w:r>
            <w:r>
              <w:instrText>PAGEREF _Toc48420 \h</w:instrText>
            </w:r>
            <w:r>
              <w:fldChar w:fldCharType="separate"/>
            </w:r>
            <w:r>
              <w:t xml:space="preserve">17 </w:t>
            </w:r>
            <w:r>
              <w:fldChar w:fldCharType="end"/>
            </w:r>
          </w:hyperlink>
        </w:p>
        <w:p w:rsidR="00746943" w:rsidRDefault="00195BD6">
          <w:pPr>
            <w:pStyle w:val="Sumrio2"/>
            <w:tabs>
              <w:tab w:val="right" w:leader="dot" w:pos="9075"/>
            </w:tabs>
          </w:pPr>
          <w:hyperlink w:anchor="_Toc48421">
            <w:r>
              <w:t>4.6 Plano de An</w:t>
            </w:r>
            <w:r>
              <w:t>álise</w:t>
            </w:r>
            <w:r>
              <w:tab/>
            </w:r>
            <w:r>
              <w:fldChar w:fldCharType="begin"/>
            </w:r>
            <w:r>
              <w:instrText>PAGEREF _Toc48421 \h</w:instrText>
            </w:r>
            <w:r>
              <w:fldChar w:fldCharType="separate"/>
            </w:r>
            <w:r>
              <w:t xml:space="preserve">17 </w:t>
            </w:r>
            <w:r>
              <w:fldChar w:fldCharType="end"/>
            </w:r>
          </w:hyperlink>
        </w:p>
        <w:p w:rsidR="00746943" w:rsidRDefault="00195BD6">
          <w:pPr>
            <w:pStyle w:val="Sumrio2"/>
            <w:tabs>
              <w:tab w:val="right" w:leader="dot" w:pos="9075"/>
            </w:tabs>
          </w:pPr>
          <w:hyperlink w:anchor="_Toc48422">
            <w:r>
              <w:t>4.7 Aspectos Éticos</w:t>
            </w:r>
            <w:r>
              <w:tab/>
            </w:r>
            <w:r>
              <w:fldChar w:fldCharType="begin"/>
            </w:r>
            <w:r>
              <w:instrText>PAGEREF _Toc48422 \h</w:instrText>
            </w:r>
            <w:r>
              <w:fldChar w:fldCharType="separate"/>
            </w:r>
            <w:r>
              <w:t xml:space="preserve">17 </w:t>
            </w:r>
            <w:r>
              <w:fldChar w:fldCharType="end"/>
            </w:r>
          </w:hyperlink>
        </w:p>
        <w:p w:rsidR="00746943" w:rsidRDefault="00195BD6">
          <w:pPr>
            <w:pStyle w:val="Sumrio1"/>
            <w:tabs>
              <w:tab w:val="right" w:leader="dot" w:pos="9075"/>
            </w:tabs>
          </w:pPr>
          <w:hyperlink w:anchor="_Toc48423">
            <w:r>
              <w:t>5. RESULTADOS</w:t>
            </w:r>
            <w:r>
              <w:tab/>
            </w:r>
            <w:r>
              <w:fldChar w:fldCharType="begin"/>
            </w:r>
            <w:r>
              <w:instrText>PAGEREF _Toc48423 \h</w:instrText>
            </w:r>
            <w:r>
              <w:fldChar w:fldCharType="separate"/>
            </w:r>
            <w:r>
              <w:t xml:space="preserve">18 </w:t>
            </w:r>
            <w:r>
              <w:fldChar w:fldCharType="end"/>
            </w:r>
          </w:hyperlink>
        </w:p>
        <w:p w:rsidR="00746943" w:rsidRDefault="00195BD6">
          <w:pPr>
            <w:pStyle w:val="Sumrio1"/>
            <w:tabs>
              <w:tab w:val="right" w:leader="dot" w:pos="9075"/>
            </w:tabs>
          </w:pPr>
          <w:hyperlink w:anchor="_Toc48424">
            <w:r>
              <w:t>6. DISCUSSÃO</w:t>
            </w:r>
            <w:r>
              <w:tab/>
            </w:r>
            <w:r>
              <w:fldChar w:fldCharType="begin"/>
            </w:r>
            <w:r>
              <w:instrText>PAGEREF _Toc48424 \h</w:instrText>
            </w:r>
            <w:r>
              <w:fldChar w:fldCharType="separate"/>
            </w:r>
            <w:r>
              <w:t xml:space="preserve">23 </w:t>
            </w:r>
            <w:r>
              <w:fldChar w:fldCharType="end"/>
            </w:r>
          </w:hyperlink>
        </w:p>
        <w:p w:rsidR="00746943" w:rsidRDefault="00195BD6">
          <w:pPr>
            <w:pStyle w:val="Sumrio1"/>
            <w:tabs>
              <w:tab w:val="right" w:leader="dot" w:pos="9075"/>
            </w:tabs>
          </w:pPr>
          <w:hyperlink w:anchor="_Toc48425">
            <w:r>
              <w:t>7. CONCLUSÃO</w:t>
            </w:r>
            <w:r>
              <w:tab/>
            </w:r>
            <w:r>
              <w:fldChar w:fldCharType="begin"/>
            </w:r>
            <w:r>
              <w:instrText>PAGEREF _Toc48425 \h</w:instrText>
            </w:r>
            <w:r>
              <w:fldChar w:fldCharType="separate"/>
            </w:r>
            <w:r>
              <w:t xml:space="preserve">26 </w:t>
            </w:r>
            <w:r>
              <w:fldChar w:fldCharType="end"/>
            </w:r>
          </w:hyperlink>
        </w:p>
        <w:p w:rsidR="00746943" w:rsidRDefault="00195BD6">
          <w:pPr>
            <w:pStyle w:val="Sumrio1"/>
            <w:tabs>
              <w:tab w:val="right" w:leader="dot" w:pos="9075"/>
            </w:tabs>
          </w:pPr>
          <w:hyperlink w:anchor="_Toc48426">
            <w:r>
              <w:t>REFERÊNCIAS</w:t>
            </w:r>
            <w:r>
              <w:tab/>
            </w:r>
            <w:r>
              <w:fldChar w:fldCharType="begin"/>
            </w:r>
            <w:r>
              <w:instrText>PAGEREF _Toc48426 \h</w:instrText>
            </w:r>
            <w:r>
              <w:fldChar w:fldCharType="separate"/>
            </w:r>
            <w:r>
              <w:t xml:space="preserve">27 </w:t>
            </w:r>
            <w:r>
              <w:fldChar w:fldCharType="end"/>
            </w:r>
          </w:hyperlink>
        </w:p>
        <w:p w:rsidR="00746943" w:rsidRDefault="00195BD6">
          <w:r>
            <w:fldChar w:fldCharType="end"/>
          </w:r>
        </w:p>
      </w:sdtContent>
    </w:sdt>
    <w:p w:rsidR="00746943" w:rsidRDefault="00195BD6">
      <w:pPr>
        <w:spacing w:after="216" w:line="259" w:lineRule="auto"/>
        <w:ind w:left="703" w:right="0"/>
        <w:jc w:val="left"/>
      </w:pPr>
      <w:r>
        <w:t xml:space="preserve"> </w:t>
      </w:r>
    </w:p>
    <w:p w:rsidR="00746943" w:rsidRDefault="00746943">
      <w:pPr>
        <w:sectPr w:rsidR="00746943">
          <w:headerReference w:type="even" r:id="rId8"/>
          <w:headerReference w:type="default" r:id="rId9"/>
          <w:headerReference w:type="first" r:id="rId10"/>
          <w:pgSz w:w="11908" w:h="16836"/>
          <w:pgMar w:top="718" w:right="1132" w:bottom="1318" w:left="1701" w:header="720" w:footer="720" w:gutter="0"/>
          <w:cols w:space="720"/>
        </w:sectPr>
      </w:pPr>
    </w:p>
    <w:p w:rsidR="00746943" w:rsidRDefault="00195BD6">
      <w:pPr>
        <w:pStyle w:val="Ttulo1"/>
        <w:spacing w:after="278"/>
        <w:ind w:left="696" w:right="0" w:hanging="268"/>
      </w:pPr>
      <w:bookmarkStart w:id="1" w:name="_Toc48409"/>
      <w:r>
        <w:lastRenderedPageBreak/>
        <w:t xml:space="preserve">INTRODUÇÃO  </w:t>
      </w:r>
      <w:bookmarkEnd w:id="1"/>
    </w:p>
    <w:p w:rsidR="00746943" w:rsidRDefault="00195BD6">
      <w:pPr>
        <w:spacing w:after="183" w:line="361" w:lineRule="auto"/>
        <w:ind w:left="428" w:firstLine="0"/>
        <w:jc w:val="left"/>
      </w:pPr>
      <w:r>
        <w:t>Acidentes automobilísticos estão entre as 10 principais causas de óbito no Brasil e com uma alta taxa de mortalidade</w:t>
      </w:r>
      <w:r>
        <w:rPr>
          <w:vertAlign w:val="superscript"/>
        </w:rPr>
        <w:t>1</w:t>
      </w:r>
      <w:r>
        <w:t>, elevando-</w:t>
      </w:r>
      <w:r>
        <w:t>se mais ainda para os acidentes de motocicleta</w:t>
      </w:r>
      <w:r>
        <w:rPr>
          <w:vertAlign w:val="superscript"/>
        </w:rPr>
        <w:t>2</w:t>
      </w:r>
      <w:r>
        <w:t xml:space="preserve">. Entre 2012 e 2021 foram registrados mais de 500 mil sinistros de trânsito envolvendo motocicletas com crescimento notável de 51,6% ao longo desses 9 anos, levando a mais de 308 mil óbitos entre 2020 e 2021, </w:t>
      </w:r>
      <w:r>
        <w:t>custando aproximadamente 279 milhões de reais aos cofres públicos</w:t>
      </w:r>
      <w:r>
        <w:rPr>
          <w:vertAlign w:val="superscript"/>
        </w:rPr>
        <w:t>3</w:t>
      </w:r>
      <w:r>
        <w:t xml:space="preserve">. </w:t>
      </w:r>
    </w:p>
    <w:p w:rsidR="00746943" w:rsidRDefault="00195BD6">
      <w:pPr>
        <w:spacing w:after="183" w:line="357" w:lineRule="auto"/>
        <w:ind w:left="428" w:firstLine="0"/>
        <w:jc w:val="left"/>
      </w:pPr>
      <w:r>
        <w:t>Os acidentes envolvendo motocicletas constituem um problema tanto para a população quanto para a saúde pública e vem provocando um forte impacto no trânsito. Isso é notável, pois embora a</w:t>
      </w:r>
      <w:r>
        <w:t>s motos representem menos de um terço da frota de veículos do país, corresponderam a 54% dos sinistros registrados</w:t>
      </w:r>
      <w:r>
        <w:rPr>
          <w:vertAlign w:val="superscript"/>
        </w:rPr>
        <w:t>4</w:t>
      </w:r>
      <w:r>
        <w:t xml:space="preserve">. </w:t>
      </w:r>
    </w:p>
    <w:p w:rsidR="00746943" w:rsidRDefault="00195BD6">
      <w:pPr>
        <w:spacing w:after="220"/>
        <w:ind w:left="423" w:right="13"/>
      </w:pPr>
      <w:r>
        <w:t>Além disso, o acidente com motocicleta tem maior risco de lesão grave em relação aos carros e, pelo perfil de injúrias significativas para</w:t>
      </w:r>
      <w:r>
        <w:t xml:space="preserve"> a vítima, têm relação direta com aumento do custo socioeconômico com saúde para tratamento, reabilitação, custeamento por invalidez da vítima, indenização da família em caso de morte e custos de reparo dos danos gerados</w:t>
      </w:r>
      <w:r>
        <w:rPr>
          <w:vertAlign w:val="superscript"/>
        </w:rPr>
        <w:t>4,5,6</w:t>
      </w:r>
      <w:r>
        <w:t xml:space="preserve">. </w:t>
      </w:r>
    </w:p>
    <w:p w:rsidR="00746943" w:rsidRDefault="00195BD6">
      <w:pPr>
        <w:ind w:left="423" w:right="13"/>
      </w:pPr>
      <w:r>
        <w:t>Apesar da alta mortalidade d</w:t>
      </w:r>
      <w:r>
        <w:t>os acidentes com esse veículo de duas rodas, houve um aumento de 870 mil motos na frota do país de 2020 para 2021 segundo dados do IBGE</w:t>
      </w:r>
      <w:r>
        <w:rPr>
          <w:vertAlign w:val="superscript"/>
        </w:rPr>
        <w:t>7</w:t>
      </w:r>
      <w:r>
        <w:t>. Alguns fatores podem ter impulsionado esses números, um deles foi o aumento exponencial de trabalhadores de aplicativo</w:t>
      </w:r>
      <w:r>
        <w:t xml:space="preserve"> de entrega nos últimos 5 anos</w:t>
      </w:r>
      <w:r>
        <w:rPr>
          <w:vertAlign w:val="superscript"/>
        </w:rPr>
        <w:t>3</w:t>
      </w:r>
      <w:r>
        <w:t xml:space="preserve">.  </w:t>
      </w:r>
    </w:p>
    <w:p w:rsidR="00746943" w:rsidRDefault="00195BD6">
      <w:pPr>
        <w:ind w:left="423" w:right="13"/>
      </w:pPr>
      <w:r>
        <w:t>Esse cenário se aplica à cidade de Salvador-Bahia (BA), cuja prefeitura, em parceria com a Superintendência de Trânsito de Salvador (</w:t>
      </w:r>
      <w:proofErr w:type="spellStart"/>
      <w:r>
        <w:t>Transalvador</w:t>
      </w:r>
      <w:proofErr w:type="spellEnd"/>
      <w:r>
        <w:t>), notou um crescimento tanto da circulação de motos na cidade quanto das in</w:t>
      </w:r>
      <w:r>
        <w:t>frações de trânsito cometidas por motociclistas</w:t>
      </w:r>
      <w:r>
        <w:rPr>
          <w:vertAlign w:val="superscript"/>
        </w:rPr>
        <w:t>8</w:t>
      </w:r>
      <w:r>
        <w:t xml:space="preserve">. Com o objetivo de sensibilizar e conscientizar os motociclistas, a </w:t>
      </w:r>
      <w:proofErr w:type="spellStart"/>
      <w:r>
        <w:t>Transalvador</w:t>
      </w:r>
      <w:proofErr w:type="spellEnd"/>
      <w:r>
        <w:t xml:space="preserve">, em parceria com a Iniciativa </w:t>
      </w:r>
      <w:proofErr w:type="spellStart"/>
      <w:r>
        <w:t>Bloomberg</w:t>
      </w:r>
      <w:proofErr w:type="spellEnd"/>
      <w:r>
        <w:t xml:space="preserve"> de Segurança Viária Global, instalou um painel em uma avenida de alto fluxo com os núm</w:t>
      </w:r>
      <w:r>
        <w:t>eros atualizados de acidentes envolvendo motociclistas. Tais aumentos foram justificados principalmente pela popularização dos aplicativos de entrega</w:t>
      </w:r>
      <w:r>
        <w:rPr>
          <w:vertAlign w:val="superscript"/>
        </w:rPr>
        <w:t>8</w:t>
      </w:r>
      <w:r>
        <w:t xml:space="preserve">. </w:t>
      </w:r>
    </w:p>
    <w:p w:rsidR="00746943" w:rsidRDefault="00195BD6">
      <w:pPr>
        <w:ind w:left="423" w:right="13"/>
      </w:pPr>
      <w:r>
        <w:t xml:space="preserve">À vista desses fatos, é evidente o crescimento dos acidentes de trânsito (AT) envolvendo motociclistas </w:t>
      </w:r>
      <w:r>
        <w:t xml:space="preserve">em todo o país e que Salvador acompanha essas estatísticas. Contudo, ainda faltam políticas públicas eficazes voltadas a esse aumento e, especialmente em Salvador, há uma carência de estudos que analisem o </w:t>
      </w:r>
      <w:r>
        <w:lastRenderedPageBreak/>
        <w:t>perfil epidemiológico ao longo dos últimos anos os</w:t>
      </w:r>
      <w:r>
        <w:t xml:space="preserve"> quais ocorreram esse crescimento. Portanto, esse estudo tem como objetivo descrever a </w:t>
      </w:r>
      <w:proofErr w:type="spellStart"/>
      <w:r>
        <w:t>tendencia</w:t>
      </w:r>
      <w:proofErr w:type="spellEnd"/>
      <w:r>
        <w:t xml:space="preserve"> temporal da mortalidade de motociclistas em AT em Salvador – Bahia no período de 2011 a 2021, avaliando secundariamente as características sociodemográficas e </w:t>
      </w:r>
      <w:r>
        <w:t xml:space="preserve">socioeconômicas das vítimas.  </w:t>
      </w:r>
    </w:p>
    <w:p w:rsidR="00746943" w:rsidRDefault="00195BD6">
      <w:pPr>
        <w:spacing w:after="0" w:line="259" w:lineRule="auto"/>
        <w:ind w:left="428" w:right="0" w:firstLine="0"/>
        <w:jc w:val="left"/>
      </w:pPr>
      <w:r>
        <w:rPr>
          <w:b/>
        </w:rPr>
        <w:t xml:space="preserve"> </w:t>
      </w:r>
      <w:r>
        <w:rPr>
          <w:b/>
        </w:rPr>
        <w:tab/>
        <w:t xml:space="preserve"> </w:t>
      </w:r>
      <w:r>
        <w:br w:type="page"/>
      </w:r>
    </w:p>
    <w:p w:rsidR="00746943" w:rsidRDefault="00195BD6">
      <w:pPr>
        <w:pStyle w:val="Ttulo1"/>
        <w:spacing w:after="278"/>
        <w:ind w:left="696" w:right="0" w:hanging="268"/>
      </w:pPr>
      <w:bookmarkStart w:id="2" w:name="_Toc48410"/>
      <w:r>
        <w:lastRenderedPageBreak/>
        <w:t xml:space="preserve">OBJETIVOS </w:t>
      </w:r>
      <w:bookmarkEnd w:id="2"/>
    </w:p>
    <w:p w:rsidR="00746943" w:rsidRDefault="00195BD6">
      <w:pPr>
        <w:pStyle w:val="Ttulo2"/>
        <w:spacing w:after="274"/>
        <w:ind w:left="895" w:right="0" w:hanging="467"/>
      </w:pPr>
      <w:bookmarkStart w:id="3" w:name="_Toc48411"/>
      <w:r>
        <w:t xml:space="preserve">Objetivo primário </w:t>
      </w:r>
      <w:bookmarkEnd w:id="3"/>
    </w:p>
    <w:p w:rsidR="00746943" w:rsidRDefault="00195BD6">
      <w:pPr>
        <w:ind w:left="423" w:right="13"/>
      </w:pPr>
      <w:r>
        <w:t xml:space="preserve">Descrever a </w:t>
      </w:r>
      <w:proofErr w:type="spellStart"/>
      <w:r>
        <w:t>tendencia</w:t>
      </w:r>
      <w:proofErr w:type="spellEnd"/>
      <w:r>
        <w:t xml:space="preserve"> temporal e perfil demográfico da mortalidade de motociclistas em acidentes de trânsito em Salvador – Bahia no período de 2011 a 2021. </w:t>
      </w:r>
    </w:p>
    <w:p w:rsidR="00746943" w:rsidRDefault="00195BD6">
      <w:pPr>
        <w:pStyle w:val="Ttulo2"/>
        <w:spacing w:after="278"/>
        <w:ind w:left="827" w:right="0" w:hanging="399"/>
      </w:pPr>
      <w:bookmarkStart w:id="4" w:name="_Toc48412"/>
      <w:r>
        <w:t xml:space="preserve">Objetivos secundários </w:t>
      </w:r>
      <w:bookmarkEnd w:id="4"/>
    </w:p>
    <w:p w:rsidR="00746943" w:rsidRDefault="00195BD6">
      <w:pPr>
        <w:spacing w:after="274" w:line="259" w:lineRule="auto"/>
        <w:ind w:left="423" w:right="13"/>
      </w:pPr>
      <w:r>
        <w:t xml:space="preserve">Descrever os indicadores de mortalidade ao longo desse período.  </w:t>
      </w:r>
    </w:p>
    <w:p w:rsidR="00746943" w:rsidRDefault="00195BD6">
      <w:pPr>
        <w:ind w:left="423" w:right="13"/>
      </w:pPr>
      <w:r>
        <w:t xml:space="preserve">Caracterizar os óbitos por acidente de motocicleta segundo variáveis socioeconômicas ou sociodemográficas dos acidentados. </w:t>
      </w:r>
    </w:p>
    <w:p w:rsidR="00746943" w:rsidRDefault="00195BD6">
      <w:pPr>
        <w:spacing w:after="278" w:line="259" w:lineRule="auto"/>
        <w:ind w:left="423" w:right="13"/>
      </w:pPr>
      <w:r>
        <w:t>Estimar o coeficiente de mortalidade por ano, sexo, e faixa etária</w:t>
      </w:r>
      <w:r>
        <w:t xml:space="preserve">. </w:t>
      </w:r>
    </w:p>
    <w:p w:rsidR="00746943" w:rsidRDefault="00195BD6">
      <w:pPr>
        <w:spacing w:after="274" w:line="259" w:lineRule="auto"/>
        <w:ind w:left="1137" w:right="0" w:firstLine="0"/>
        <w:jc w:val="left"/>
      </w:pPr>
      <w:r>
        <w:t xml:space="preserve">  </w:t>
      </w:r>
    </w:p>
    <w:p w:rsidR="00746943" w:rsidRDefault="00195BD6">
      <w:pPr>
        <w:spacing w:after="278" w:line="259" w:lineRule="auto"/>
        <w:ind w:left="1137" w:right="0" w:firstLine="0"/>
        <w:jc w:val="left"/>
      </w:pPr>
      <w:r>
        <w:t xml:space="preserve"> </w:t>
      </w:r>
    </w:p>
    <w:p w:rsidR="00746943" w:rsidRDefault="00195BD6">
      <w:pPr>
        <w:spacing w:after="274" w:line="259" w:lineRule="auto"/>
        <w:ind w:left="1137" w:right="0" w:firstLine="0"/>
        <w:jc w:val="left"/>
      </w:pPr>
      <w:r>
        <w:t xml:space="preserve"> </w:t>
      </w:r>
    </w:p>
    <w:p w:rsidR="00746943" w:rsidRDefault="00195BD6">
      <w:pPr>
        <w:spacing w:after="278" w:line="259" w:lineRule="auto"/>
        <w:ind w:left="1137" w:right="0" w:firstLine="0"/>
        <w:jc w:val="left"/>
      </w:pPr>
      <w:r>
        <w:t xml:space="preserve"> </w:t>
      </w:r>
    </w:p>
    <w:p w:rsidR="00746943" w:rsidRDefault="00195BD6">
      <w:pPr>
        <w:spacing w:after="274" w:line="259" w:lineRule="auto"/>
        <w:ind w:left="1137" w:right="0" w:firstLine="0"/>
        <w:jc w:val="left"/>
      </w:pPr>
      <w:r>
        <w:t xml:space="preserve"> </w:t>
      </w:r>
    </w:p>
    <w:p w:rsidR="00746943" w:rsidRDefault="00195BD6">
      <w:pPr>
        <w:spacing w:after="278" w:line="259" w:lineRule="auto"/>
        <w:ind w:left="1137" w:right="0" w:firstLine="0"/>
        <w:jc w:val="left"/>
      </w:pPr>
      <w:r>
        <w:t xml:space="preserve"> </w:t>
      </w:r>
    </w:p>
    <w:p w:rsidR="00746943" w:rsidRDefault="00195BD6">
      <w:pPr>
        <w:spacing w:after="274" w:line="259" w:lineRule="auto"/>
        <w:ind w:left="1137" w:right="0" w:firstLine="0"/>
        <w:jc w:val="left"/>
      </w:pPr>
      <w:r>
        <w:t xml:space="preserve"> </w:t>
      </w:r>
    </w:p>
    <w:p w:rsidR="00746943" w:rsidRDefault="00195BD6">
      <w:pPr>
        <w:spacing w:after="278" w:line="259" w:lineRule="auto"/>
        <w:ind w:left="1137" w:right="0" w:firstLine="0"/>
        <w:jc w:val="left"/>
      </w:pPr>
      <w:r>
        <w:t xml:space="preserve"> </w:t>
      </w:r>
    </w:p>
    <w:p w:rsidR="00746943" w:rsidRDefault="00195BD6">
      <w:pPr>
        <w:spacing w:after="274" w:line="259" w:lineRule="auto"/>
        <w:ind w:left="428" w:right="0" w:firstLine="0"/>
        <w:jc w:val="left"/>
      </w:pPr>
      <w:r>
        <w:t xml:space="preserve"> </w:t>
      </w:r>
    </w:p>
    <w:p w:rsidR="00746943" w:rsidRDefault="00195BD6">
      <w:pPr>
        <w:spacing w:after="279" w:line="259" w:lineRule="auto"/>
        <w:ind w:left="428" w:right="0" w:firstLine="0"/>
        <w:jc w:val="left"/>
      </w:pPr>
      <w:r>
        <w:t xml:space="preserve"> </w:t>
      </w:r>
    </w:p>
    <w:p w:rsidR="00746943" w:rsidRDefault="00195BD6">
      <w:pPr>
        <w:spacing w:after="274" w:line="259" w:lineRule="auto"/>
        <w:ind w:left="428" w:right="0" w:firstLine="0"/>
        <w:jc w:val="left"/>
      </w:pPr>
      <w:r>
        <w:t xml:space="preserve"> </w:t>
      </w:r>
    </w:p>
    <w:p w:rsidR="00746943" w:rsidRDefault="00195BD6">
      <w:pPr>
        <w:spacing w:after="0" w:line="259" w:lineRule="auto"/>
        <w:ind w:left="428" w:right="0" w:firstLine="0"/>
        <w:jc w:val="left"/>
      </w:pPr>
      <w:r>
        <w:rPr>
          <w:b/>
        </w:rPr>
        <w:t xml:space="preserve"> </w:t>
      </w:r>
      <w:r>
        <w:rPr>
          <w:b/>
        </w:rPr>
        <w:tab/>
        <w:t xml:space="preserve"> </w:t>
      </w:r>
    </w:p>
    <w:p w:rsidR="00746943" w:rsidRDefault="00195BD6">
      <w:pPr>
        <w:pStyle w:val="Ttulo1"/>
        <w:spacing w:after="278"/>
        <w:ind w:left="696" w:right="0" w:hanging="268"/>
      </w:pPr>
      <w:bookmarkStart w:id="5" w:name="_Toc48413"/>
      <w:r>
        <w:t xml:space="preserve">REVISÃO DE LITERATURA </w:t>
      </w:r>
      <w:bookmarkEnd w:id="5"/>
    </w:p>
    <w:p w:rsidR="00746943" w:rsidRDefault="00195BD6">
      <w:pPr>
        <w:ind w:left="423" w:right="13"/>
      </w:pPr>
      <w:r>
        <w:t>Os AT (Acidentes de Trânsito) constituem um problema de Saúde Pública no Brasil e no mundo, tanto pelo alto número de vidas perdidas quanto pelo custo para reparo de danos físicos e de saúde</w:t>
      </w:r>
      <w:r>
        <w:rPr>
          <w:vertAlign w:val="superscript"/>
        </w:rPr>
        <w:t>9</w:t>
      </w:r>
      <w:r>
        <w:t xml:space="preserve">. </w:t>
      </w:r>
      <w:r>
        <w:t xml:space="preserve">A taxa de mortalidade em acidentes de carro é significativa, e ainda maior quando tratamos de acidentes de moto, compreendidos entre dos </w:t>
      </w:r>
      <w:proofErr w:type="spellStart"/>
      <w:r>
        <w:t>CIDs</w:t>
      </w:r>
      <w:proofErr w:type="spellEnd"/>
      <w:r>
        <w:t xml:space="preserve"> V20 ao V29 que caracteriza desde o motociclista traumatizado em acidente de transporte sem colisão até o traumatiz</w:t>
      </w:r>
      <w:r>
        <w:t xml:space="preserve">ado em outros acidentes de transporte e em </w:t>
      </w:r>
      <w:r>
        <w:lastRenderedPageBreak/>
        <w:t>acidentes de transporte não especificados. Somente em 2021, foram contabilizados 465.372 acidentes de automóvel e 159.131 acidentes com motocicleta, enquanto em 2018 ocorreram 368.291 de automóveis e 158.109 de mo</w:t>
      </w:r>
      <w:r>
        <w:t>tocicletas</w:t>
      </w:r>
      <w:r>
        <w:rPr>
          <w:vertAlign w:val="superscript"/>
        </w:rPr>
        <w:t>10</w:t>
      </w:r>
      <w:r>
        <w:t xml:space="preserve">. </w:t>
      </w:r>
    </w:p>
    <w:p w:rsidR="00746943" w:rsidRDefault="00195BD6">
      <w:pPr>
        <w:ind w:left="423" w:right="13"/>
      </w:pPr>
      <w:r>
        <w:t>Esse aumento dos acidentes pode se relacionar ao aumento da frota de veículos no Brasil. Entre 2020 e 2021, foi registrado um acréscimo de 870 mil motos na frota do país, um crescimento 20% maior em relação ao ano anterior, representando 27%</w:t>
      </w:r>
      <w:r>
        <w:t xml:space="preserve"> do número total de veículos novos neste ano segundo dados do IBGE</w:t>
      </w:r>
      <w:r>
        <w:rPr>
          <w:vertAlign w:val="superscript"/>
        </w:rPr>
        <w:t>7</w:t>
      </w:r>
      <w:r>
        <w:t xml:space="preserve">. Esse aumento se deve a fatores tanto econômicos quanto sociais. </w:t>
      </w:r>
    </w:p>
    <w:p w:rsidR="00746943" w:rsidRDefault="00195BD6">
      <w:pPr>
        <w:spacing w:after="205"/>
        <w:ind w:left="423" w:right="13"/>
      </w:pPr>
      <w:r>
        <w:t>Entre 2006 e 2021 ocorreu um aumento total de aproximadamente 17 milhões de motocicletas na frota nacional. Esse aumento s</w:t>
      </w:r>
      <w:r>
        <w:t>e deu não somente pela questão social de praticidade do veículo, mas também por incentivos com políticas federais que favoreceram a fabricação, o baixo custo e o financiamento desses veículos</w:t>
      </w:r>
      <w:r>
        <w:rPr>
          <w:vertAlign w:val="superscript"/>
        </w:rPr>
        <w:t>11,12</w:t>
      </w:r>
      <w:r>
        <w:t xml:space="preserve">. </w:t>
      </w:r>
    </w:p>
    <w:p w:rsidR="00746943" w:rsidRDefault="00195BD6">
      <w:pPr>
        <w:ind w:left="423" w:right="13"/>
      </w:pPr>
      <w:r>
        <w:t>A moto é um veículo ágil, de rápida locomoção em horários</w:t>
      </w:r>
      <w:r>
        <w:t xml:space="preserve"> de trânsito, tem a capacidade de transportar objetos e consegue percorrer maiores distancias com pouco combustível, sendo mais econômica que os carros. Por esses motivos, esse meio de locomoção ganhou popularidade em todo o Brasil</w:t>
      </w:r>
      <w:r>
        <w:rPr>
          <w:vertAlign w:val="superscript"/>
        </w:rPr>
        <w:t>13</w:t>
      </w:r>
      <w:r>
        <w:t>. Além disso, parte des</w:t>
      </w:r>
      <w:r>
        <w:t>sa popularidade se deve ao surgimento de aplicativos de entrega que utilizam da motocicleta como principal ferramenta de trabalho, exigindo rapidez na sua função e podendo ser um fator importante na ocorrência de AT nesta categoria</w:t>
      </w:r>
      <w:r>
        <w:rPr>
          <w:vertAlign w:val="superscript"/>
        </w:rPr>
        <w:t>12</w:t>
      </w:r>
      <w:r>
        <w:t xml:space="preserve">. </w:t>
      </w:r>
    </w:p>
    <w:p w:rsidR="00746943" w:rsidRDefault="00195BD6">
      <w:pPr>
        <w:spacing w:after="219"/>
        <w:ind w:left="423" w:right="13"/>
      </w:pPr>
      <w:r>
        <w:t>Em 2021, 465.372 aci</w:t>
      </w:r>
      <w:r>
        <w:t>dentes de automóvel contabilizados geraram 6.290 óbitos enquanto 159.131 acidentes com motocicleta provocaram 7.415 óbitos, uma taxa de morte por acidente 70,9% maior com motos apesar de terem quase três vezes menos acidentes</w:t>
      </w:r>
      <w:r>
        <w:rPr>
          <w:vertAlign w:val="superscript"/>
        </w:rPr>
        <w:t>10</w:t>
      </w:r>
      <w:r>
        <w:t>. Essa maior mortalidade para</w:t>
      </w:r>
      <w:r>
        <w:t xml:space="preserve"> o motociclista se deve a alguns fatores, sendo o principal a maior exposição do corpo que, ao colidir, vai absorver maior parte do impacto causado, enquanto o carro participa na absorção por parte das peças, chassi e </w:t>
      </w:r>
      <w:proofErr w:type="spellStart"/>
      <w:r>
        <w:t>airbags</w:t>
      </w:r>
      <w:proofErr w:type="spellEnd"/>
      <w:r>
        <w:t>. Como resultado, os motociclis</w:t>
      </w:r>
      <w:r>
        <w:t>tas estão expostos a diversas lesões traumáticas a órgãos vitais, apresentando sete vezes mais risco de morte e quatro vezes mais risco de lesão corporal grave, em comparação com outros acidentes automobilísticos</w:t>
      </w:r>
      <w:r>
        <w:rPr>
          <w:vertAlign w:val="superscript"/>
        </w:rPr>
        <w:t>9,14</w:t>
      </w:r>
      <w:r>
        <w:t xml:space="preserve">.  </w:t>
      </w:r>
    </w:p>
    <w:p w:rsidR="00746943" w:rsidRDefault="00195BD6">
      <w:pPr>
        <w:ind w:left="423" w:right="13"/>
      </w:pPr>
      <w:r>
        <w:t>Para além da mortalidade relacionada</w:t>
      </w:r>
      <w:r>
        <w:t xml:space="preserve"> a esses acidentes, as morbidades causam um grande impacto na vida dos motociclistas. As principais lesões relacionadas aos acidentes são cortes/lacerações, seguido de trauma cranioencefálico (TCE), trauma dentário e </w:t>
      </w:r>
      <w:proofErr w:type="spellStart"/>
      <w:r>
        <w:t>politraumatismos</w:t>
      </w:r>
      <w:proofErr w:type="spellEnd"/>
      <w:r>
        <w:t>, predominantemente nos</w:t>
      </w:r>
      <w:r>
        <w:t xml:space="preserve"> membros inferiores</w:t>
      </w:r>
      <w:r>
        <w:rPr>
          <w:vertAlign w:val="superscript"/>
        </w:rPr>
        <w:t>15</w:t>
      </w:r>
      <w:r>
        <w:t xml:space="preserve">. Por mais </w:t>
      </w:r>
      <w:r>
        <w:lastRenderedPageBreak/>
        <w:t>que os equipamentos de segurança sejam usados, um acidente automobilístico causa lesões pela alta energia gerada pela desaceleração abrupta</w:t>
      </w:r>
      <w:r>
        <w:rPr>
          <w:vertAlign w:val="superscript"/>
        </w:rPr>
        <w:t>9,14</w:t>
      </w:r>
      <w:r>
        <w:t xml:space="preserve">. Quando não ocasionam óbito, essas lesões muitas vezes acarretam necessidade de </w:t>
      </w:r>
      <w:r>
        <w:t xml:space="preserve">assistência pré-hospitalar e </w:t>
      </w:r>
      <w:proofErr w:type="spellStart"/>
      <w:r>
        <w:t>intra-hospitalar</w:t>
      </w:r>
      <w:proofErr w:type="spellEnd"/>
      <w:r>
        <w:t xml:space="preserve"> especializada, longos períodos de recuperação e reabilitação, sequelas neuromusculares, redução da qualidade de vida, impacto financeiro e emocional</w:t>
      </w:r>
      <w:r>
        <w:rPr>
          <w:vertAlign w:val="superscript"/>
        </w:rPr>
        <w:t>16</w:t>
      </w:r>
      <w:r>
        <w:t xml:space="preserve">. </w:t>
      </w:r>
    </w:p>
    <w:p w:rsidR="00746943" w:rsidRDefault="00195BD6">
      <w:pPr>
        <w:spacing w:after="185"/>
        <w:ind w:left="423" w:right="13"/>
      </w:pPr>
      <w:r>
        <w:t>Os AT, além de envolverem dor e sofrimento, trazem um pre</w:t>
      </w:r>
      <w:r>
        <w:t>ço a ser pago pelos cofres públicos. Existe tanto o custo de reabilitação/indenização das vítimas e familiares quanto o custo de reparo dos automóveis, das estruturas públicas envolvidas e serviços de emergência acionados. Em 2001, os AT em áreas urbanas c</w:t>
      </w:r>
      <w:r>
        <w:t>ustaram mais de 3 bilhões de reais para os cofres públicos, sendo os automóveis responsáveis por 56% desse valor enquanto as motocicletas por 19%. Não surpreendentemente, a frota de automóveis no país era consideravelmente maior que a de motos, uma menor p</w:t>
      </w:r>
      <w:r>
        <w:t>orcentagem de frota atingindo uma porcentagem maior de custo</w:t>
      </w:r>
      <w:r>
        <w:rPr>
          <w:vertAlign w:val="superscript"/>
        </w:rPr>
        <w:t>5</w:t>
      </w:r>
      <w:r>
        <w:t>. Estudos mais recentes estimam custo de aproximadamente 10 bilhões para os acidentes em zonas urbanas</w:t>
      </w:r>
      <w:r>
        <w:rPr>
          <w:vertAlign w:val="superscript"/>
        </w:rPr>
        <w:t>17</w:t>
      </w:r>
      <w:r>
        <w:t>. Dentro desses custos totais, em 2020, 51,9% das indenizações pelo seguro DPVAT foram dest</w:t>
      </w:r>
      <w:r>
        <w:t>inadas a familiares de motociclistas que se envolveram em acidentes fatais</w:t>
      </w:r>
      <w:r>
        <w:rPr>
          <w:vertAlign w:val="superscript"/>
        </w:rPr>
        <w:t>4</w:t>
      </w:r>
      <w:r>
        <w:t xml:space="preserve">.  </w:t>
      </w:r>
    </w:p>
    <w:p w:rsidR="00746943" w:rsidRDefault="00195BD6">
      <w:pPr>
        <w:ind w:left="423" w:right="13"/>
      </w:pPr>
      <w:r>
        <w:t>Outro dado importante é a distribuição dos acidentes pelo Brasil já que, apesar do crescimento em todos os estados, houve mortalidades diferentes em cada estado</w:t>
      </w:r>
      <w:r>
        <w:rPr>
          <w:vertAlign w:val="superscript"/>
        </w:rPr>
        <w:t>18</w:t>
      </w:r>
      <w:r>
        <w:t xml:space="preserve">. Entre 2014 e </w:t>
      </w:r>
      <w:r>
        <w:t>2016, as taxas brutas padronizadas médias de mortalidade (por 100.000 habitantes) no Sul, Sudeste e Norte tiveram as menores taxas que corresponderam a 12,03, 9,38 e 19,42 respectivamente</w:t>
      </w:r>
      <w:r>
        <w:rPr>
          <w:vertAlign w:val="superscript"/>
        </w:rPr>
        <w:t>18</w:t>
      </w:r>
      <w:r>
        <w:t>. O Sudeste obteve a segunda maior taxa com 19,42 enquanto o Nordes</w:t>
      </w:r>
      <w:r>
        <w:t>te ocupa o primeiro lugar com uma taxa de 24,26 mortos em AT a cada 100 mil habitantes</w:t>
      </w:r>
      <w:r>
        <w:rPr>
          <w:vertAlign w:val="superscript"/>
        </w:rPr>
        <w:t>18</w:t>
      </w:r>
      <w:r>
        <w:t xml:space="preserve">. Nesse mesmo período, não somente a taxa de mortalidade foi mais alta no Nordeste quanto o percentual de acidentes de motocicleta também, representando 36,1% do total </w:t>
      </w:r>
      <w:r>
        <w:t>de acidentes no estado</w:t>
      </w:r>
      <w:r>
        <w:rPr>
          <w:vertAlign w:val="superscript"/>
        </w:rPr>
        <w:t>19</w:t>
      </w:r>
      <w:r>
        <w:t xml:space="preserve">. </w:t>
      </w:r>
    </w:p>
    <w:p w:rsidR="00746943" w:rsidRDefault="00195BD6">
      <w:pPr>
        <w:ind w:left="423" w:right="13"/>
      </w:pPr>
      <w:r>
        <w:t>Quanto ao perfil dos acidentados, podemos observar uma notável diferença entre os sexos sendo o masculino o mais acidentado, chegando a apresentar uma razão de 4,2 homens para 1 mulher acidentada</w:t>
      </w:r>
      <w:r>
        <w:rPr>
          <w:vertAlign w:val="superscript"/>
        </w:rPr>
        <w:t>20</w:t>
      </w:r>
      <w:r>
        <w:t>. Os mais acidentados estão na f</w:t>
      </w:r>
      <w:r>
        <w:t>aixa de 20 a 39 anos de idade, com uma média de 27,94 anos</w:t>
      </w:r>
      <w:r>
        <w:rPr>
          <w:vertAlign w:val="superscript"/>
        </w:rPr>
        <w:t>20,15</w:t>
      </w:r>
      <w:r>
        <w:t>, que é a faixa correspondente aos picos da população economicamente ativa no país</w:t>
      </w:r>
      <w:r>
        <w:rPr>
          <w:vertAlign w:val="superscript"/>
        </w:rPr>
        <w:t>21</w:t>
      </w:r>
      <w:r>
        <w:t>. A cor da pele de maior incidência nos acidentes é a preta/parda e cerca de 90% das vítimas não possuem plan</w:t>
      </w:r>
      <w:r>
        <w:t>o de saúde, portanto, dependentes do sistema público de saúde</w:t>
      </w:r>
      <w:r>
        <w:rPr>
          <w:vertAlign w:val="superscript"/>
        </w:rPr>
        <w:t>15</w:t>
      </w:r>
      <w:r>
        <w:t xml:space="preserve">. </w:t>
      </w:r>
    </w:p>
    <w:p w:rsidR="00746943" w:rsidRDefault="00195BD6">
      <w:pPr>
        <w:spacing w:after="186"/>
        <w:ind w:left="423" w:right="13"/>
      </w:pPr>
      <w:r>
        <w:lastRenderedPageBreak/>
        <w:t xml:space="preserve">Por fim, é evidente o perfil do mais acidentado: o homem jovem negro nordestino usuário do Sistema Único de Saúde (SUS). </w:t>
      </w:r>
      <w:r>
        <w:t>Com essa informação é possível direcionar medidas para mudar esse cenário. São necessárias ações perenes de campanha para conscientização do público-alvo principalmente em regiões mais pobres, onde existe maior crescimento de frota de motocicletas</w:t>
      </w:r>
      <w:r>
        <w:rPr>
          <w:vertAlign w:val="superscript"/>
        </w:rPr>
        <w:t>17</w:t>
      </w:r>
      <w:r>
        <w:t>. També</w:t>
      </w:r>
      <w:r>
        <w:t>m são imprescindíveis medidas regulatórias a partir da discussão de valores realistas para seguro obrigatório, carga tributária das motocicletas, exigências mínimas para condução e adoção de padrões de segurança veicular semelhantes ao de países desenvolvi</w:t>
      </w:r>
      <w:r>
        <w:t>dos</w:t>
      </w:r>
      <w:r>
        <w:rPr>
          <w:vertAlign w:val="superscript"/>
        </w:rPr>
        <w:t>17</w:t>
      </w:r>
      <w:r>
        <w:t xml:space="preserve">. </w:t>
      </w:r>
    </w:p>
    <w:p w:rsidR="00746943" w:rsidRDefault="00195BD6">
      <w:pPr>
        <w:spacing w:after="0" w:line="259" w:lineRule="auto"/>
        <w:ind w:left="428" w:right="0" w:firstLine="0"/>
        <w:jc w:val="left"/>
      </w:pPr>
      <w:r>
        <w:rPr>
          <w:b/>
        </w:rPr>
        <w:t xml:space="preserve"> </w:t>
      </w:r>
      <w:r>
        <w:rPr>
          <w:b/>
        </w:rPr>
        <w:tab/>
        <w:t xml:space="preserve"> </w:t>
      </w:r>
    </w:p>
    <w:p w:rsidR="00746943" w:rsidRDefault="00195BD6">
      <w:pPr>
        <w:pStyle w:val="Ttulo1"/>
        <w:spacing w:after="188"/>
        <w:ind w:left="695" w:right="0" w:hanging="267"/>
      </w:pPr>
      <w:bookmarkStart w:id="6" w:name="_Toc48414"/>
      <w:r>
        <w:t>MÉTODOS</w:t>
      </w:r>
      <w:r>
        <w:rPr>
          <w:rFonts w:ascii="Calibri" w:eastAsia="Calibri" w:hAnsi="Calibri" w:cs="Calibri"/>
          <w:b w:val="0"/>
          <w:color w:val="2F5496"/>
          <w:sz w:val="32"/>
        </w:rPr>
        <w:t xml:space="preserve"> </w:t>
      </w:r>
      <w:bookmarkEnd w:id="6"/>
    </w:p>
    <w:p w:rsidR="00746943" w:rsidRDefault="00195BD6">
      <w:pPr>
        <w:pStyle w:val="Ttulo2"/>
        <w:spacing w:after="114"/>
        <w:ind w:left="828" w:right="0" w:hanging="400"/>
      </w:pPr>
      <w:bookmarkStart w:id="7" w:name="_Toc48415"/>
      <w:r>
        <w:t xml:space="preserve">Desenho do estudo </w:t>
      </w:r>
      <w:bookmarkEnd w:id="7"/>
    </w:p>
    <w:p w:rsidR="00746943" w:rsidRDefault="00195BD6">
      <w:pPr>
        <w:ind w:left="423" w:right="13"/>
      </w:pPr>
      <w:r>
        <w:t xml:space="preserve">Trata-se de um estudo descritivo observacional, ecológico, de série temporal com dados secundários do Ministério da Saúde acessíveis a partir da plataforma DATASUS do Departamento de Informática do SUS, utilizando o </w:t>
      </w:r>
      <w:r>
        <w:t xml:space="preserve">Sistema de Informação de Mortalidade (SIM) realizado entre o período de 2011 a 2021. </w:t>
      </w:r>
    </w:p>
    <w:p w:rsidR="00746943" w:rsidRDefault="00195BD6">
      <w:pPr>
        <w:pStyle w:val="Ttulo2"/>
        <w:spacing w:after="279"/>
        <w:ind w:left="828" w:right="0" w:hanging="400"/>
      </w:pPr>
      <w:bookmarkStart w:id="8" w:name="_Toc48416"/>
      <w:r>
        <w:t xml:space="preserve">Local e período de estudo </w:t>
      </w:r>
      <w:bookmarkEnd w:id="8"/>
    </w:p>
    <w:p w:rsidR="00746943" w:rsidRDefault="00195BD6">
      <w:pPr>
        <w:ind w:left="423" w:right="13"/>
      </w:pPr>
      <w:r>
        <w:t>O estudo foi realizado em Salvador – BA que possui área territorial de 693,453 km², com uma população de 2.675.656 (2010) habitantes que se div</w:t>
      </w:r>
      <w:r>
        <w:t xml:space="preserve">ide em 12 distritos sanitários. A metrópole baiana conta com 12 Unidades de Pronto Atendimento (UPA), mais unidades que qualquer região do estado, além das mais de 150 unidades de saúde da atenção básica entre Unidades Básicas de Saúde (UBS) e Unidades de </w:t>
      </w:r>
      <w:r>
        <w:t>Saúde da Família (USF). Salvador assumiu o primeiro lugar entre os municípios do estado no quesito esgotamento sanitário e atingiu adesão escolar de 95,9% no censo de 2010. Em 20019, registrou um PIB per capita de R$22.213,24 ficando em 36º lugar no estado</w:t>
      </w:r>
      <w:r>
        <w:t xml:space="preserve">. O estudo foi realizado no período de janeiro de 2011 a dezembro de 2021. </w:t>
      </w:r>
    </w:p>
    <w:p w:rsidR="00746943" w:rsidRDefault="00195BD6">
      <w:pPr>
        <w:pStyle w:val="Ttulo2"/>
        <w:spacing w:after="161" w:line="358" w:lineRule="auto"/>
        <w:ind w:left="813" w:right="13" w:hanging="400"/>
        <w:jc w:val="both"/>
      </w:pPr>
      <w:bookmarkStart w:id="9" w:name="_Toc48417"/>
      <w:r>
        <w:t xml:space="preserve">Fonte de Dados  </w:t>
      </w:r>
      <w:bookmarkEnd w:id="9"/>
    </w:p>
    <w:p w:rsidR="00746943" w:rsidRDefault="00195BD6">
      <w:pPr>
        <w:ind w:left="423" w:right="13"/>
      </w:pPr>
      <w:r>
        <w:t>Foram utilizados dados secundários de domínio público do Sistema de Informação sobre Mortalidade (SIM). O Sistema de Informações sobre Mortalidade (SIM) é um siste</w:t>
      </w:r>
      <w:r>
        <w:t xml:space="preserve">ma de vigilância epidemiológica nacional que reúne dados sobre os óbitos ocorridos no país. O documento de entrada do sistema é a Declaração de Óbito (DO), padronizada em todo território nacional. Foram utilizados os dados de mortalidade presentes no site </w:t>
      </w:r>
      <w:r>
        <w:t xml:space="preserve">da Secretaria de Saúde do Estado da Bahia (SESAB), onde foi </w:t>
      </w:r>
      <w:r>
        <w:lastRenderedPageBreak/>
        <w:t>utilizado o aplicativo TABNET para tabular dados obtidos pela Superintendência de Proteção e Vigilância em Saúde (</w:t>
      </w:r>
      <w:proofErr w:type="spellStart"/>
      <w:r>
        <w:t>Suvisa</w:t>
      </w:r>
      <w:proofErr w:type="spellEnd"/>
      <w:r>
        <w:t>). Esses dados foram obtidos no endereço digital www.saude.ba.gov.br.</w:t>
      </w:r>
      <w:r>
        <w:rPr>
          <w:b/>
        </w:rPr>
        <w:t xml:space="preserve"> </w:t>
      </w:r>
    </w:p>
    <w:p w:rsidR="00746943" w:rsidRDefault="00195BD6">
      <w:pPr>
        <w:pStyle w:val="Ttulo2"/>
        <w:spacing w:after="278"/>
        <w:ind w:left="828" w:right="0" w:hanging="400"/>
      </w:pPr>
      <w:bookmarkStart w:id="10" w:name="_Toc48418"/>
      <w:r>
        <w:t>Variá</w:t>
      </w:r>
      <w:r>
        <w:t xml:space="preserve">veis do estudo   </w:t>
      </w:r>
      <w:bookmarkEnd w:id="10"/>
    </w:p>
    <w:p w:rsidR="00746943" w:rsidRDefault="00195BD6">
      <w:pPr>
        <w:ind w:left="423" w:right="13"/>
      </w:pPr>
      <w:r>
        <w:t>O estudo considerou as seguintes variáveis: número de óbitos por local de ocorrência por acidente de motocicleta (CID V20.0 - V29.9) de vítimas &gt; 20 anos no período de 2011 a 2021, faixa etária (20-29; 30-39; 40-49; 50-59; 60 anos e mais)</w:t>
      </w:r>
      <w:r>
        <w:t xml:space="preserve">, cor/raça (branca, preta, parda, amarela, indígena e ignorado), escolaridade (nenhuma, 1 a 3 anos, 4 a 7 anos, 8 a 11 anos, 12 anos ou mais) e sexo (feminino e masculino). </w:t>
      </w:r>
    </w:p>
    <w:p w:rsidR="00746943" w:rsidRDefault="00195BD6">
      <w:pPr>
        <w:pStyle w:val="Ttulo2"/>
        <w:spacing w:after="278"/>
        <w:ind w:left="828" w:right="0" w:hanging="400"/>
      </w:pPr>
      <w:bookmarkStart w:id="11" w:name="_Toc48419"/>
      <w:r>
        <w:t xml:space="preserve">Definição dos critérios </w:t>
      </w:r>
      <w:bookmarkEnd w:id="11"/>
    </w:p>
    <w:p w:rsidR="00746943" w:rsidRDefault="00195BD6">
      <w:pPr>
        <w:pStyle w:val="Ttulo3"/>
        <w:spacing w:after="274" w:line="259" w:lineRule="auto"/>
        <w:ind w:left="1012" w:right="13" w:hanging="599"/>
      </w:pPr>
      <w:bookmarkStart w:id="12" w:name="_Toc48420"/>
      <w:r>
        <w:t xml:space="preserve">Critérios de inclusão </w:t>
      </w:r>
      <w:bookmarkEnd w:id="12"/>
    </w:p>
    <w:p w:rsidR="00746943" w:rsidRDefault="00195BD6">
      <w:pPr>
        <w:ind w:left="423" w:right="13"/>
      </w:pPr>
      <w:r>
        <w:t>Foram incluídos todos os óbitos de</w:t>
      </w:r>
      <w:r>
        <w:t xml:space="preserve"> motociclistas envolvidos de acidente de trânsito (CID 10º. V20 a V29.9) registrados através da Declaração de Óbito (DO) no município de Salvador no período de janeiro de 2011 a dezembro de 2021 que constam nas bases de dados utilizadas. </w:t>
      </w:r>
    </w:p>
    <w:p w:rsidR="00746943" w:rsidRDefault="00195BD6">
      <w:pPr>
        <w:pStyle w:val="Ttulo2"/>
        <w:spacing w:after="278"/>
        <w:ind w:left="828" w:right="0" w:hanging="400"/>
      </w:pPr>
      <w:bookmarkStart w:id="13" w:name="_Toc48421"/>
      <w:r>
        <w:t xml:space="preserve">Plano de Análise </w:t>
      </w:r>
      <w:bookmarkEnd w:id="13"/>
    </w:p>
    <w:p w:rsidR="00746943" w:rsidRDefault="00195BD6">
      <w:pPr>
        <w:ind w:left="423" w:right="13"/>
      </w:pPr>
      <w:r>
        <w:t>Os dados foram armazenados no Microsoft Office Excel, para a análise descritiva, as variáveis categóricas foram expressas através de frequências simples e relativas através do cálculo de proporções e onde elaborou-se os gráficos e tabelas. Uma regressão l</w:t>
      </w:r>
      <w:r>
        <w:t xml:space="preserve">inear foi realizada para verificar a tendência temporal do Coeficiente de Mortalidade por ano, sexo, e região utilizando-se o STATA versão 13.0. Foram calculados os respectivos valores do β e seus respectivos intervalos de confiança a 95% e R². Os valores </w:t>
      </w:r>
      <w:r>
        <w:t xml:space="preserve">de p-valor &lt; 0,05 foram considerados estatisticamente significantes. </w:t>
      </w:r>
    </w:p>
    <w:p w:rsidR="00746943" w:rsidRDefault="00195BD6">
      <w:pPr>
        <w:pStyle w:val="Ttulo2"/>
        <w:spacing w:after="274"/>
        <w:ind w:left="828" w:right="0" w:hanging="400"/>
      </w:pPr>
      <w:bookmarkStart w:id="14" w:name="_Toc48422"/>
      <w:r>
        <w:t xml:space="preserve">Aspectos Éticos </w:t>
      </w:r>
      <w:bookmarkEnd w:id="14"/>
    </w:p>
    <w:p w:rsidR="00746943" w:rsidRDefault="00195BD6">
      <w:pPr>
        <w:ind w:left="423" w:right="13"/>
      </w:pPr>
      <w:r>
        <w:t>O projeto de pesquisa não precisou da aprovação do Comitê de Ética em Pesquisa, pois usou dados secundários de domínio público. Os princípios éticos que guiaram esta pes</w:t>
      </w:r>
      <w:r>
        <w:t xml:space="preserve">quisa são contemplados na Resolução 466/12 do Conselho Nacional de Saúde, regulados pelas Diretrizes e Normas de Pesquisas em Seres Humanos, que respalda pesquisas nos seres humanos. </w:t>
      </w:r>
    </w:p>
    <w:p w:rsidR="00746943" w:rsidRDefault="00195BD6">
      <w:pPr>
        <w:spacing w:after="274" w:line="259" w:lineRule="auto"/>
        <w:ind w:left="428" w:right="0" w:firstLine="0"/>
        <w:jc w:val="left"/>
      </w:pPr>
      <w:r>
        <w:t xml:space="preserve"> </w:t>
      </w:r>
    </w:p>
    <w:p w:rsidR="00746943" w:rsidRDefault="00195BD6">
      <w:pPr>
        <w:spacing w:after="0" w:line="259" w:lineRule="auto"/>
        <w:ind w:left="428" w:right="0" w:firstLine="0"/>
        <w:jc w:val="left"/>
      </w:pPr>
      <w:r>
        <w:rPr>
          <w:b/>
        </w:rPr>
        <w:lastRenderedPageBreak/>
        <w:t xml:space="preserve"> </w:t>
      </w:r>
      <w:r>
        <w:rPr>
          <w:b/>
        </w:rPr>
        <w:tab/>
        <w:t xml:space="preserve"> </w:t>
      </w:r>
    </w:p>
    <w:p w:rsidR="00746943" w:rsidRDefault="00195BD6">
      <w:pPr>
        <w:pStyle w:val="Ttulo1"/>
        <w:spacing w:after="278"/>
        <w:ind w:left="696" w:right="0" w:hanging="268"/>
      </w:pPr>
      <w:bookmarkStart w:id="15" w:name="_Toc48423"/>
      <w:r>
        <w:t xml:space="preserve">RESULTADOS </w:t>
      </w:r>
      <w:bookmarkEnd w:id="15"/>
    </w:p>
    <w:p w:rsidR="00746943" w:rsidRDefault="00195BD6">
      <w:pPr>
        <w:ind w:left="423" w:right="13"/>
      </w:pPr>
      <w:r>
        <w:t>No período de 2011 a 2021 foram registrados 983 óbitos</w:t>
      </w:r>
      <w:r>
        <w:t xml:space="preserve"> de motociclistas em AT em Salvador. Nesse total, observou-se grande desproporção de óbitos entre o sexo masculino (91,45%) e feminino (8,55%). A faixa etária com maior frequência de óbitos foi de 20 a 29 anos (38,5%) seguida da faixa dos 30 a 39 anos (31,</w:t>
      </w:r>
      <w:r>
        <w:t>13%). Em comparação a essas duas primeiras, observou-se redução de óbitos nas faixas etárias seguintes de 40-49 anos (17,29%), 50-59 anos (7,93%), 60 anos e mais (5,60%), de forma que, essas faixas somadas, têm menor porcentagem que as duas primeiras isola</w:t>
      </w:r>
      <w:r>
        <w:t>das. O perfil de óbitos em relação à raça/cor em Salvador- BA foram predominantemente da população Parda (72,84%), 2,68 vezes maior que todas as outras raças/cores somadas. Em relação à escolaridade da população do estudo, a faixa de 8 a 11 anos de escolar</w:t>
      </w:r>
      <w:r>
        <w:t xml:space="preserve">idade teve maior frequência de óbitos (33,77%). Logo em seguida, a faixa de 4 a 7 anos (30,52%) e a faixa de 1 a 3 anos (22,79%). Notadamente reduzidas, as faixas de escolaridade: Nenhuma (3,56%), 12 anos e mais (6,71%) (Tabela 1). </w:t>
      </w:r>
    </w:p>
    <w:p w:rsidR="00746943" w:rsidRDefault="00195BD6">
      <w:pPr>
        <w:spacing w:after="0" w:line="259" w:lineRule="auto"/>
        <w:ind w:left="428"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746943" w:rsidRDefault="00195BD6">
      <w:pPr>
        <w:spacing w:after="0" w:line="259" w:lineRule="auto"/>
        <w:ind w:left="413" w:right="0" w:firstLine="698"/>
      </w:pPr>
      <w:r>
        <w:rPr>
          <w:rFonts w:ascii="Times New Roman" w:eastAsia="Times New Roman" w:hAnsi="Times New Roman" w:cs="Times New Roman"/>
          <w:b/>
        </w:rPr>
        <w:t>Tabela 1 - Número e</w:t>
      </w:r>
      <w:r>
        <w:rPr>
          <w:rFonts w:ascii="Times New Roman" w:eastAsia="Times New Roman" w:hAnsi="Times New Roman" w:cs="Times New Roman"/>
          <w:b/>
        </w:rPr>
        <w:t xml:space="preserve"> distribuição proporcional dos óbitos de motociclistas em acidentes de trânsito por período segundo variáveis sociodemográficas. Salvador, Bahia, 2011 a 2021. </w:t>
      </w:r>
    </w:p>
    <w:tbl>
      <w:tblPr>
        <w:tblStyle w:val="TableGrid"/>
        <w:tblW w:w="9927" w:type="dxa"/>
        <w:tblInd w:w="-4" w:type="dxa"/>
        <w:tblCellMar>
          <w:top w:w="22" w:type="dxa"/>
          <w:left w:w="0" w:type="dxa"/>
          <w:bottom w:w="0" w:type="dxa"/>
          <w:right w:w="115" w:type="dxa"/>
        </w:tblCellMar>
        <w:tblLook w:val="04A0" w:firstRow="1" w:lastRow="0" w:firstColumn="1" w:lastColumn="0" w:noHBand="0" w:noVBand="1"/>
      </w:tblPr>
      <w:tblGrid>
        <w:gridCol w:w="1656"/>
        <w:gridCol w:w="871"/>
        <w:gridCol w:w="721"/>
        <w:gridCol w:w="828"/>
        <w:gridCol w:w="853"/>
        <w:gridCol w:w="848"/>
        <w:gridCol w:w="852"/>
        <w:gridCol w:w="853"/>
        <w:gridCol w:w="848"/>
        <w:gridCol w:w="853"/>
        <w:gridCol w:w="744"/>
      </w:tblGrid>
      <w:tr w:rsidR="00746943">
        <w:trPr>
          <w:trHeight w:val="285"/>
        </w:trPr>
        <w:tc>
          <w:tcPr>
            <w:tcW w:w="1657" w:type="dxa"/>
            <w:tcBorders>
              <w:top w:val="single" w:sz="3" w:space="0" w:color="000000"/>
              <w:left w:val="nil"/>
              <w:bottom w:val="single" w:sz="5" w:space="0" w:color="BFBFBF"/>
              <w:right w:val="nil"/>
            </w:tcBorders>
            <w:shd w:val="clear" w:color="auto" w:fill="BFBFBF"/>
          </w:tcPr>
          <w:p w:rsidR="00746943" w:rsidRDefault="00746943">
            <w:pPr>
              <w:spacing w:after="160" w:line="259" w:lineRule="auto"/>
              <w:ind w:left="0" w:right="0" w:firstLine="0"/>
              <w:jc w:val="left"/>
            </w:pPr>
          </w:p>
        </w:tc>
        <w:tc>
          <w:tcPr>
            <w:tcW w:w="1593" w:type="dxa"/>
            <w:gridSpan w:val="2"/>
            <w:tcBorders>
              <w:top w:val="single" w:sz="3" w:space="0" w:color="000000"/>
              <w:left w:val="nil"/>
              <w:bottom w:val="single" w:sz="2" w:space="0" w:color="BFBFBF"/>
              <w:right w:val="nil"/>
            </w:tcBorders>
            <w:shd w:val="clear" w:color="auto" w:fill="BFBFBF"/>
          </w:tcPr>
          <w:p w:rsidR="00746943" w:rsidRDefault="00746943">
            <w:pPr>
              <w:spacing w:after="160" w:line="259" w:lineRule="auto"/>
              <w:ind w:left="0" w:right="0" w:firstLine="0"/>
              <w:jc w:val="left"/>
            </w:pPr>
          </w:p>
        </w:tc>
        <w:tc>
          <w:tcPr>
            <w:tcW w:w="3381" w:type="dxa"/>
            <w:gridSpan w:val="4"/>
            <w:tcBorders>
              <w:top w:val="single" w:sz="3" w:space="0" w:color="000000"/>
              <w:left w:val="nil"/>
              <w:bottom w:val="single" w:sz="2" w:space="0" w:color="BFBFBF"/>
              <w:right w:val="nil"/>
            </w:tcBorders>
            <w:shd w:val="clear" w:color="auto" w:fill="BFBFBF"/>
          </w:tcPr>
          <w:p w:rsidR="00746943" w:rsidRDefault="00195BD6">
            <w:pPr>
              <w:spacing w:after="0" w:line="259" w:lineRule="auto"/>
              <w:ind w:left="161" w:right="0" w:firstLine="0"/>
              <w:jc w:val="center"/>
            </w:pPr>
            <w:r>
              <w:rPr>
                <w:rFonts w:ascii="Calibri" w:eastAsia="Calibri" w:hAnsi="Calibri" w:cs="Calibri"/>
                <w:b/>
                <w:sz w:val="22"/>
              </w:rPr>
              <w:t>Período</w:t>
            </w:r>
            <w:r>
              <w:rPr>
                <w:rFonts w:ascii="Calibri" w:eastAsia="Calibri" w:hAnsi="Calibri" w:cs="Calibri"/>
                <w:sz w:val="22"/>
              </w:rPr>
              <w:t xml:space="preserve"> </w:t>
            </w:r>
          </w:p>
        </w:tc>
        <w:tc>
          <w:tcPr>
            <w:tcW w:w="1701" w:type="dxa"/>
            <w:gridSpan w:val="2"/>
            <w:tcBorders>
              <w:top w:val="single" w:sz="3" w:space="0" w:color="000000"/>
              <w:left w:val="nil"/>
              <w:bottom w:val="single" w:sz="2" w:space="0" w:color="BFBFBF"/>
              <w:right w:val="nil"/>
            </w:tcBorders>
            <w:shd w:val="clear" w:color="auto" w:fill="BFBFBF"/>
          </w:tcPr>
          <w:p w:rsidR="00746943" w:rsidRDefault="00746943">
            <w:pPr>
              <w:spacing w:after="160" w:line="259" w:lineRule="auto"/>
              <w:ind w:left="0" w:right="0" w:firstLine="0"/>
              <w:jc w:val="left"/>
            </w:pPr>
          </w:p>
        </w:tc>
        <w:tc>
          <w:tcPr>
            <w:tcW w:w="1597" w:type="dxa"/>
            <w:gridSpan w:val="2"/>
            <w:tcBorders>
              <w:top w:val="single" w:sz="3" w:space="0" w:color="000000"/>
              <w:left w:val="nil"/>
              <w:bottom w:val="single" w:sz="2" w:space="0" w:color="BFBFBF"/>
              <w:right w:val="nil"/>
            </w:tcBorders>
            <w:shd w:val="clear" w:color="auto" w:fill="BFBFBF"/>
          </w:tcPr>
          <w:p w:rsidR="00746943" w:rsidRDefault="00746943">
            <w:pPr>
              <w:spacing w:after="160" w:line="259" w:lineRule="auto"/>
              <w:ind w:left="0" w:right="0" w:firstLine="0"/>
              <w:jc w:val="left"/>
            </w:pPr>
          </w:p>
        </w:tc>
      </w:tr>
      <w:tr w:rsidR="00746943">
        <w:trPr>
          <w:trHeight w:val="549"/>
        </w:trPr>
        <w:tc>
          <w:tcPr>
            <w:tcW w:w="1657" w:type="dxa"/>
            <w:tcBorders>
              <w:top w:val="single" w:sz="5" w:space="0" w:color="BFBFBF"/>
              <w:left w:val="nil"/>
              <w:bottom w:val="single" w:sz="5" w:space="0" w:color="BFBFBF"/>
              <w:right w:val="nil"/>
            </w:tcBorders>
            <w:shd w:val="clear" w:color="auto" w:fill="BFBFBF"/>
          </w:tcPr>
          <w:p w:rsidR="00746943" w:rsidRDefault="00195BD6">
            <w:pPr>
              <w:spacing w:after="0" w:line="259" w:lineRule="auto"/>
              <w:ind w:right="0" w:firstLine="0"/>
              <w:jc w:val="center"/>
            </w:pPr>
            <w:r>
              <w:rPr>
                <w:rFonts w:ascii="Calibri" w:eastAsia="Calibri" w:hAnsi="Calibri" w:cs="Calibri"/>
                <w:b/>
                <w:sz w:val="22"/>
              </w:rPr>
              <w:t xml:space="preserve">Variáveis </w:t>
            </w:r>
          </w:p>
        </w:tc>
        <w:tc>
          <w:tcPr>
            <w:tcW w:w="1593" w:type="dxa"/>
            <w:gridSpan w:val="2"/>
            <w:tcBorders>
              <w:top w:val="single" w:sz="2" w:space="0" w:color="BFBFBF"/>
              <w:left w:val="nil"/>
              <w:bottom w:val="single" w:sz="2" w:space="0" w:color="BFBFBF"/>
              <w:right w:val="nil"/>
            </w:tcBorders>
            <w:shd w:val="clear" w:color="auto" w:fill="BFBFBF"/>
          </w:tcPr>
          <w:p w:rsidR="00746943" w:rsidRDefault="00195BD6">
            <w:pPr>
              <w:spacing w:after="0" w:line="259" w:lineRule="auto"/>
              <w:ind w:left="336" w:right="0" w:hanging="128"/>
              <w:jc w:val="left"/>
            </w:pPr>
            <w:r>
              <w:rPr>
                <w:rFonts w:ascii="Calibri" w:eastAsia="Calibri" w:hAnsi="Calibri" w:cs="Calibri"/>
                <w:b/>
                <w:sz w:val="22"/>
              </w:rPr>
              <w:t xml:space="preserve">2011-2013 (n=302) </w:t>
            </w:r>
          </w:p>
        </w:tc>
        <w:tc>
          <w:tcPr>
            <w:tcW w:w="1680" w:type="dxa"/>
            <w:gridSpan w:val="2"/>
            <w:tcBorders>
              <w:top w:val="single" w:sz="2" w:space="0" w:color="BFBFBF"/>
              <w:left w:val="nil"/>
              <w:bottom w:val="single" w:sz="2" w:space="0" w:color="BFBFBF"/>
              <w:right w:val="nil"/>
            </w:tcBorders>
            <w:shd w:val="clear" w:color="auto" w:fill="BFBFBF"/>
          </w:tcPr>
          <w:p w:rsidR="00746943" w:rsidRDefault="00195BD6">
            <w:pPr>
              <w:spacing w:after="0" w:line="259" w:lineRule="auto"/>
              <w:ind w:left="312" w:right="0" w:hanging="132"/>
              <w:jc w:val="left"/>
            </w:pPr>
            <w:r>
              <w:rPr>
                <w:rFonts w:ascii="Calibri" w:eastAsia="Calibri" w:hAnsi="Calibri" w:cs="Calibri"/>
                <w:b/>
                <w:sz w:val="22"/>
              </w:rPr>
              <w:t xml:space="preserve">2014-2016 (n=348) </w:t>
            </w:r>
          </w:p>
        </w:tc>
        <w:tc>
          <w:tcPr>
            <w:tcW w:w="1700" w:type="dxa"/>
            <w:gridSpan w:val="2"/>
            <w:tcBorders>
              <w:top w:val="single" w:sz="2" w:space="0" w:color="BFBFBF"/>
              <w:left w:val="nil"/>
              <w:bottom w:val="single" w:sz="2" w:space="0" w:color="BFBFBF"/>
              <w:right w:val="nil"/>
            </w:tcBorders>
            <w:shd w:val="clear" w:color="auto" w:fill="BFBFBF"/>
          </w:tcPr>
          <w:p w:rsidR="00746943" w:rsidRDefault="00195BD6">
            <w:pPr>
              <w:spacing w:after="0" w:line="259" w:lineRule="auto"/>
              <w:ind w:left="320" w:right="0" w:hanging="132"/>
              <w:jc w:val="left"/>
            </w:pPr>
            <w:r>
              <w:rPr>
                <w:rFonts w:ascii="Calibri" w:eastAsia="Calibri" w:hAnsi="Calibri" w:cs="Calibri"/>
                <w:b/>
                <w:sz w:val="22"/>
              </w:rPr>
              <w:t xml:space="preserve">2017-2019 (n=221) </w:t>
            </w:r>
          </w:p>
        </w:tc>
        <w:tc>
          <w:tcPr>
            <w:tcW w:w="1701" w:type="dxa"/>
            <w:gridSpan w:val="2"/>
            <w:tcBorders>
              <w:top w:val="single" w:sz="2" w:space="0" w:color="BFBFBF"/>
              <w:left w:val="nil"/>
              <w:bottom w:val="single" w:sz="2" w:space="0" w:color="BFBFBF"/>
              <w:right w:val="nil"/>
            </w:tcBorders>
            <w:shd w:val="clear" w:color="auto" w:fill="BFBFBF"/>
          </w:tcPr>
          <w:p w:rsidR="00746943" w:rsidRDefault="00195BD6">
            <w:pPr>
              <w:spacing w:after="0" w:line="259" w:lineRule="auto"/>
              <w:ind w:left="392" w:right="0" w:hanging="132"/>
              <w:jc w:val="left"/>
            </w:pPr>
            <w:r>
              <w:rPr>
                <w:rFonts w:ascii="Calibri" w:eastAsia="Calibri" w:hAnsi="Calibri" w:cs="Calibri"/>
                <w:b/>
                <w:sz w:val="22"/>
              </w:rPr>
              <w:t xml:space="preserve">2020-2021 </w:t>
            </w:r>
            <w:r>
              <w:rPr>
                <w:rFonts w:ascii="Calibri" w:eastAsia="Calibri" w:hAnsi="Calibri" w:cs="Calibri"/>
                <w:b/>
                <w:sz w:val="22"/>
              </w:rPr>
              <w:t xml:space="preserve">(n=112) </w:t>
            </w:r>
          </w:p>
        </w:tc>
        <w:tc>
          <w:tcPr>
            <w:tcW w:w="1597" w:type="dxa"/>
            <w:gridSpan w:val="2"/>
            <w:tcBorders>
              <w:top w:val="single" w:sz="2" w:space="0" w:color="BFBFBF"/>
              <w:left w:val="nil"/>
              <w:bottom w:val="single" w:sz="2" w:space="0" w:color="BFBFBF"/>
              <w:right w:val="nil"/>
            </w:tcBorders>
            <w:shd w:val="clear" w:color="auto" w:fill="BFBFBF"/>
          </w:tcPr>
          <w:p w:rsidR="00746943" w:rsidRDefault="00195BD6">
            <w:pPr>
              <w:spacing w:after="0" w:line="259" w:lineRule="auto"/>
              <w:ind w:left="392" w:right="0" w:firstLine="128"/>
              <w:jc w:val="left"/>
            </w:pPr>
            <w:r>
              <w:rPr>
                <w:rFonts w:ascii="Calibri" w:eastAsia="Calibri" w:hAnsi="Calibri" w:cs="Calibri"/>
                <w:b/>
                <w:sz w:val="22"/>
              </w:rPr>
              <w:t xml:space="preserve">Total (n=983) </w:t>
            </w:r>
          </w:p>
        </w:tc>
      </w:tr>
      <w:tr w:rsidR="00746943">
        <w:trPr>
          <w:trHeight w:val="274"/>
        </w:trPr>
        <w:tc>
          <w:tcPr>
            <w:tcW w:w="1657" w:type="dxa"/>
            <w:tcBorders>
              <w:top w:val="single" w:sz="5" w:space="0" w:color="BFBFBF"/>
              <w:left w:val="nil"/>
              <w:bottom w:val="nil"/>
              <w:right w:val="nil"/>
            </w:tcBorders>
            <w:shd w:val="clear" w:color="auto" w:fill="BFBFBF"/>
          </w:tcPr>
          <w:p w:rsidR="00746943" w:rsidRDefault="00195BD6">
            <w:pPr>
              <w:spacing w:after="0" w:line="259" w:lineRule="auto"/>
              <w:ind w:left="108" w:right="0" w:firstLine="0"/>
              <w:jc w:val="left"/>
            </w:pPr>
            <w:r>
              <w:rPr>
                <w:rFonts w:ascii="Calibri" w:eastAsia="Calibri" w:hAnsi="Calibri" w:cs="Calibri"/>
                <w:sz w:val="22"/>
              </w:rPr>
              <w:t xml:space="preserve"> </w:t>
            </w:r>
          </w:p>
        </w:tc>
        <w:tc>
          <w:tcPr>
            <w:tcW w:w="872" w:type="dxa"/>
            <w:tcBorders>
              <w:top w:val="single" w:sz="2" w:space="0" w:color="BFBFBF"/>
              <w:left w:val="nil"/>
              <w:bottom w:val="nil"/>
              <w:right w:val="nil"/>
            </w:tcBorders>
            <w:shd w:val="clear" w:color="auto" w:fill="BFBFBF"/>
          </w:tcPr>
          <w:p w:rsidR="00746943" w:rsidRDefault="00195BD6">
            <w:pPr>
              <w:spacing w:after="0" w:line="259" w:lineRule="auto"/>
              <w:ind w:left="28" w:right="0" w:firstLine="0"/>
              <w:jc w:val="left"/>
            </w:pPr>
            <w:r>
              <w:rPr>
                <w:rFonts w:ascii="Calibri" w:eastAsia="Calibri" w:hAnsi="Calibri" w:cs="Calibri"/>
                <w:b/>
                <w:sz w:val="22"/>
              </w:rPr>
              <w:t xml:space="preserve">Óbitos </w:t>
            </w:r>
          </w:p>
        </w:tc>
        <w:tc>
          <w:tcPr>
            <w:tcW w:w="721" w:type="dxa"/>
            <w:tcBorders>
              <w:top w:val="single" w:sz="2" w:space="0" w:color="BFBFBF"/>
              <w:left w:val="nil"/>
              <w:bottom w:val="nil"/>
              <w:right w:val="nil"/>
            </w:tcBorders>
            <w:shd w:val="clear" w:color="auto" w:fill="BFBFBF"/>
          </w:tcPr>
          <w:p w:rsidR="00746943" w:rsidRDefault="00195BD6">
            <w:pPr>
              <w:spacing w:after="0" w:line="259" w:lineRule="auto"/>
              <w:ind w:left="168" w:right="0" w:firstLine="0"/>
              <w:jc w:val="left"/>
            </w:pPr>
            <w:r>
              <w:rPr>
                <w:rFonts w:ascii="Calibri" w:eastAsia="Calibri" w:hAnsi="Calibri" w:cs="Calibri"/>
                <w:b/>
                <w:sz w:val="22"/>
              </w:rPr>
              <w:t xml:space="preserve">% </w:t>
            </w:r>
          </w:p>
        </w:tc>
        <w:tc>
          <w:tcPr>
            <w:tcW w:w="828" w:type="dxa"/>
            <w:tcBorders>
              <w:top w:val="single" w:sz="2" w:space="0" w:color="BFBFBF"/>
              <w:left w:val="nil"/>
              <w:bottom w:val="nil"/>
              <w:right w:val="nil"/>
            </w:tcBorders>
            <w:shd w:val="clear" w:color="auto" w:fill="BFBFBF"/>
          </w:tcPr>
          <w:p w:rsidR="00746943" w:rsidRDefault="00195BD6">
            <w:pPr>
              <w:spacing w:after="0" w:line="259" w:lineRule="auto"/>
              <w:ind w:left="4" w:right="0" w:firstLine="0"/>
              <w:jc w:val="left"/>
            </w:pPr>
            <w:r>
              <w:rPr>
                <w:rFonts w:ascii="Calibri" w:eastAsia="Calibri" w:hAnsi="Calibri" w:cs="Calibri"/>
                <w:b/>
                <w:sz w:val="22"/>
              </w:rPr>
              <w:t xml:space="preserve">Óbitos </w:t>
            </w:r>
          </w:p>
        </w:tc>
        <w:tc>
          <w:tcPr>
            <w:tcW w:w="853" w:type="dxa"/>
            <w:tcBorders>
              <w:top w:val="single" w:sz="2" w:space="0" w:color="BFBFBF"/>
              <w:left w:val="nil"/>
              <w:bottom w:val="nil"/>
              <w:right w:val="nil"/>
            </w:tcBorders>
            <w:shd w:val="clear" w:color="auto" w:fill="BFBFBF"/>
          </w:tcPr>
          <w:p w:rsidR="00746943" w:rsidRDefault="00195BD6">
            <w:pPr>
              <w:spacing w:after="0" w:line="259" w:lineRule="auto"/>
              <w:ind w:left="237" w:right="0" w:firstLine="0"/>
              <w:jc w:val="left"/>
            </w:pPr>
            <w:r>
              <w:rPr>
                <w:rFonts w:ascii="Calibri" w:eastAsia="Calibri" w:hAnsi="Calibri" w:cs="Calibri"/>
                <w:b/>
                <w:sz w:val="22"/>
              </w:rPr>
              <w:t xml:space="preserve">% </w:t>
            </w:r>
          </w:p>
        </w:tc>
        <w:tc>
          <w:tcPr>
            <w:tcW w:w="848" w:type="dxa"/>
            <w:tcBorders>
              <w:top w:val="single" w:sz="2" w:space="0" w:color="BFBFBF"/>
              <w:left w:val="nil"/>
              <w:bottom w:val="nil"/>
              <w:right w:val="nil"/>
            </w:tcBorders>
            <w:shd w:val="clear" w:color="auto" w:fill="BFBFBF"/>
          </w:tcPr>
          <w:p w:rsidR="00746943" w:rsidRDefault="00195BD6">
            <w:pPr>
              <w:spacing w:after="0" w:line="259" w:lineRule="auto"/>
              <w:ind w:left="16" w:right="0" w:firstLine="0"/>
              <w:jc w:val="left"/>
            </w:pPr>
            <w:r>
              <w:rPr>
                <w:rFonts w:ascii="Calibri" w:eastAsia="Calibri" w:hAnsi="Calibri" w:cs="Calibri"/>
                <w:b/>
                <w:sz w:val="22"/>
              </w:rPr>
              <w:t xml:space="preserve">Óbitos </w:t>
            </w:r>
          </w:p>
        </w:tc>
        <w:tc>
          <w:tcPr>
            <w:tcW w:w="852" w:type="dxa"/>
            <w:tcBorders>
              <w:top w:val="single" w:sz="2" w:space="0" w:color="BFBFBF"/>
              <w:left w:val="nil"/>
              <w:bottom w:val="nil"/>
              <w:right w:val="nil"/>
            </w:tcBorders>
            <w:shd w:val="clear" w:color="auto" w:fill="BFBFBF"/>
          </w:tcPr>
          <w:p w:rsidR="00746943" w:rsidRDefault="00195BD6">
            <w:pPr>
              <w:spacing w:after="0" w:line="259" w:lineRule="auto"/>
              <w:ind w:left="237" w:right="0" w:firstLine="0"/>
              <w:jc w:val="left"/>
            </w:pPr>
            <w:r>
              <w:rPr>
                <w:rFonts w:ascii="Calibri" w:eastAsia="Calibri" w:hAnsi="Calibri" w:cs="Calibri"/>
                <w:b/>
                <w:sz w:val="22"/>
              </w:rPr>
              <w:t xml:space="preserve">% </w:t>
            </w:r>
          </w:p>
        </w:tc>
        <w:tc>
          <w:tcPr>
            <w:tcW w:w="853" w:type="dxa"/>
            <w:tcBorders>
              <w:top w:val="single" w:sz="2" w:space="0" w:color="BFBFBF"/>
              <w:left w:val="nil"/>
              <w:bottom w:val="nil"/>
              <w:right w:val="nil"/>
            </w:tcBorders>
            <w:shd w:val="clear" w:color="auto" w:fill="BFBFBF"/>
          </w:tcPr>
          <w:p w:rsidR="00746943" w:rsidRDefault="00195BD6">
            <w:pPr>
              <w:spacing w:after="0" w:line="259" w:lineRule="auto"/>
              <w:ind w:left="16" w:right="0" w:firstLine="0"/>
              <w:jc w:val="left"/>
            </w:pPr>
            <w:r>
              <w:rPr>
                <w:rFonts w:ascii="Calibri" w:eastAsia="Calibri" w:hAnsi="Calibri" w:cs="Calibri"/>
                <w:b/>
                <w:sz w:val="22"/>
              </w:rPr>
              <w:t xml:space="preserve">Óbitos </w:t>
            </w:r>
          </w:p>
        </w:tc>
        <w:tc>
          <w:tcPr>
            <w:tcW w:w="848" w:type="dxa"/>
            <w:tcBorders>
              <w:top w:val="single" w:sz="2" w:space="0" w:color="BFBFBF"/>
              <w:left w:val="nil"/>
              <w:bottom w:val="nil"/>
              <w:right w:val="nil"/>
            </w:tcBorders>
            <w:shd w:val="clear" w:color="auto" w:fill="BFBFBF"/>
          </w:tcPr>
          <w:p w:rsidR="00746943" w:rsidRDefault="00195BD6">
            <w:pPr>
              <w:spacing w:after="0" w:line="259" w:lineRule="auto"/>
              <w:ind w:left="236" w:right="0" w:firstLine="0"/>
              <w:jc w:val="left"/>
            </w:pPr>
            <w:r>
              <w:rPr>
                <w:rFonts w:ascii="Calibri" w:eastAsia="Calibri" w:hAnsi="Calibri" w:cs="Calibri"/>
                <w:b/>
                <w:sz w:val="22"/>
              </w:rPr>
              <w:t xml:space="preserve">% </w:t>
            </w:r>
          </w:p>
        </w:tc>
        <w:tc>
          <w:tcPr>
            <w:tcW w:w="853" w:type="dxa"/>
            <w:tcBorders>
              <w:top w:val="single" w:sz="2" w:space="0" w:color="BFBFBF"/>
              <w:left w:val="nil"/>
              <w:bottom w:val="nil"/>
              <w:right w:val="nil"/>
            </w:tcBorders>
            <w:shd w:val="clear" w:color="auto" w:fill="BFBFBF"/>
          </w:tcPr>
          <w:p w:rsidR="00746943" w:rsidRDefault="00195BD6">
            <w:pPr>
              <w:spacing w:after="0" w:line="259" w:lineRule="auto"/>
              <w:ind w:left="16" w:right="0" w:firstLine="0"/>
              <w:jc w:val="left"/>
            </w:pPr>
            <w:r>
              <w:rPr>
                <w:rFonts w:ascii="Calibri" w:eastAsia="Calibri" w:hAnsi="Calibri" w:cs="Calibri"/>
                <w:b/>
                <w:sz w:val="22"/>
              </w:rPr>
              <w:t xml:space="preserve">Óbitos </w:t>
            </w:r>
          </w:p>
        </w:tc>
        <w:tc>
          <w:tcPr>
            <w:tcW w:w="744" w:type="dxa"/>
            <w:tcBorders>
              <w:top w:val="single" w:sz="2" w:space="0" w:color="BFBFBF"/>
              <w:left w:val="nil"/>
              <w:bottom w:val="nil"/>
              <w:right w:val="nil"/>
            </w:tcBorders>
            <w:shd w:val="clear" w:color="auto" w:fill="BFBFBF"/>
          </w:tcPr>
          <w:p w:rsidR="00746943" w:rsidRDefault="00195BD6">
            <w:pPr>
              <w:spacing w:after="0" w:line="259" w:lineRule="auto"/>
              <w:ind w:left="4" w:right="0" w:firstLine="0"/>
              <w:jc w:val="center"/>
            </w:pPr>
            <w:r>
              <w:rPr>
                <w:rFonts w:ascii="Calibri" w:eastAsia="Calibri" w:hAnsi="Calibri" w:cs="Calibri"/>
                <w:b/>
                <w:sz w:val="22"/>
              </w:rPr>
              <w:t xml:space="preserve">% </w:t>
            </w:r>
          </w:p>
        </w:tc>
      </w:tr>
      <w:tr w:rsidR="00746943">
        <w:trPr>
          <w:trHeight w:val="959"/>
        </w:trPr>
        <w:tc>
          <w:tcPr>
            <w:tcW w:w="1657" w:type="dxa"/>
            <w:tcBorders>
              <w:top w:val="nil"/>
              <w:left w:val="nil"/>
              <w:bottom w:val="nil"/>
              <w:right w:val="nil"/>
            </w:tcBorders>
            <w:shd w:val="clear" w:color="auto" w:fill="D9D9D9"/>
            <w:vAlign w:val="bottom"/>
          </w:tcPr>
          <w:p w:rsidR="00746943" w:rsidRDefault="00195BD6">
            <w:pPr>
              <w:spacing w:after="0" w:line="259" w:lineRule="auto"/>
              <w:ind w:left="108" w:right="0" w:firstLine="0"/>
              <w:jc w:val="left"/>
            </w:pPr>
            <w:r>
              <w:rPr>
                <w:rFonts w:ascii="Calibri" w:eastAsia="Calibri" w:hAnsi="Calibri" w:cs="Calibri"/>
                <w:b/>
                <w:sz w:val="22"/>
              </w:rPr>
              <w:t xml:space="preserve">Sexo </w:t>
            </w:r>
          </w:p>
          <w:p w:rsidR="00746943" w:rsidRDefault="00195BD6">
            <w:pPr>
              <w:spacing w:after="0" w:line="259" w:lineRule="auto"/>
              <w:ind w:left="108" w:right="0" w:firstLine="0"/>
              <w:jc w:val="left"/>
            </w:pPr>
            <w:r>
              <w:rPr>
                <w:rFonts w:ascii="Calibri" w:eastAsia="Calibri" w:hAnsi="Calibri" w:cs="Calibri"/>
                <w:b/>
                <w:sz w:val="22"/>
              </w:rPr>
              <w:t xml:space="preserve"> </w:t>
            </w:r>
          </w:p>
          <w:p w:rsidR="00746943" w:rsidRDefault="00195BD6">
            <w:pPr>
              <w:spacing w:after="0" w:line="259" w:lineRule="auto"/>
              <w:ind w:left="108" w:right="0" w:firstLine="0"/>
              <w:jc w:val="left"/>
            </w:pPr>
            <w:r>
              <w:rPr>
                <w:rFonts w:ascii="Calibri" w:eastAsia="Calibri" w:hAnsi="Calibri" w:cs="Calibri"/>
                <w:sz w:val="22"/>
              </w:rPr>
              <w:t xml:space="preserve">Masculino </w:t>
            </w:r>
          </w:p>
          <w:p w:rsidR="00746943" w:rsidRDefault="00195BD6">
            <w:pPr>
              <w:spacing w:after="0" w:line="259" w:lineRule="auto"/>
              <w:ind w:left="108" w:right="0" w:firstLine="0"/>
              <w:jc w:val="left"/>
            </w:pPr>
            <w:r>
              <w:rPr>
                <w:rFonts w:ascii="Calibri" w:eastAsia="Calibri" w:hAnsi="Calibri" w:cs="Calibri"/>
                <w:sz w:val="22"/>
              </w:rPr>
              <w:t xml:space="preserve"> </w:t>
            </w:r>
          </w:p>
        </w:tc>
        <w:tc>
          <w:tcPr>
            <w:tcW w:w="872" w:type="dxa"/>
            <w:tcBorders>
              <w:top w:val="nil"/>
              <w:left w:val="nil"/>
              <w:bottom w:val="nil"/>
              <w:right w:val="nil"/>
            </w:tcBorders>
            <w:shd w:val="clear" w:color="auto" w:fill="D9D9D9"/>
            <w:vAlign w:val="bottom"/>
          </w:tcPr>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160" w:right="0" w:firstLine="0"/>
              <w:jc w:val="left"/>
            </w:pPr>
            <w:r>
              <w:rPr>
                <w:rFonts w:ascii="Calibri" w:eastAsia="Calibri" w:hAnsi="Calibri" w:cs="Calibri"/>
                <w:sz w:val="22"/>
              </w:rPr>
              <w:t xml:space="preserve">279 </w:t>
            </w:r>
          </w:p>
          <w:p w:rsidR="00746943" w:rsidRDefault="00195BD6">
            <w:pPr>
              <w:spacing w:after="0" w:line="259" w:lineRule="auto"/>
              <w:ind w:left="328" w:right="0" w:firstLine="0"/>
              <w:jc w:val="left"/>
            </w:pPr>
            <w:r>
              <w:rPr>
                <w:rFonts w:ascii="Calibri" w:eastAsia="Calibri" w:hAnsi="Calibri" w:cs="Calibri"/>
                <w:sz w:val="22"/>
              </w:rPr>
              <w:t xml:space="preserve"> </w:t>
            </w:r>
          </w:p>
        </w:tc>
        <w:tc>
          <w:tcPr>
            <w:tcW w:w="721" w:type="dxa"/>
            <w:tcBorders>
              <w:top w:val="nil"/>
              <w:left w:val="nil"/>
              <w:bottom w:val="nil"/>
              <w:right w:val="nil"/>
            </w:tcBorders>
            <w:shd w:val="clear" w:color="auto" w:fill="D9D9D9"/>
            <w:vAlign w:val="bottom"/>
          </w:tcPr>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0" w:right="0" w:firstLine="0"/>
              <w:jc w:val="left"/>
            </w:pPr>
            <w:r>
              <w:rPr>
                <w:rFonts w:ascii="Calibri" w:eastAsia="Calibri" w:hAnsi="Calibri" w:cs="Calibri"/>
                <w:sz w:val="22"/>
              </w:rPr>
              <w:t xml:space="preserve">92,38 </w:t>
            </w:r>
          </w:p>
          <w:p w:rsidR="00746943" w:rsidRDefault="00195BD6">
            <w:pPr>
              <w:spacing w:after="0" w:line="259" w:lineRule="auto"/>
              <w:ind w:left="249" w:right="0" w:firstLine="0"/>
              <w:jc w:val="left"/>
            </w:pPr>
            <w:r>
              <w:rPr>
                <w:rFonts w:ascii="Calibri" w:eastAsia="Calibri" w:hAnsi="Calibri" w:cs="Calibri"/>
                <w:sz w:val="22"/>
              </w:rPr>
              <w:t xml:space="preserve"> </w:t>
            </w:r>
          </w:p>
        </w:tc>
        <w:tc>
          <w:tcPr>
            <w:tcW w:w="828" w:type="dxa"/>
            <w:tcBorders>
              <w:top w:val="nil"/>
              <w:left w:val="nil"/>
              <w:bottom w:val="nil"/>
              <w:right w:val="nil"/>
            </w:tcBorders>
            <w:shd w:val="clear" w:color="auto" w:fill="D9D9D9"/>
            <w:vAlign w:val="bottom"/>
          </w:tcPr>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136" w:right="0" w:firstLine="0"/>
              <w:jc w:val="left"/>
            </w:pPr>
            <w:r>
              <w:rPr>
                <w:rFonts w:ascii="Calibri" w:eastAsia="Calibri" w:hAnsi="Calibri" w:cs="Calibri"/>
                <w:sz w:val="22"/>
              </w:rPr>
              <w:t xml:space="preserve">316 </w:t>
            </w:r>
          </w:p>
          <w:p w:rsidR="00746943" w:rsidRDefault="00195BD6">
            <w:pPr>
              <w:spacing w:after="0" w:line="259" w:lineRule="auto"/>
              <w:ind w:left="304" w:right="0" w:firstLine="0"/>
              <w:jc w:val="left"/>
            </w:pPr>
            <w:r>
              <w:rPr>
                <w:rFonts w:ascii="Calibri" w:eastAsia="Calibri" w:hAnsi="Calibri" w:cs="Calibri"/>
                <w:sz w:val="22"/>
              </w:rPr>
              <w:t xml:space="preserve"> </w:t>
            </w:r>
          </w:p>
        </w:tc>
        <w:tc>
          <w:tcPr>
            <w:tcW w:w="853" w:type="dxa"/>
            <w:tcBorders>
              <w:top w:val="nil"/>
              <w:left w:val="nil"/>
              <w:bottom w:val="nil"/>
              <w:right w:val="nil"/>
            </w:tcBorders>
            <w:shd w:val="clear" w:color="auto" w:fill="D9D9D9"/>
            <w:vAlign w:val="bottom"/>
          </w:tcPr>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68" w:right="0" w:firstLine="0"/>
              <w:jc w:val="left"/>
            </w:pPr>
            <w:r>
              <w:rPr>
                <w:rFonts w:ascii="Calibri" w:eastAsia="Calibri" w:hAnsi="Calibri" w:cs="Calibri"/>
                <w:sz w:val="22"/>
              </w:rPr>
              <w:t xml:space="preserve">90,80 </w:t>
            </w:r>
          </w:p>
          <w:p w:rsidR="00746943" w:rsidRDefault="00195BD6">
            <w:pPr>
              <w:spacing w:after="0" w:line="259" w:lineRule="auto"/>
              <w:ind w:left="317" w:right="0" w:firstLine="0"/>
              <w:jc w:val="left"/>
            </w:pPr>
            <w:r>
              <w:rPr>
                <w:rFonts w:ascii="Calibri" w:eastAsia="Calibri" w:hAnsi="Calibri" w:cs="Calibri"/>
                <w:sz w:val="22"/>
              </w:rPr>
              <w:t xml:space="preserve"> </w:t>
            </w:r>
          </w:p>
        </w:tc>
        <w:tc>
          <w:tcPr>
            <w:tcW w:w="848" w:type="dxa"/>
            <w:tcBorders>
              <w:top w:val="nil"/>
              <w:left w:val="nil"/>
              <w:bottom w:val="nil"/>
              <w:right w:val="nil"/>
            </w:tcBorders>
            <w:shd w:val="clear" w:color="auto" w:fill="D9D9D9"/>
            <w:vAlign w:val="bottom"/>
          </w:tcPr>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148" w:right="0" w:firstLine="0"/>
              <w:jc w:val="left"/>
            </w:pPr>
            <w:r>
              <w:rPr>
                <w:rFonts w:ascii="Calibri" w:eastAsia="Calibri" w:hAnsi="Calibri" w:cs="Calibri"/>
                <w:sz w:val="22"/>
              </w:rPr>
              <w:t xml:space="preserve">204 </w:t>
            </w:r>
          </w:p>
          <w:p w:rsidR="00746943" w:rsidRDefault="00195BD6">
            <w:pPr>
              <w:spacing w:after="0" w:line="259" w:lineRule="auto"/>
              <w:ind w:left="316" w:right="0" w:firstLine="0"/>
              <w:jc w:val="left"/>
            </w:pPr>
            <w:r>
              <w:rPr>
                <w:rFonts w:ascii="Calibri" w:eastAsia="Calibri" w:hAnsi="Calibri" w:cs="Calibri"/>
                <w:sz w:val="22"/>
              </w:rPr>
              <w:t xml:space="preserve"> </w:t>
            </w:r>
          </w:p>
        </w:tc>
        <w:tc>
          <w:tcPr>
            <w:tcW w:w="852" w:type="dxa"/>
            <w:tcBorders>
              <w:top w:val="nil"/>
              <w:left w:val="nil"/>
              <w:bottom w:val="nil"/>
              <w:right w:val="nil"/>
            </w:tcBorders>
            <w:shd w:val="clear" w:color="auto" w:fill="D9D9D9"/>
            <w:vAlign w:val="bottom"/>
          </w:tcPr>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68" w:right="0" w:firstLine="0"/>
              <w:jc w:val="left"/>
            </w:pPr>
            <w:r>
              <w:rPr>
                <w:rFonts w:ascii="Calibri" w:eastAsia="Calibri" w:hAnsi="Calibri" w:cs="Calibri"/>
                <w:sz w:val="22"/>
              </w:rPr>
              <w:t xml:space="preserve">91,31 </w:t>
            </w:r>
          </w:p>
          <w:p w:rsidR="00746943" w:rsidRDefault="00195BD6">
            <w:pPr>
              <w:spacing w:after="0" w:line="259" w:lineRule="auto"/>
              <w:ind w:left="317" w:right="0" w:firstLine="0"/>
              <w:jc w:val="left"/>
            </w:pPr>
            <w:r>
              <w:rPr>
                <w:rFonts w:ascii="Calibri" w:eastAsia="Calibri" w:hAnsi="Calibri" w:cs="Calibri"/>
                <w:sz w:val="22"/>
              </w:rPr>
              <w:t xml:space="preserve"> </w:t>
            </w:r>
          </w:p>
        </w:tc>
        <w:tc>
          <w:tcPr>
            <w:tcW w:w="853" w:type="dxa"/>
            <w:tcBorders>
              <w:top w:val="nil"/>
              <w:left w:val="nil"/>
              <w:bottom w:val="nil"/>
              <w:right w:val="nil"/>
            </w:tcBorders>
            <w:shd w:val="clear" w:color="auto" w:fill="D9D9D9"/>
            <w:vAlign w:val="bottom"/>
          </w:tcPr>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148" w:right="0" w:firstLine="0"/>
              <w:jc w:val="left"/>
            </w:pPr>
            <w:r>
              <w:rPr>
                <w:rFonts w:ascii="Calibri" w:eastAsia="Calibri" w:hAnsi="Calibri" w:cs="Calibri"/>
                <w:sz w:val="22"/>
              </w:rPr>
              <w:t xml:space="preserve">100 </w:t>
            </w:r>
          </w:p>
          <w:p w:rsidR="00746943" w:rsidRDefault="00195BD6">
            <w:pPr>
              <w:spacing w:after="0" w:line="259" w:lineRule="auto"/>
              <w:ind w:left="316" w:right="0" w:firstLine="0"/>
              <w:jc w:val="left"/>
            </w:pPr>
            <w:r>
              <w:rPr>
                <w:rFonts w:ascii="Calibri" w:eastAsia="Calibri" w:hAnsi="Calibri" w:cs="Calibri"/>
                <w:sz w:val="22"/>
              </w:rPr>
              <w:t xml:space="preserve"> </w:t>
            </w:r>
          </w:p>
        </w:tc>
        <w:tc>
          <w:tcPr>
            <w:tcW w:w="848" w:type="dxa"/>
            <w:tcBorders>
              <w:top w:val="nil"/>
              <w:left w:val="nil"/>
              <w:bottom w:val="nil"/>
              <w:right w:val="nil"/>
            </w:tcBorders>
            <w:shd w:val="clear" w:color="auto" w:fill="D9D9D9"/>
            <w:vAlign w:val="bottom"/>
          </w:tcPr>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68" w:right="0" w:firstLine="0"/>
              <w:jc w:val="left"/>
            </w:pPr>
            <w:r>
              <w:rPr>
                <w:rFonts w:ascii="Calibri" w:eastAsia="Calibri" w:hAnsi="Calibri" w:cs="Calibri"/>
                <w:sz w:val="22"/>
              </w:rPr>
              <w:t xml:space="preserve">89,29 </w:t>
            </w:r>
          </w:p>
          <w:p w:rsidR="00746943" w:rsidRDefault="00195BD6">
            <w:pPr>
              <w:spacing w:after="0" w:line="259" w:lineRule="auto"/>
              <w:ind w:left="316" w:right="0" w:firstLine="0"/>
              <w:jc w:val="left"/>
            </w:pPr>
            <w:r>
              <w:rPr>
                <w:rFonts w:ascii="Calibri" w:eastAsia="Calibri" w:hAnsi="Calibri" w:cs="Calibri"/>
                <w:sz w:val="22"/>
              </w:rPr>
              <w:t xml:space="preserve"> </w:t>
            </w:r>
          </w:p>
        </w:tc>
        <w:tc>
          <w:tcPr>
            <w:tcW w:w="853" w:type="dxa"/>
            <w:tcBorders>
              <w:top w:val="nil"/>
              <w:left w:val="nil"/>
              <w:bottom w:val="nil"/>
              <w:right w:val="nil"/>
            </w:tcBorders>
            <w:shd w:val="clear" w:color="auto" w:fill="D9D9D9"/>
            <w:vAlign w:val="bottom"/>
          </w:tcPr>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148" w:right="0" w:firstLine="0"/>
              <w:jc w:val="left"/>
            </w:pPr>
            <w:r>
              <w:rPr>
                <w:rFonts w:ascii="Calibri" w:eastAsia="Calibri" w:hAnsi="Calibri" w:cs="Calibri"/>
                <w:sz w:val="22"/>
              </w:rPr>
              <w:t xml:space="preserve">899 </w:t>
            </w:r>
          </w:p>
          <w:p w:rsidR="00746943" w:rsidRDefault="00195BD6">
            <w:pPr>
              <w:spacing w:after="0" w:line="259" w:lineRule="auto"/>
              <w:ind w:left="316" w:right="0" w:firstLine="0"/>
              <w:jc w:val="left"/>
            </w:pPr>
            <w:r>
              <w:rPr>
                <w:rFonts w:ascii="Calibri" w:eastAsia="Calibri" w:hAnsi="Calibri" w:cs="Calibri"/>
                <w:sz w:val="22"/>
              </w:rPr>
              <w:t xml:space="preserve"> </w:t>
            </w:r>
          </w:p>
        </w:tc>
        <w:tc>
          <w:tcPr>
            <w:tcW w:w="744" w:type="dxa"/>
            <w:tcBorders>
              <w:top w:val="nil"/>
              <w:left w:val="nil"/>
              <w:bottom w:val="nil"/>
              <w:right w:val="nil"/>
            </w:tcBorders>
            <w:shd w:val="clear" w:color="auto" w:fill="D9D9D9"/>
            <w:vAlign w:val="bottom"/>
          </w:tcPr>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68" w:right="0" w:firstLine="0"/>
              <w:jc w:val="left"/>
            </w:pPr>
            <w:r>
              <w:rPr>
                <w:rFonts w:ascii="Calibri" w:eastAsia="Calibri" w:hAnsi="Calibri" w:cs="Calibri"/>
                <w:sz w:val="22"/>
              </w:rPr>
              <w:t xml:space="preserve">91,45 </w:t>
            </w:r>
          </w:p>
          <w:p w:rsidR="00746943" w:rsidRDefault="00195BD6">
            <w:pPr>
              <w:spacing w:after="0" w:line="259" w:lineRule="auto"/>
              <w:ind w:left="53" w:right="0" w:firstLine="0"/>
              <w:jc w:val="center"/>
            </w:pPr>
            <w:r>
              <w:rPr>
                <w:rFonts w:ascii="Calibri" w:eastAsia="Calibri" w:hAnsi="Calibri" w:cs="Calibri"/>
                <w:sz w:val="22"/>
              </w:rPr>
              <w:t xml:space="preserve"> </w:t>
            </w:r>
          </w:p>
        </w:tc>
      </w:tr>
      <w:tr w:rsidR="00746943">
        <w:trPr>
          <w:trHeight w:val="536"/>
        </w:trPr>
        <w:tc>
          <w:tcPr>
            <w:tcW w:w="1657" w:type="dxa"/>
            <w:tcBorders>
              <w:top w:val="nil"/>
              <w:left w:val="nil"/>
              <w:bottom w:val="nil"/>
              <w:right w:val="nil"/>
            </w:tcBorders>
            <w:shd w:val="clear" w:color="auto" w:fill="D9D9D9"/>
            <w:vAlign w:val="bottom"/>
          </w:tcPr>
          <w:p w:rsidR="00746943" w:rsidRDefault="00195BD6">
            <w:pPr>
              <w:spacing w:after="0" w:line="259" w:lineRule="auto"/>
              <w:ind w:left="108" w:right="0" w:firstLine="0"/>
              <w:jc w:val="left"/>
            </w:pPr>
            <w:r>
              <w:rPr>
                <w:rFonts w:ascii="Calibri" w:eastAsia="Calibri" w:hAnsi="Calibri" w:cs="Calibri"/>
                <w:sz w:val="22"/>
              </w:rPr>
              <w:t xml:space="preserve">Feminino </w:t>
            </w:r>
          </w:p>
          <w:p w:rsidR="00746943" w:rsidRDefault="00195BD6">
            <w:pPr>
              <w:spacing w:after="0" w:line="259" w:lineRule="auto"/>
              <w:ind w:left="108" w:right="0" w:firstLine="0"/>
              <w:jc w:val="left"/>
            </w:pPr>
            <w:r>
              <w:rPr>
                <w:rFonts w:ascii="Calibri" w:eastAsia="Calibri" w:hAnsi="Calibri" w:cs="Calibri"/>
                <w:sz w:val="22"/>
              </w:rPr>
              <w:t xml:space="preserve"> </w:t>
            </w:r>
          </w:p>
        </w:tc>
        <w:tc>
          <w:tcPr>
            <w:tcW w:w="872" w:type="dxa"/>
            <w:tcBorders>
              <w:top w:val="nil"/>
              <w:left w:val="nil"/>
              <w:bottom w:val="nil"/>
              <w:right w:val="nil"/>
            </w:tcBorders>
            <w:shd w:val="clear" w:color="auto" w:fill="D9D9D9"/>
            <w:vAlign w:val="bottom"/>
          </w:tcPr>
          <w:p w:rsidR="00746943" w:rsidRDefault="00195BD6">
            <w:pPr>
              <w:spacing w:after="0" w:line="259" w:lineRule="auto"/>
              <w:ind w:left="216" w:right="0" w:firstLine="0"/>
              <w:jc w:val="left"/>
            </w:pPr>
            <w:r>
              <w:rPr>
                <w:rFonts w:ascii="Calibri" w:eastAsia="Calibri" w:hAnsi="Calibri" w:cs="Calibri"/>
                <w:sz w:val="22"/>
              </w:rPr>
              <w:t xml:space="preserve">23 </w:t>
            </w:r>
          </w:p>
          <w:p w:rsidR="00746943" w:rsidRDefault="00195BD6">
            <w:pPr>
              <w:spacing w:after="0" w:line="259" w:lineRule="auto"/>
              <w:ind w:left="0" w:right="0" w:firstLine="0"/>
              <w:jc w:val="left"/>
            </w:pPr>
            <w:r>
              <w:rPr>
                <w:rFonts w:ascii="Calibri" w:eastAsia="Calibri" w:hAnsi="Calibri" w:cs="Calibri"/>
                <w:sz w:val="22"/>
              </w:rPr>
              <w:t xml:space="preserve"> </w:t>
            </w:r>
          </w:p>
        </w:tc>
        <w:tc>
          <w:tcPr>
            <w:tcW w:w="721" w:type="dxa"/>
            <w:tcBorders>
              <w:top w:val="nil"/>
              <w:left w:val="nil"/>
              <w:bottom w:val="nil"/>
              <w:right w:val="nil"/>
            </w:tcBorders>
            <w:shd w:val="clear" w:color="auto" w:fill="D9D9D9"/>
            <w:vAlign w:val="bottom"/>
          </w:tcPr>
          <w:p w:rsidR="00746943" w:rsidRDefault="00195BD6">
            <w:pPr>
              <w:spacing w:after="0" w:line="259" w:lineRule="auto"/>
              <w:ind w:left="56" w:right="0" w:firstLine="0"/>
              <w:jc w:val="left"/>
            </w:pPr>
            <w:r>
              <w:rPr>
                <w:rFonts w:ascii="Calibri" w:eastAsia="Calibri" w:hAnsi="Calibri" w:cs="Calibri"/>
                <w:sz w:val="22"/>
              </w:rPr>
              <w:t xml:space="preserve">7,62 </w:t>
            </w:r>
          </w:p>
          <w:p w:rsidR="00746943" w:rsidRDefault="00195BD6">
            <w:pPr>
              <w:spacing w:after="0" w:line="259" w:lineRule="auto"/>
              <w:ind w:left="0" w:right="0" w:firstLine="0"/>
              <w:jc w:val="left"/>
            </w:pPr>
            <w:r>
              <w:rPr>
                <w:rFonts w:ascii="Calibri" w:eastAsia="Calibri" w:hAnsi="Calibri" w:cs="Calibri"/>
                <w:sz w:val="22"/>
              </w:rPr>
              <w:t xml:space="preserve"> </w:t>
            </w:r>
          </w:p>
        </w:tc>
        <w:tc>
          <w:tcPr>
            <w:tcW w:w="828" w:type="dxa"/>
            <w:tcBorders>
              <w:top w:val="nil"/>
              <w:left w:val="nil"/>
              <w:bottom w:val="nil"/>
              <w:right w:val="nil"/>
            </w:tcBorders>
            <w:shd w:val="clear" w:color="auto" w:fill="D9D9D9"/>
            <w:vAlign w:val="bottom"/>
          </w:tcPr>
          <w:p w:rsidR="00746943" w:rsidRDefault="00195BD6">
            <w:pPr>
              <w:spacing w:after="0" w:line="259" w:lineRule="auto"/>
              <w:ind w:left="192" w:right="0" w:firstLine="0"/>
              <w:jc w:val="left"/>
            </w:pPr>
            <w:r>
              <w:rPr>
                <w:rFonts w:ascii="Calibri" w:eastAsia="Calibri" w:hAnsi="Calibri" w:cs="Calibri"/>
                <w:sz w:val="22"/>
              </w:rPr>
              <w:t xml:space="preserve">32 </w:t>
            </w:r>
          </w:p>
          <w:p w:rsidR="00746943" w:rsidRDefault="00195BD6">
            <w:pPr>
              <w:spacing w:after="0" w:line="259" w:lineRule="auto"/>
              <w:ind w:left="0" w:right="0" w:firstLine="0"/>
              <w:jc w:val="left"/>
            </w:pPr>
            <w:r>
              <w:rPr>
                <w:rFonts w:ascii="Calibri" w:eastAsia="Calibri" w:hAnsi="Calibri" w:cs="Calibri"/>
                <w:sz w:val="22"/>
              </w:rPr>
              <w:t xml:space="preserve"> </w:t>
            </w:r>
          </w:p>
        </w:tc>
        <w:tc>
          <w:tcPr>
            <w:tcW w:w="853" w:type="dxa"/>
            <w:tcBorders>
              <w:top w:val="nil"/>
              <w:left w:val="nil"/>
              <w:bottom w:val="nil"/>
              <w:right w:val="nil"/>
            </w:tcBorders>
            <w:shd w:val="clear" w:color="auto" w:fill="D9D9D9"/>
            <w:vAlign w:val="bottom"/>
          </w:tcPr>
          <w:p w:rsidR="00746943" w:rsidRDefault="00195BD6">
            <w:pPr>
              <w:spacing w:after="0" w:line="259" w:lineRule="auto"/>
              <w:ind w:left="124" w:right="0" w:firstLine="0"/>
              <w:jc w:val="left"/>
            </w:pPr>
            <w:r>
              <w:rPr>
                <w:rFonts w:ascii="Calibri" w:eastAsia="Calibri" w:hAnsi="Calibri" w:cs="Calibri"/>
                <w:sz w:val="22"/>
              </w:rPr>
              <w:t xml:space="preserve">9,20 </w:t>
            </w:r>
          </w:p>
          <w:p w:rsidR="00746943" w:rsidRDefault="00195BD6">
            <w:pPr>
              <w:spacing w:after="0" w:line="259" w:lineRule="auto"/>
              <w:ind w:left="0" w:right="0" w:firstLine="0"/>
              <w:jc w:val="left"/>
            </w:pPr>
            <w:r>
              <w:rPr>
                <w:rFonts w:ascii="Calibri" w:eastAsia="Calibri" w:hAnsi="Calibri" w:cs="Calibri"/>
                <w:sz w:val="22"/>
              </w:rPr>
              <w:t xml:space="preserve"> </w:t>
            </w:r>
          </w:p>
        </w:tc>
        <w:tc>
          <w:tcPr>
            <w:tcW w:w="848" w:type="dxa"/>
            <w:tcBorders>
              <w:top w:val="nil"/>
              <w:left w:val="nil"/>
              <w:bottom w:val="nil"/>
              <w:right w:val="nil"/>
            </w:tcBorders>
            <w:shd w:val="clear" w:color="auto" w:fill="D9D9D9"/>
            <w:vAlign w:val="bottom"/>
          </w:tcPr>
          <w:p w:rsidR="00746943" w:rsidRDefault="00195BD6">
            <w:pPr>
              <w:spacing w:after="0" w:line="259" w:lineRule="auto"/>
              <w:ind w:left="204" w:right="0" w:firstLine="0"/>
              <w:jc w:val="left"/>
            </w:pPr>
            <w:r>
              <w:rPr>
                <w:rFonts w:ascii="Calibri" w:eastAsia="Calibri" w:hAnsi="Calibri" w:cs="Calibri"/>
                <w:sz w:val="22"/>
              </w:rPr>
              <w:t xml:space="preserve">17 </w:t>
            </w:r>
          </w:p>
          <w:p w:rsidR="00746943" w:rsidRDefault="00195BD6">
            <w:pPr>
              <w:spacing w:after="0" w:line="259" w:lineRule="auto"/>
              <w:ind w:left="0" w:right="0" w:firstLine="0"/>
              <w:jc w:val="left"/>
            </w:pPr>
            <w:r>
              <w:rPr>
                <w:rFonts w:ascii="Calibri" w:eastAsia="Calibri" w:hAnsi="Calibri" w:cs="Calibri"/>
                <w:sz w:val="22"/>
              </w:rPr>
              <w:t xml:space="preserve"> </w:t>
            </w:r>
          </w:p>
        </w:tc>
        <w:tc>
          <w:tcPr>
            <w:tcW w:w="852" w:type="dxa"/>
            <w:tcBorders>
              <w:top w:val="nil"/>
              <w:left w:val="nil"/>
              <w:bottom w:val="nil"/>
              <w:right w:val="nil"/>
            </w:tcBorders>
            <w:shd w:val="clear" w:color="auto" w:fill="D9D9D9"/>
            <w:vAlign w:val="bottom"/>
          </w:tcPr>
          <w:p w:rsidR="00746943" w:rsidRDefault="00195BD6">
            <w:pPr>
              <w:spacing w:after="0" w:line="259" w:lineRule="auto"/>
              <w:ind w:left="125" w:right="0" w:firstLine="0"/>
              <w:jc w:val="left"/>
            </w:pPr>
            <w:r>
              <w:rPr>
                <w:rFonts w:ascii="Calibri" w:eastAsia="Calibri" w:hAnsi="Calibri" w:cs="Calibri"/>
                <w:sz w:val="22"/>
              </w:rPr>
              <w:t xml:space="preserve">7,69 </w:t>
            </w:r>
          </w:p>
          <w:p w:rsidR="00746943" w:rsidRDefault="00195BD6">
            <w:pPr>
              <w:spacing w:after="0" w:line="259" w:lineRule="auto"/>
              <w:ind w:left="0" w:right="0" w:firstLine="0"/>
              <w:jc w:val="left"/>
            </w:pPr>
            <w:r>
              <w:rPr>
                <w:rFonts w:ascii="Calibri" w:eastAsia="Calibri" w:hAnsi="Calibri" w:cs="Calibri"/>
                <w:sz w:val="22"/>
              </w:rPr>
              <w:t xml:space="preserve"> </w:t>
            </w:r>
          </w:p>
        </w:tc>
        <w:tc>
          <w:tcPr>
            <w:tcW w:w="853" w:type="dxa"/>
            <w:tcBorders>
              <w:top w:val="nil"/>
              <w:left w:val="nil"/>
              <w:bottom w:val="nil"/>
              <w:right w:val="nil"/>
            </w:tcBorders>
            <w:shd w:val="clear" w:color="auto" w:fill="D9D9D9"/>
            <w:vAlign w:val="bottom"/>
          </w:tcPr>
          <w:p w:rsidR="00746943" w:rsidRDefault="00195BD6">
            <w:pPr>
              <w:spacing w:after="0" w:line="259" w:lineRule="auto"/>
              <w:ind w:left="204" w:right="0" w:firstLine="0"/>
              <w:jc w:val="left"/>
            </w:pPr>
            <w:r>
              <w:rPr>
                <w:rFonts w:ascii="Calibri" w:eastAsia="Calibri" w:hAnsi="Calibri" w:cs="Calibri"/>
                <w:sz w:val="22"/>
              </w:rPr>
              <w:t xml:space="preserve">12 </w:t>
            </w:r>
          </w:p>
          <w:p w:rsidR="00746943" w:rsidRDefault="00195BD6">
            <w:pPr>
              <w:spacing w:after="0" w:line="259" w:lineRule="auto"/>
              <w:ind w:left="0" w:right="0" w:firstLine="0"/>
              <w:jc w:val="left"/>
            </w:pPr>
            <w:r>
              <w:rPr>
                <w:rFonts w:ascii="Calibri" w:eastAsia="Calibri" w:hAnsi="Calibri" w:cs="Calibri"/>
                <w:sz w:val="22"/>
              </w:rPr>
              <w:t xml:space="preserve"> </w:t>
            </w:r>
          </w:p>
        </w:tc>
        <w:tc>
          <w:tcPr>
            <w:tcW w:w="848" w:type="dxa"/>
            <w:tcBorders>
              <w:top w:val="nil"/>
              <w:left w:val="nil"/>
              <w:bottom w:val="nil"/>
              <w:right w:val="nil"/>
            </w:tcBorders>
            <w:shd w:val="clear" w:color="auto" w:fill="D9D9D9"/>
            <w:vAlign w:val="bottom"/>
          </w:tcPr>
          <w:p w:rsidR="00746943" w:rsidRDefault="00195BD6">
            <w:pPr>
              <w:spacing w:after="0" w:line="259" w:lineRule="auto"/>
              <w:ind w:left="68" w:right="0" w:firstLine="0"/>
              <w:jc w:val="left"/>
            </w:pPr>
            <w:r>
              <w:rPr>
                <w:rFonts w:ascii="Calibri" w:eastAsia="Calibri" w:hAnsi="Calibri" w:cs="Calibri"/>
                <w:sz w:val="22"/>
              </w:rPr>
              <w:t xml:space="preserve">10,71 </w:t>
            </w:r>
          </w:p>
          <w:p w:rsidR="00746943" w:rsidRDefault="00195BD6">
            <w:pPr>
              <w:spacing w:after="0" w:line="259" w:lineRule="auto"/>
              <w:ind w:left="0" w:right="0" w:firstLine="0"/>
              <w:jc w:val="left"/>
            </w:pPr>
            <w:r>
              <w:rPr>
                <w:rFonts w:ascii="Calibri" w:eastAsia="Calibri" w:hAnsi="Calibri" w:cs="Calibri"/>
                <w:sz w:val="22"/>
              </w:rPr>
              <w:t xml:space="preserve"> </w:t>
            </w:r>
          </w:p>
        </w:tc>
        <w:tc>
          <w:tcPr>
            <w:tcW w:w="853" w:type="dxa"/>
            <w:tcBorders>
              <w:top w:val="nil"/>
              <w:left w:val="nil"/>
              <w:bottom w:val="nil"/>
              <w:right w:val="nil"/>
            </w:tcBorders>
            <w:shd w:val="clear" w:color="auto" w:fill="D9D9D9"/>
            <w:vAlign w:val="bottom"/>
          </w:tcPr>
          <w:p w:rsidR="00746943" w:rsidRDefault="00195BD6">
            <w:pPr>
              <w:spacing w:after="0" w:line="259" w:lineRule="auto"/>
              <w:ind w:left="204" w:right="0" w:firstLine="0"/>
              <w:jc w:val="left"/>
            </w:pPr>
            <w:r>
              <w:rPr>
                <w:rFonts w:ascii="Calibri" w:eastAsia="Calibri" w:hAnsi="Calibri" w:cs="Calibri"/>
                <w:sz w:val="22"/>
              </w:rPr>
              <w:t xml:space="preserve">84 </w:t>
            </w:r>
          </w:p>
          <w:p w:rsidR="00746943" w:rsidRDefault="00195BD6">
            <w:pPr>
              <w:spacing w:after="0" w:line="259" w:lineRule="auto"/>
              <w:ind w:left="0" w:right="0" w:firstLine="0"/>
              <w:jc w:val="left"/>
            </w:pPr>
            <w:r>
              <w:rPr>
                <w:rFonts w:ascii="Calibri" w:eastAsia="Calibri" w:hAnsi="Calibri" w:cs="Calibri"/>
                <w:sz w:val="22"/>
              </w:rPr>
              <w:t xml:space="preserve"> </w:t>
            </w:r>
          </w:p>
        </w:tc>
        <w:tc>
          <w:tcPr>
            <w:tcW w:w="744" w:type="dxa"/>
            <w:tcBorders>
              <w:top w:val="nil"/>
              <w:left w:val="nil"/>
              <w:bottom w:val="nil"/>
              <w:right w:val="nil"/>
            </w:tcBorders>
            <w:shd w:val="clear" w:color="auto" w:fill="D9D9D9"/>
            <w:vAlign w:val="bottom"/>
          </w:tcPr>
          <w:p w:rsidR="00746943" w:rsidRDefault="00195BD6">
            <w:pPr>
              <w:spacing w:after="0" w:line="259" w:lineRule="auto"/>
              <w:ind w:left="124" w:right="0" w:firstLine="0"/>
              <w:jc w:val="left"/>
            </w:pPr>
            <w:r>
              <w:rPr>
                <w:rFonts w:ascii="Calibri" w:eastAsia="Calibri" w:hAnsi="Calibri" w:cs="Calibri"/>
                <w:sz w:val="22"/>
              </w:rPr>
              <w:t xml:space="preserve">8,55 </w:t>
            </w:r>
          </w:p>
          <w:p w:rsidR="00746943" w:rsidRDefault="00195BD6">
            <w:pPr>
              <w:spacing w:after="0" w:line="259" w:lineRule="auto"/>
              <w:ind w:left="0" w:right="0" w:firstLine="0"/>
              <w:jc w:val="left"/>
            </w:pPr>
            <w:r>
              <w:rPr>
                <w:rFonts w:ascii="Calibri" w:eastAsia="Calibri" w:hAnsi="Calibri" w:cs="Calibri"/>
                <w:sz w:val="22"/>
              </w:rPr>
              <w:t xml:space="preserve"> </w:t>
            </w:r>
          </w:p>
        </w:tc>
      </w:tr>
      <w:tr w:rsidR="00746943">
        <w:trPr>
          <w:trHeight w:val="674"/>
        </w:trPr>
        <w:tc>
          <w:tcPr>
            <w:tcW w:w="1657" w:type="dxa"/>
            <w:tcBorders>
              <w:top w:val="nil"/>
              <w:left w:val="nil"/>
              <w:bottom w:val="nil"/>
              <w:right w:val="nil"/>
            </w:tcBorders>
            <w:shd w:val="clear" w:color="auto" w:fill="D9D9D9"/>
            <w:vAlign w:val="bottom"/>
          </w:tcPr>
          <w:p w:rsidR="00746943" w:rsidRDefault="00195BD6">
            <w:pPr>
              <w:spacing w:after="0" w:line="259" w:lineRule="auto"/>
              <w:ind w:left="108" w:right="112" w:firstLine="0"/>
              <w:jc w:val="left"/>
            </w:pPr>
            <w:r>
              <w:rPr>
                <w:rFonts w:ascii="Calibri" w:eastAsia="Calibri" w:hAnsi="Calibri" w:cs="Calibri"/>
                <w:b/>
                <w:sz w:val="22"/>
              </w:rPr>
              <w:t xml:space="preserve">Faixa etária </w:t>
            </w:r>
            <w:r>
              <w:rPr>
                <w:rFonts w:ascii="Calibri" w:eastAsia="Calibri" w:hAnsi="Calibri" w:cs="Calibri"/>
                <w:sz w:val="22"/>
              </w:rPr>
              <w:t xml:space="preserve">20 a 29 anos </w:t>
            </w:r>
          </w:p>
        </w:tc>
        <w:tc>
          <w:tcPr>
            <w:tcW w:w="872" w:type="dxa"/>
            <w:tcBorders>
              <w:top w:val="nil"/>
              <w:left w:val="nil"/>
              <w:bottom w:val="nil"/>
              <w:right w:val="nil"/>
            </w:tcBorders>
            <w:shd w:val="clear" w:color="auto" w:fill="D9D9D9"/>
            <w:vAlign w:val="bottom"/>
          </w:tcPr>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160" w:right="0" w:firstLine="0"/>
              <w:jc w:val="left"/>
            </w:pPr>
            <w:r>
              <w:rPr>
                <w:rFonts w:ascii="Calibri" w:eastAsia="Calibri" w:hAnsi="Calibri" w:cs="Calibri"/>
                <w:sz w:val="22"/>
              </w:rPr>
              <w:t xml:space="preserve">109 </w:t>
            </w:r>
          </w:p>
        </w:tc>
        <w:tc>
          <w:tcPr>
            <w:tcW w:w="721" w:type="dxa"/>
            <w:tcBorders>
              <w:top w:val="nil"/>
              <w:left w:val="nil"/>
              <w:bottom w:val="nil"/>
              <w:right w:val="nil"/>
            </w:tcBorders>
            <w:shd w:val="clear" w:color="auto" w:fill="D9D9D9"/>
            <w:vAlign w:val="bottom"/>
          </w:tcPr>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0" w:right="0" w:firstLine="0"/>
              <w:jc w:val="left"/>
            </w:pPr>
            <w:r>
              <w:rPr>
                <w:rFonts w:ascii="Calibri" w:eastAsia="Calibri" w:hAnsi="Calibri" w:cs="Calibri"/>
                <w:sz w:val="22"/>
              </w:rPr>
              <w:t xml:space="preserve">36,09 </w:t>
            </w:r>
          </w:p>
        </w:tc>
        <w:tc>
          <w:tcPr>
            <w:tcW w:w="828" w:type="dxa"/>
            <w:tcBorders>
              <w:top w:val="nil"/>
              <w:left w:val="nil"/>
              <w:bottom w:val="nil"/>
              <w:right w:val="nil"/>
            </w:tcBorders>
            <w:shd w:val="clear" w:color="auto" w:fill="D9D9D9"/>
            <w:vAlign w:val="bottom"/>
          </w:tcPr>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136" w:right="0" w:firstLine="0"/>
              <w:jc w:val="left"/>
            </w:pPr>
            <w:r>
              <w:rPr>
                <w:rFonts w:ascii="Calibri" w:eastAsia="Calibri" w:hAnsi="Calibri" w:cs="Calibri"/>
                <w:sz w:val="22"/>
              </w:rPr>
              <w:t xml:space="preserve">144 </w:t>
            </w:r>
          </w:p>
        </w:tc>
        <w:tc>
          <w:tcPr>
            <w:tcW w:w="853" w:type="dxa"/>
            <w:tcBorders>
              <w:top w:val="nil"/>
              <w:left w:val="nil"/>
              <w:bottom w:val="nil"/>
              <w:right w:val="nil"/>
            </w:tcBorders>
            <w:shd w:val="clear" w:color="auto" w:fill="D9D9D9"/>
            <w:vAlign w:val="bottom"/>
          </w:tcPr>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68" w:right="0" w:firstLine="0"/>
              <w:jc w:val="left"/>
            </w:pPr>
            <w:r>
              <w:rPr>
                <w:rFonts w:ascii="Calibri" w:eastAsia="Calibri" w:hAnsi="Calibri" w:cs="Calibri"/>
                <w:sz w:val="22"/>
              </w:rPr>
              <w:t xml:space="preserve">41,38 </w:t>
            </w:r>
          </w:p>
        </w:tc>
        <w:tc>
          <w:tcPr>
            <w:tcW w:w="848" w:type="dxa"/>
            <w:tcBorders>
              <w:top w:val="nil"/>
              <w:left w:val="nil"/>
              <w:bottom w:val="nil"/>
              <w:right w:val="nil"/>
            </w:tcBorders>
            <w:shd w:val="clear" w:color="auto" w:fill="D9D9D9"/>
            <w:vAlign w:val="bottom"/>
          </w:tcPr>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204" w:right="0" w:firstLine="0"/>
              <w:jc w:val="left"/>
            </w:pPr>
            <w:r>
              <w:rPr>
                <w:rFonts w:ascii="Calibri" w:eastAsia="Calibri" w:hAnsi="Calibri" w:cs="Calibri"/>
                <w:sz w:val="22"/>
              </w:rPr>
              <w:t xml:space="preserve">74 </w:t>
            </w:r>
          </w:p>
        </w:tc>
        <w:tc>
          <w:tcPr>
            <w:tcW w:w="852" w:type="dxa"/>
            <w:tcBorders>
              <w:top w:val="nil"/>
              <w:left w:val="nil"/>
              <w:bottom w:val="nil"/>
              <w:right w:val="nil"/>
            </w:tcBorders>
            <w:shd w:val="clear" w:color="auto" w:fill="D9D9D9"/>
            <w:vAlign w:val="bottom"/>
          </w:tcPr>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68" w:right="0" w:firstLine="0"/>
              <w:jc w:val="left"/>
            </w:pPr>
            <w:r>
              <w:rPr>
                <w:rFonts w:ascii="Calibri" w:eastAsia="Calibri" w:hAnsi="Calibri" w:cs="Calibri"/>
                <w:sz w:val="22"/>
              </w:rPr>
              <w:t xml:space="preserve">33,48 </w:t>
            </w:r>
          </w:p>
        </w:tc>
        <w:tc>
          <w:tcPr>
            <w:tcW w:w="853" w:type="dxa"/>
            <w:tcBorders>
              <w:top w:val="nil"/>
              <w:left w:val="nil"/>
              <w:bottom w:val="nil"/>
              <w:right w:val="nil"/>
            </w:tcBorders>
            <w:shd w:val="clear" w:color="auto" w:fill="D9D9D9"/>
            <w:vAlign w:val="bottom"/>
          </w:tcPr>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204" w:right="0" w:firstLine="0"/>
              <w:jc w:val="left"/>
            </w:pPr>
            <w:r>
              <w:rPr>
                <w:rFonts w:ascii="Calibri" w:eastAsia="Calibri" w:hAnsi="Calibri" w:cs="Calibri"/>
                <w:sz w:val="22"/>
              </w:rPr>
              <w:t xml:space="preserve">47 </w:t>
            </w:r>
          </w:p>
        </w:tc>
        <w:tc>
          <w:tcPr>
            <w:tcW w:w="848" w:type="dxa"/>
            <w:tcBorders>
              <w:top w:val="nil"/>
              <w:left w:val="nil"/>
              <w:bottom w:val="nil"/>
              <w:right w:val="nil"/>
            </w:tcBorders>
            <w:shd w:val="clear" w:color="auto" w:fill="D9D9D9"/>
            <w:vAlign w:val="bottom"/>
          </w:tcPr>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68" w:right="0" w:firstLine="0"/>
              <w:jc w:val="left"/>
            </w:pPr>
            <w:r>
              <w:rPr>
                <w:rFonts w:ascii="Calibri" w:eastAsia="Calibri" w:hAnsi="Calibri" w:cs="Calibri"/>
                <w:sz w:val="22"/>
              </w:rPr>
              <w:t xml:space="preserve">41,96 </w:t>
            </w:r>
          </w:p>
        </w:tc>
        <w:tc>
          <w:tcPr>
            <w:tcW w:w="853" w:type="dxa"/>
            <w:tcBorders>
              <w:top w:val="nil"/>
              <w:left w:val="nil"/>
              <w:bottom w:val="nil"/>
              <w:right w:val="nil"/>
            </w:tcBorders>
            <w:shd w:val="clear" w:color="auto" w:fill="D9D9D9"/>
            <w:vAlign w:val="bottom"/>
          </w:tcPr>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148" w:right="0" w:firstLine="0"/>
              <w:jc w:val="left"/>
            </w:pPr>
            <w:r>
              <w:rPr>
                <w:rFonts w:ascii="Calibri" w:eastAsia="Calibri" w:hAnsi="Calibri" w:cs="Calibri"/>
                <w:sz w:val="22"/>
              </w:rPr>
              <w:t xml:space="preserve">374 </w:t>
            </w:r>
          </w:p>
        </w:tc>
        <w:tc>
          <w:tcPr>
            <w:tcW w:w="744" w:type="dxa"/>
            <w:tcBorders>
              <w:top w:val="nil"/>
              <w:left w:val="nil"/>
              <w:bottom w:val="nil"/>
              <w:right w:val="nil"/>
            </w:tcBorders>
            <w:shd w:val="clear" w:color="auto" w:fill="D9D9D9"/>
            <w:vAlign w:val="bottom"/>
          </w:tcPr>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68" w:right="0" w:firstLine="0"/>
              <w:jc w:val="left"/>
            </w:pPr>
            <w:r>
              <w:rPr>
                <w:rFonts w:ascii="Calibri" w:eastAsia="Calibri" w:hAnsi="Calibri" w:cs="Calibri"/>
                <w:sz w:val="22"/>
              </w:rPr>
              <w:t xml:space="preserve">38,05 </w:t>
            </w:r>
          </w:p>
        </w:tc>
      </w:tr>
      <w:tr w:rsidR="00746943">
        <w:trPr>
          <w:trHeight w:val="268"/>
        </w:trPr>
        <w:tc>
          <w:tcPr>
            <w:tcW w:w="1657" w:type="dxa"/>
            <w:tcBorders>
              <w:top w:val="nil"/>
              <w:left w:val="nil"/>
              <w:bottom w:val="nil"/>
              <w:right w:val="nil"/>
            </w:tcBorders>
            <w:shd w:val="clear" w:color="auto" w:fill="D9D9D9"/>
          </w:tcPr>
          <w:p w:rsidR="00746943" w:rsidRDefault="00195BD6">
            <w:pPr>
              <w:spacing w:after="0" w:line="259" w:lineRule="auto"/>
              <w:ind w:left="108" w:right="0" w:firstLine="0"/>
              <w:jc w:val="left"/>
            </w:pPr>
            <w:r>
              <w:rPr>
                <w:rFonts w:ascii="Calibri" w:eastAsia="Calibri" w:hAnsi="Calibri" w:cs="Calibri"/>
                <w:sz w:val="22"/>
              </w:rPr>
              <w:t xml:space="preserve">30 a 39 anos </w:t>
            </w:r>
          </w:p>
        </w:tc>
        <w:tc>
          <w:tcPr>
            <w:tcW w:w="872" w:type="dxa"/>
            <w:tcBorders>
              <w:top w:val="nil"/>
              <w:left w:val="nil"/>
              <w:bottom w:val="nil"/>
              <w:right w:val="nil"/>
            </w:tcBorders>
            <w:shd w:val="clear" w:color="auto" w:fill="D9D9D9"/>
          </w:tcPr>
          <w:p w:rsidR="00746943" w:rsidRDefault="00195BD6">
            <w:pPr>
              <w:spacing w:after="0" w:line="259" w:lineRule="auto"/>
              <w:ind w:left="160" w:right="0" w:firstLine="0"/>
              <w:jc w:val="left"/>
            </w:pPr>
            <w:r>
              <w:rPr>
                <w:rFonts w:ascii="Calibri" w:eastAsia="Calibri" w:hAnsi="Calibri" w:cs="Calibri"/>
                <w:sz w:val="22"/>
              </w:rPr>
              <w:t xml:space="preserve">105 </w:t>
            </w:r>
          </w:p>
        </w:tc>
        <w:tc>
          <w:tcPr>
            <w:tcW w:w="721" w:type="dxa"/>
            <w:tcBorders>
              <w:top w:val="nil"/>
              <w:left w:val="nil"/>
              <w:bottom w:val="nil"/>
              <w:right w:val="nil"/>
            </w:tcBorders>
            <w:shd w:val="clear" w:color="auto" w:fill="D9D9D9"/>
          </w:tcPr>
          <w:p w:rsidR="00746943" w:rsidRDefault="00195BD6">
            <w:pPr>
              <w:spacing w:after="0" w:line="259" w:lineRule="auto"/>
              <w:ind w:left="0" w:right="0" w:firstLine="0"/>
              <w:jc w:val="left"/>
            </w:pPr>
            <w:r>
              <w:rPr>
                <w:rFonts w:ascii="Calibri" w:eastAsia="Calibri" w:hAnsi="Calibri" w:cs="Calibri"/>
                <w:sz w:val="22"/>
              </w:rPr>
              <w:t xml:space="preserve">34,77 </w:t>
            </w:r>
          </w:p>
        </w:tc>
        <w:tc>
          <w:tcPr>
            <w:tcW w:w="828" w:type="dxa"/>
            <w:tcBorders>
              <w:top w:val="nil"/>
              <w:left w:val="nil"/>
              <w:bottom w:val="nil"/>
              <w:right w:val="nil"/>
            </w:tcBorders>
            <w:shd w:val="clear" w:color="auto" w:fill="D9D9D9"/>
          </w:tcPr>
          <w:p w:rsidR="00746943" w:rsidRDefault="00195BD6">
            <w:pPr>
              <w:spacing w:after="0" w:line="259" w:lineRule="auto"/>
              <w:ind w:left="136" w:right="0" w:firstLine="0"/>
              <w:jc w:val="left"/>
            </w:pPr>
            <w:r>
              <w:rPr>
                <w:rFonts w:ascii="Calibri" w:eastAsia="Calibri" w:hAnsi="Calibri" w:cs="Calibri"/>
                <w:sz w:val="22"/>
              </w:rPr>
              <w:t xml:space="preserve">113 </w:t>
            </w:r>
          </w:p>
        </w:tc>
        <w:tc>
          <w:tcPr>
            <w:tcW w:w="853" w:type="dxa"/>
            <w:tcBorders>
              <w:top w:val="nil"/>
              <w:left w:val="nil"/>
              <w:bottom w:val="nil"/>
              <w:right w:val="nil"/>
            </w:tcBorders>
            <w:shd w:val="clear" w:color="auto" w:fill="D9D9D9"/>
          </w:tcPr>
          <w:p w:rsidR="00746943" w:rsidRDefault="00195BD6">
            <w:pPr>
              <w:spacing w:after="0" w:line="259" w:lineRule="auto"/>
              <w:ind w:left="68" w:right="0" w:firstLine="0"/>
              <w:jc w:val="left"/>
            </w:pPr>
            <w:r>
              <w:rPr>
                <w:rFonts w:ascii="Calibri" w:eastAsia="Calibri" w:hAnsi="Calibri" w:cs="Calibri"/>
                <w:sz w:val="22"/>
              </w:rPr>
              <w:t xml:space="preserve">32,47 </w:t>
            </w:r>
          </w:p>
        </w:tc>
        <w:tc>
          <w:tcPr>
            <w:tcW w:w="848" w:type="dxa"/>
            <w:tcBorders>
              <w:top w:val="nil"/>
              <w:left w:val="nil"/>
              <w:bottom w:val="nil"/>
              <w:right w:val="nil"/>
            </w:tcBorders>
            <w:shd w:val="clear" w:color="auto" w:fill="D9D9D9"/>
          </w:tcPr>
          <w:p w:rsidR="00746943" w:rsidRDefault="00195BD6">
            <w:pPr>
              <w:spacing w:after="0" w:line="259" w:lineRule="auto"/>
              <w:ind w:left="204" w:right="0" w:firstLine="0"/>
              <w:jc w:val="left"/>
            </w:pPr>
            <w:r>
              <w:rPr>
                <w:rFonts w:ascii="Calibri" w:eastAsia="Calibri" w:hAnsi="Calibri" w:cs="Calibri"/>
                <w:sz w:val="22"/>
              </w:rPr>
              <w:t xml:space="preserve">62 </w:t>
            </w:r>
          </w:p>
        </w:tc>
        <w:tc>
          <w:tcPr>
            <w:tcW w:w="852" w:type="dxa"/>
            <w:tcBorders>
              <w:top w:val="nil"/>
              <w:left w:val="nil"/>
              <w:bottom w:val="nil"/>
              <w:right w:val="nil"/>
            </w:tcBorders>
            <w:shd w:val="clear" w:color="auto" w:fill="D9D9D9"/>
          </w:tcPr>
          <w:p w:rsidR="00746943" w:rsidRDefault="00195BD6">
            <w:pPr>
              <w:spacing w:after="0" w:line="259" w:lineRule="auto"/>
              <w:ind w:left="68" w:right="0" w:firstLine="0"/>
              <w:jc w:val="left"/>
            </w:pPr>
            <w:r>
              <w:rPr>
                <w:rFonts w:ascii="Calibri" w:eastAsia="Calibri" w:hAnsi="Calibri" w:cs="Calibri"/>
                <w:sz w:val="22"/>
              </w:rPr>
              <w:t xml:space="preserve">28,05 </w:t>
            </w:r>
          </w:p>
        </w:tc>
        <w:tc>
          <w:tcPr>
            <w:tcW w:w="853" w:type="dxa"/>
            <w:tcBorders>
              <w:top w:val="nil"/>
              <w:left w:val="nil"/>
              <w:bottom w:val="nil"/>
              <w:right w:val="nil"/>
            </w:tcBorders>
            <w:shd w:val="clear" w:color="auto" w:fill="D9D9D9"/>
          </w:tcPr>
          <w:p w:rsidR="00746943" w:rsidRDefault="00195BD6">
            <w:pPr>
              <w:spacing w:after="0" w:line="259" w:lineRule="auto"/>
              <w:ind w:left="204" w:right="0" w:firstLine="0"/>
              <w:jc w:val="left"/>
            </w:pPr>
            <w:r>
              <w:rPr>
                <w:rFonts w:ascii="Calibri" w:eastAsia="Calibri" w:hAnsi="Calibri" w:cs="Calibri"/>
                <w:sz w:val="22"/>
              </w:rPr>
              <w:t xml:space="preserve">26 </w:t>
            </w:r>
          </w:p>
        </w:tc>
        <w:tc>
          <w:tcPr>
            <w:tcW w:w="848" w:type="dxa"/>
            <w:tcBorders>
              <w:top w:val="nil"/>
              <w:left w:val="nil"/>
              <w:bottom w:val="nil"/>
              <w:right w:val="nil"/>
            </w:tcBorders>
            <w:shd w:val="clear" w:color="auto" w:fill="D9D9D9"/>
          </w:tcPr>
          <w:p w:rsidR="00746943" w:rsidRDefault="00195BD6">
            <w:pPr>
              <w:spacing w:after="0" w:line="259" w:lineRule="auto"/>
              <w:ind w:left="68" w:right="0" w:firstLine="0"/>
              <w:jc w:val="left"/>
            </w:pPr>
            <w:r>
              <w:rPr>
                <w:rFonts w:ascii="Calibri" w:eastAsia="Calibri" w:hAnsi="Calibri" w:cs="Calibri"/>
                <w:sz w:val="22"/>
              </w:rPr>
              <w:t xml:space="preserve">23,21 </w:t>
            </w:r>
          </w:p>
        </w:tc>
        <w:tc>
          <w:tcPr>
            <w:tcW w:w="853" w:type="dxa"/>
            <w:tcBorders>
              <w:top w:val="nil"/>
              <w:left w:val="nil"/>
              <w:bottom w:val="nil"/>
              <w:right w:val="nil"/>
            </w:tcBorders>
            <w:shd w:val="clear" w:color="auto" w:fill="D9D9D9"/>
          </w:tcPr>
          <w:p w:rsidR="00746943" w:rsidRDefault="00195BD6">
            <w:pPr>
              <w:spacing w:after="0" w:line="259" w:lineRule="auto"/>
              <w:ind w:left="148" w:right="0" w:firstLine="0"/>
              <w:jc w:val="left"/>
            </w:pPr>
            <w:r>
              <w:rPr>
                <w:rFonts w:ascii="Calibri" w:eastAsia="Calibri" w:hAnsi="Calibri" w:cs="Calibri"/>
                <w:sz w:val="22"/>
              </w:rPr>
              <w:t xml:space="preserve">306 </w:t>
            </w:r>
          </w:p>
        </w:tc>
        <w:tc>
          <w:tcPr>
            <w:tcW w:w="744" w:type="dxa"/>
            <w:tcBorders>
              <w:top w:val="nil"/>
              <w:left w:val="nil"/>
              <w:bottom w:val="nil"/>
              <w:right w:val="nil"/>
            </w:tcBorders>
            <w:shd w:val="clear" w:color="auto" w:fill="D9D9D9"/>
          </w:tcPr>
          <w:p w:rsidR="00746943" w:rsidRDefault="00195BD6">
            <w:pPr>
              <w:spacing w:after="0" w:line="259" w:lineRule="auto"/>
              <w:ind w:left="68" w:right="0" w:firstLine="0"/>
              <w:jc w:val="left"/>
            </w:pPr>
            <w:r>
              <w:rPr>
                <w:rFonts w:ascii="Calibri" w:eastAsia="Calibri" w:hAnsi="Calibri" w:cs="Calibri"/>
                <w:sz w:val="22"/>
              </w:rPr>
              <w:t xml:space="preserve">31,13 </w:t>
            </w:r>
          </w:p>
        </w:tc>
      </w:tr>
      <w:tr w:rsidR="00746943">
        <w:trPr>
          <w:trHeight w:val="268"/>
        </w:trPr>
        <w:tc>
          <w:tcPr>
            <w:tcW w:w="1657" w:type="dxa"/>
            <w:tcBorders>
              <w:top w:val="nil"/>
              <w:left w:val="nil"/>
              <w:bottom w:val="nil"/>
              <w:right w:val="nil"/>
            </w:tcBorders>
            <w:shd w:val="clear" w:color="auto" w:fill="D9D9D9"/>
          </w:tcPr>
          <w:p w:rsidR="00746943" w:rsidRDefault="00195BD6">
            <w:pPr>
              <w:spacing w:after="0" w:line="259" w:lineRule="auto"/>
              <w:ind w:left="108" w:right="0" w:firstLine="0"/>
              <w:jc w:val="left"/>
            </w:pPr>
            <w:r>
              <w:rPr>
                <w:rFonts w:ascii="Calibri" w:eastAsia="Calibri" w:hAnsi="Calibri" w:cs="Calibri"/>
                <w:sz w:val="22"/>
              </w:rPr>
              <w:t xml:space="preserve">40 a 49 anos </w:t>
            </w:r>
          </w:p>
        </w:tc>
        <w:tc>
          <w:tcPr>
            <w:tcW w:w="872" w:type="dxa"/>
            <w:tcBorders>
              <w:top w:val="nil"/>
              <w:left w:val="nil"/>
              <w:bottom w:val="nil"/>
              <w:right w:val="nil"/>
            </w:tcBorders>
            <w:shd w:val="clear" w:color="auto" w:fill="D9D9D9"/>
          </w:tcPr>
          <w:p w:rsidR="00746943" w:rsidRDefault="00195BD6">
            <w:pPr>
              <w:spacing w:after="0" w:line="259" w:lineRule="auto"/>
              <w:ind w:left="216" w:right="0" w:firstLine="0"/>
              <w:jc w:val="left"/>
            </w:pPr>
            <w:r>
              <w:rPr>
                <w:rFonts w:ascii="Calibri" w:eastAsia="Calibri" w:hAnsi="Calibri" w:cs="Calibri"/>
                <w:sz w:val="22"/>
              </w:rPr>
              <w:t xml:space="preserve">54 </w:t>
            </w:r>
          </w:p>
        </w:tc>
        <w:tc>
          <w:tcPr>
            <w:tcW w:w="721" w:type="dxa"/>
            <w:tcBorders>
              <w:top w:val="nil"/>
              <w:left w:val="nil"/>
              <w:bottom w:val="nil"/>
              <w:right w:val="nil"/>
            </w:tcBorders>
            <w:shd w:val="clear" w:color="auto" w:fill="D9D9D9"/>
          </w:tcPr>
          <w:p w:rsidR="00746943" w:rsidRDefault="00195BD6">
            <w:pPr>
              <w:spacing w:after="0" w:line="259" w:lineRule="auto"/>
              <w:ind w:left="0" w:right="0" w:firstLine="0"/>
              <w:jc w:val="left"/>
            </w:pPr>
            <w:r>
              <w:rPr>
                <w:rFonts w:ascii="Calibri" w:eastAsia="Calibri" w:hAnsi="Calibri" w:cs="Calibri"/>
                <w:sz w:val="22"/>
              </w:rPr>
              <w:t xml:space="preserve">17,88 </w:t>
            </w:r>
          </w:p>
        </w:tc>
        <w:tc>
          <w:tcPr>
            <w:tcW w:w="828" w:type="dxa"/>
            <w:tcBorders>
              <w:top w:val="nil"/>
              <w:left w:val="nil"/>
              <w:bottom w:val="nil"/>
              <w:right w:val="nil"/>
            </w:tcBorders>
            <w:shd w:val="clear" w:color="auto" w:fill="D9D9D9"/>
          </w:tcPr>
          <w:p w:rsidR="00746943" w:rsidRDefault="00195BD6">
            <w:pPr>
              <w:spacing w:after="0" w:line="259" w:lineRule="auto"/>
              <w:ind w:left="192" w:right="0" w:firstLine="0"/>
              <w:jc w:val="left"/>
            </w:pPr>
            <w:r>
              <w:rPr>
                <w:rFonts w:ascii="Calibri" w:eastAsia="Calibri" w:hAnsi="Calibri" w:cs="Calibri"/>
                <w:sz w:val="22"/>
              </w:rPr>
              <w:t xml:space="preserve">51 </w:t>
            </w:r>
          </w:p>
        </w:tc>
        <w:tc>
          <w:tcPr>
            <w:tcW w:w="853" w:type="dxa"/>
            <w:tcBorders>
              <w:top w:val="nil"/>
              <w:left w:val="nil"/>
              <w:bottom w:val="nil"/>
              <w:right w:val="nil"/>
            </w:tcBorders>
            <w:shd w:val="clear" w:color="auto" w:fill="D9D9D9"/>
          </w:tcPr>
          <w:p w:rsidR="00746943" w:rsidRDefault="00195BD6">
            <w:pPr>
              <w:spacing w:after="0" w:line="259" w:lineRule="auto"/>
              <w:ind w:left="68" w:right="0" w:firstLine="0"/>
              <w:jc w:val="left"/>
            </w:pPr>
            <w:r>
              <w:rPr>
                <w:rFonts w:ascii="Calibri" w:eastAsia="Calibri" w:hAnsi="Calibri" w:cs="Calibri"/>
                <w:sz w:val="22"/>
              </w:rPr>
              <w:t xml:space="preserve">14,66 </w:t>
            </w:r>
          </w:p>
        </w:tc>
        <w:tc>
          <w:tcPr>
            <w:tcW w:w="848" w:type="dxa"/>
            <w:tcBorders>
              <w:top w:val="nil"/>
              <w:left w:val="nil"/>
              <w:bottom w:val="nil"/>
              <w:right w:val="nil"/>
            </w:tcBorders>
            <w:shd w:val="clear" w:color="auto" w:fill="D9D9D9"/>
          </w:tcPr>
          <w:p w:rsidR="00746943" w:rsidRDefault="00195BD6">
            <w:pPr>
              <w:spacing w:after="0" w:line="259" w:lineRule="auto"/>
              <w:ind w:left="204" w:right="0" w:firstLine="0"/>
              <w:jc w:val="left"/>
            </w:pPr>
            <w:r>
              <w:rPr>
                <w:rFonts w:ascii="Calibri" w:eastAsia="Calibri" w:hAnsi="Calibri" w:cs="Calibri"/>
                <w:sz w:val="22"/>
              </w:rPr>
              <w:t xml:space="preserve">49 </w:t>
            </w:r>
          </w:p>
        </w:tc>
        <w:tc>
          <w:tcPr>
            <w:tcW w:w="852" w:type="dxa"/>
            <w:tcBorders>
              <w:top w:val="nil"/>
              <w:left w:val="nil"/>
              <w:bottom w:val="nil"/>
              <w:right w:val="nil"/>
            </w:tcBorders>
            <w:shd w:val="clear" w:color="auto" w:fill="D9D9D9"/>
          </w:tcPr>
          <w:p w:rsidR="00746943" w:rsidRDefault="00195BD6">
            <w:pPr>
              <w:spacing w:after="0" w:line="259" w:lineRule="auto"/>
              <w:ind w:left="68" w:right="0" w:firstLine="0"/>
              <w:jc w:val="left"/>
            </w:pPr>
            <w:r>
              <w:rPr>
                <w:rFonts w:ascii="Calibri" w:eastAsia="Calibri" w:hAnsi="Calibri" w:cs="Calibri"/>
                <w:sz w:val="22"/>
              </w:rPr>
              <w:t xml:space="preserve">22,17 </w:t>
            </w:r>
          </w:p>
        </w:tc>
        <w:tc>
          <w:tcPr>
            <w:tcW w:w="853" w:type="dxa"/>
            <w:tcBorders>
              <w:top w:val="nil"/>
              <w:left w:val="nil"/>
              <w:bottom w:val="nil"/>
              <w:right w:val="nil"/>
            </w:tcBorders>
            <w:shd w:val="clear" w:color="auto" w:fill="D9D9D9"/>
          </w:tcPr>
          <w:p w:rsidR="00746943" w:rsidRDefault="00195BD6">
            <w:pPr>
              <w:spacing w:after="0" w:line="259" w:lineRule="auto"/>
              <w:ind w:left="204" w:right="0" w:firstLine="0"/>
              <w:jc w:val="left"/>
            </w:pPr>
            <w:r>
              <w:rPr>
                <w:rFonts w:ascii="Calibri" w:eastAsia="Calibri" w:hAnsi="Calibri" w:cs="Calibri"/>
                <w:sz w:val="22"/>
              </w:rPr>
              <w:t xml:space="preserve">16 </w:t>
            </w:r>
          </w:p>
        </w:tc>
        <w:tc>
          <w:tcPr>
            <w:tcW w:w="848" w:type="dxa"/>
            <w:tcBorders>
              <w:top w:val="nil"/>
              <w:left w:val="nil"/>
              <w:bottom w:val="nil"/>
              <w:right w:val="nil"/>
            </w:tcBorders>
            <w:shd w:val="clear" w:color="auto" w:fill="D9D9D9"/>
          </w:tcPr>
          <w:p w:rsidR="00746943" w:rsidRDefault="00195BD6">
            <w:pPr>
              <w:spacing w:after="0" w:line="259" w:lineRule="auto"/>
              <w:ind w:left="68" w:right="0" w:firstLine="0"/>
              <w:jc w:val="left"/>
            </w:pPr>
            <w:r>
              <w:rPr>
                <w:rFonts w:ascii="Calibri" w:eastAsia="Calibri" w:hAnsi="Calibri" w:cs="Calibri"/>
                <w:sz w:val="22"/>
              </w:rPr>
              <w:t xml:space="preserve">14,29 </w:t>
            </w:r>
          </w:p>
        </w:tc>
        <w:tc>
          <w:tcPr>
            <w:tcW w:w="853" w:type="dxa"/>
            <w:tcBorders>
              <w:top w:val="nil"/>
              <w:left w:val="nil"/>
              <w:bottom w:val="nil"/>
              <w:right w:val="nil"/>
            </w:tcBorders>
            <w:shd w:val="clear" w:color="auto" w:fill="D9D9D9"/>
          </w:tcPr>
          <w:p w:rsidR="00746943" w:rsidRDefault="00195BD6">
            <w:pPr>
              <w:spacing w:after="0" w:line="259" w:lineRule="auto"/>
              <w:ind w:left="148" w:right="0" w:firstLine="0"/>
              <w:jc w:val="left"/>
            </w:pPr>
            <w:r>
              <w:rPr>
                <w:rFonts w:ascii="Calibri" w:eastAsia="Calibri" w:hAnsi="Calibri" w:cs="Calibri"/>
                <w:sz w:val="22"/>
              </w:rPr>
              <w:t xml:space="preserve">170 </w:t>
            </w:r>
          </w:p>
        </w:tc>
        <w:tc>
          <w:tcPr>
            <w:tcW w:w="744" w:type="dxa"/>
            <w:tcBorders>
              <w:top w:val="nil"/>
              <w:left w:val="nil"/>
              <w:bottom w:val="nil"/>
              <w:right w:val="nil"/>
            </w:tcBorders>
            <w:shd w:val="clear" w:color="auto" w:fill="D9D9D9"/>
          </w:tcPr>
          <w:p w:rsidR="00746943" w:rsidRDefault="00195BD6">
            <w:pPr>
              <w:spacing w:after="0" w:line="259" w:lineRule="auto"/>
              <w:ind w:left="68" w:right="0" w:firstLine="0"/>
              <w:jc w:val="left"/>
            </w:pPr>
            <w:r>
              <w:rPr>
                <w:rFonts w:ascii="Calibri" w:eastAsia="Calibri" w:hAnsi="Calibri" w:cs="Calibri"/>
                <w:sz w:val="22"/>
              </w:rPr>
              <w:t xml:space="preserve">17,29 </w:t>
            </w:r>
          </w:p>
        </w:tc>
      </w:tr>
      <w:tr w:rsidR="00746943">
        <w:trPr>
          <w:trHeight w:val="268"/>
        </w:trPr>
        <w:tc>
          <w:tcPr>
            <w:tcW w:w="1657" w:type="dxa"/>
            <w:tcBorders>
              <w:top w:val="nil"/>
              <w:left w:val="nil"/>
              <w:bottom w:val="nil"/>
              <w:right w:val="nil"/>
            </w:tcBorders>
            <w:shd w:val="clear" w:color="auto" w:fill="D9D9D9"/>
          </w:tcPr>
          <w:p w:rsidR="00746943" w:rsidRDefault="00195BD6">
            <w:pPr>
              <w:spacing w:after="0" w:line="259" w:lineRule="auto"/>
              <w:ind w:left="108" w:right="0" w:firstLine="0"/>
              <w:jc w:val="left"/>
            </w:pPr>
            <w:r>
              <w:rPr>
                <w:rFonts w:ascii="Calibri" w:eastAsia="Calibri" w:hAnsi="Calibri" w:cs="Calibri"/>
                <w:sz w:val="22"/>
              </w:rPr>
              <w:t xml:space="preserve">50 a 59 anos </w:t>
            </w:r>
          </w:p>
        </w:tc>
        <w:tc>
          <w:tcPr>
            <w:tcW w:w="872" w:type="dxa"/>
            <w:tcBorders>
              <w:top w:val="nil"/>
              <w:left w:val="nil"/>
              <w:bottom w:val="nil"/>
              <w:right w:val="nil"/>
            </w:tcBorders>
            <w:shd w:val="clear" w:color="auto" w:fill="D9D9D9"/>
          </w:tcPr>
          <w:p w:rsidR="00746943" w:rsidRDefault="00195BD6">
            <w:pPr>
              <w:spacing w:after="0" w:line="259" w:lineRule="auto"/>
              <w:ind w:left="216" w:right="0" w:firstLine="0"/>
              <w:jc w:val="left"/>
            </w:pPr>
            <w:r>
              <w:rPr>
                <w:rFonts w:ascii="Calibri" w:eastAsia="Calibri" w:hAnsi="Calibri" w:cs="Calibri"/>
                <w:sz w:val="22"/>
              </w:rPr>
              <w:t xml:space="preserve">21 </w:t>
            </w:r>
          </w:p>
        </w:tc>
        <w:tc>
          <w:tcPr>
            <w:tcW w:w="721" w:type="dxa"/>
            <w:tcBorders>
              <w:top w:val="nil"/>
              <w:left w:val="nil"/>
              <w:bottom w:val="nil"/>
              <w:right w:val="nil"/>
            </w:tcBorders>
            <w:shd w:val="clear" w:color="auto" w:fill="D9D9D9"/>
          </w:tcPr>
          <w:p w:rsidR="00746943" w:rsidRDefault="00195BD6">
            <w:pPr>
              <w:spacing w:after="0" w:line="259" w:lineRule="auto"/>
              <w:ind w:left="56" w:right="0" w:firstLine="0"/>
              <w:jc w:val="left"/>
            </w:pPr>
            <w:r>
              <w:rPr>
                <w:rFonts w:ascii="Calibri" w:eastAsia="Calibri" w:hAnsi="Calibri" w:cs="Calibri"/>
                <w:sz w:val="22"/>
              </w:rPr>
              <w:t xml:space="preserve">6,95 </w:t>
            </w:r>
          </w:p>
        </w:tc>
        <w:tc>
          <w:tcPr>
            <w:tcW w:w="828" w:type="dxa"/>
            <w:tcBorders>
              <w:top w:val="nil"/>
              <w:left w:val="nil"/>
              <w:bottom w:val="nil"/>
              <w:right w:val="nil"/>
            </w:tcBorders>
            <w:shd w:val="clear" w:color="auto" w:fill="D9D9D9"/>
          </w:tcPr>
          <w:p w:rsidR="00746943" w:rsidRDefault="00195BD6">
            <w:pPr>
              <w:spacing w:after="0" w:line="259" w:lineRule="auto"/>
              <w:ind w:left="192" w:right="0" w:firstLine="0"/>
              <w:jc w:val="left"/>
            </w:pPr>
            <w:r>
              <w:rPr>
                <w:rFonts w:ascii="Calibri" w:eastAsia="Calibri" w:hAnsi="Calibri" w:cs="Calibri"/>
                <w:sz w:val="22"/>
              </w:rPr>
              <w:t xml:space="preserve">23 </w:t>
            </w:r>
          </w:p>
        </w:tc>
        <w:tc>
          <w:tcPr>
            <w:tcW w:w="853" w:type="dxa"/>
            <w:tcBorders>
              <w:top w:val="nil"/>
              <w:left w:val="nil"/>
              <w:bottom w:val="nil"/>
              <w:right w:val="nil"/>
            </w:tcBorders>
            <w:shd w:val="clear" w:color="auto" w:fill="D9D9D9"/>
          </w:tcPr>
          <w:p w:rsidR="00746943" w:rsidRDefault="00195BD6">
            <w:pPr>
              <w:spacing w:after="0" w:line="259" w:lineRule="auto"/>
              <w:ind w:left="124" w:right="0" w:firstLine="0"/>
              <w:jc w:val="left"/>
            </w:pPr>
            <w:r>
              <w:rPr>
                <w:rFonts w:ascii="Calibri" w:eastAsia="Calibri" w:hAnsi="Calibri" w:cs="Calibri"/>
                <w:sz w:val="22"/>
              </w:rPr>
              <w:t xml:space="preserve">6,61 </w:t>
            </w:r>
          </w:p>
        </w:tc>
        <w:tc>
          <w:tcPr>
            <w:tcW w:w="848" w:type="dxa"/>
            <w:tcBorders>
              <w:top w:val="nil"/>
              <w:left w:val="nil"/>
              <w:bottom w:val="nil"/>
              <w:right w:val="nil"/>
            </w:tcBorders>
            <w:shd w:val="clear" w:color="auto" w:fill="D9D9D9"/>
          </w:tcPr>
          <w:p w:rsidR="00746943" w:rsidRDefault="00195BD6">
            <w:pPr>
              <w:spacing w:after="0" w:line="259" w:lineRule="auto"/>
              <w:ind w:left="204" w:right="0" w:firstLine="0"/>
              <w:jc w:val="left"/>
            </w:pPr>
            <w:r>
              <w:rPr>
                <w:rFonts w:ascii="Calibri" w:eastAsia="Calibri" w:hAnsi="Calibri" w:cs="Calibri"/>
                <w:sz w:val="22"/>
              </w:rPr>
              <w:t xml:space="preserve">24 </w:t>
            </w:r>
          </w:p>
        </w:tc>
        <w:tc>
          <w:tcPr>
            <w:tcW w:w="852" w:type="dxa"/>
            <w:tcBorders>
              <w:top w:val="nil"/>
              <w:left w:val="nil"/>
              <w:bottom w:val="nil"/>
              <w:right w:val="nil"/>
            </w:tcBorders>
            <w:shd w:val="clear" w:color="auto" w:fill="D9D9D9"/>
          </w:tcPr>
          <w:p w:rsidR="00746943" w:rsidRDefault="00195BD6">
            <w:pPr>
              <w:spacing w:after="0" w:line="259" w:lineRule="auto"/>
              <w:ind w:left="68" w:right="0" w:firstLine="0"/>
              <w:jc w:val="left"/>
            </w:pPr>
            <w:r>
              <w:rPr>
                <w:rFonts w:ascii="Calibri" w:eastAsia="Calibri" w:hAnsi="Calibri" w:cs="Calibri"/>
                <w:sz w:val="22"/>
              </w:rPr>
              <w:t xml:space="preserve">10,86 </w:t>
            </w:r>
          </w:p>
        </w:tc>
        <w:tc>
          <w:tcPr>
            <w:tcW w:w="853" w:type="dxa"/>
            <w:tcBorders>
              <w:top w:val="nil"/>
              <w:left w:val="nil"/>
              <w:bottom w:val="nil"/>
              <w:right w:val="nil"/>
            </w:tcBorders>
            <w:shd w:val="clear" w:color="auto" w:fill="D9D9D9"/>
          </w:tcPr>
          <w:p w:rsidR="00746943" w:rsidRDefault="00195BD6">
            <w:pPr>
              <w:spacing w:after="0" w:line="259" w:lineRule="auto"/>
              <w:ind w:left="204" w:right="0" w:firstLine="0"/>
              <w:jc w:val="left"/>
            </w:pPr>
            <w:r>
              <w:rPr>
                <w:rFonts w:ascii="Calibri" w:eastAsia="Calibri" w:hAnsi="Calibri" w:cs="Calibri"/>
                <w:sz w:val="22"/>
              </w:rPr>
              <w:t xml:space="preserve">10 </w:t>
            </w:r>
          </w:p>
        </w:tc>
        <w:tc>
          <w:tcPr>
            <w:tcW w:w="848" w:type="dxa"/>
            <w:tcBorders>
              <w:top w:val="nil"/>
              <w:left w:val="nil"/>
              <w:bottom w:val="nil"/>
              <w:right w:val="nil"/>
            </w:tcBorders>
            <w:shd w:val="clear" w:color="auto" w:fill="D9D9D9"/>
          </w:tcPr>
          <w:p w:rsidR="00746943" w:rsidRDefault="00195BD6">
            <w:pPr>
              <w:spacing w:after="0" w:line="259" w:lineRule="auto"/>
              <w:ind w:left="124" w:right="0" w:firstLine="0"/>
              <w:jc w:val="left"/>
            </w:pPr>
            <w:r>
              <w:rPr>
                <w:rFonts w:ascii="Calibri" w:eastAsia="Calibri" w:hAnsi="Calibri" w:cs="Calibri"/>
                <w:sz w:val="22"/>
              </w:rPr>
              <w:t xml:space="preserve">8,93 </w:t>
            </w:r>
          </w:p>
        </w:tc>
        <w:tc>
          <w:tcPr>
            <w:tcW w:w="853" w:type="dxa"/>
            <w:tcBorders>
              <w:top w:val="nil"/>
              <w:left w:val="nil"/>
              <w:bottom w:val="nil"/>
              <w:right w:val="nil"/>
            </w:tcBorders>
            <w:shd w:val="clear" w:color="auto" w:fill="D9D9D9"/>
          </w:tcPr>
          <w:p w:rsidR="00746943" w:rsidRDefault="00195BD6">
            <w:pPr>
              <w:spacing w:after="0" w:line="259" w:lineRule="auto"/>
              <w:ind w:left="204" w:right="0" w:firstLine="0"/>
              <w:jc w:val="left"/>
            </w:pPr>
            <w:r>
              <w:rPr>
                <w:rFonts w:ascii="Calibri" w:eastAsia="Calibri" w:hAnsi="Calibri" w:cs="Calibri"/>
                <w:sz w:val="22"/>
              </w:rPr>
              <w:t xml:space="preserve">78 </w:t>
            </w:r>
          </w:p>
        </w:tc>
        <w:tc>
          <w:tcPr>
            <w:tcW w:w="744" w:type="dxa"/>
            <w:tcBorders>
              <w:top w:val="nil"/>
              <w:left w:val="nil"/>
              <w:bottom w:val="nil"/>
              <w:right w:val="nil"/>
            </w:tcBorders>
            <w:shd w:val="clear" w:color="auto" w:fill="D9D9D9"/>
          </w:tcPr>
          <w:p w:rsidR="00746943" w:rsidRDefault="00195BD6">
            <w:pPr>
              <w:spacing w:after="0" w:line="259" w:lineRule="auto"/>
              <w:ind w:left="124" w:right="0" w:firstLine="0"/>
              <w:jc w:val="left"/>
            </w:pPr>
            <w:r>
              <w:rPr>
                <w:rFonts w:ascii="Calibri" w:eastAsia="Calibri" w:hAnsi="Calibri" w:cs="Calibri"/>
                <w:sz w:val="22"/>
              </w:rPr>
              <w:t xml:space="preserve">7,93 </w:t>
            </w:r>
          </w:p>
        </w:tc>
      </w:tr>
      <w:tr w:rsidR="00746943">
        <w:trPr>
          <w:trHeight w:val="402"/>
        </w:trPr>
        <w:tc>
          <w:tcPr>
            <w:tcW w:w="1657" w:type="dxa"/>
            <w:tcBorders>
              <w:top w:val="nil"/>
              <w:left w:val="nil"/>
              <w:bottom w:val="nil"/>
              <w:right w:val="nil"/>
            </w:tcBorders>
            <w:shd w:val="clear" w:color="auto" w:fill="D9D9D9"/>
            <w:vAlign w:val="bottom"/>
          </w:tcPr>
          <w:p w:rsidR="00746943" w:rsidRDefault="00195BD6">
            <w:pPr>
              <w:spacing w:after="0" w:line="259" w:lineRule="auto"/>
              <w:ind w:left="108" w:right="0" w:firstLine="0"/>
              <w:jc w:val="left"/>
            </w:pPr>
            <w:r>
              <w:rPr>
                <w:rFonts w:ascii="Calibri" w:eastAsia="Calibri" w:hAnsi="Calibri" w:cs="Calibri"/>
                <w:sz w:val="22"/>
              </w:rPr>
              <w:t xml:space="preserve">60 anos e mais  </w:t>
            </w:r>
          </w:p>
          <w:p w:rsidR="00746943" w:rsidRDefault="00195BD6">
            <w:pPr>
              <w:spacing w:after="0" w:line="259" w:lineRule="auto"/>
              <w:ind w:left="108" w:right="0" w:firstLine="0"/>
              <w:jc w:val="left"/>
            </w:pPr>
            <w:r>
              <w:rPr>
                <w:rFonts w:ascii="Calibri" w:eastAsia="Calibri" w:hAnsi="Calibri" w:cs="Calibri"/>
                <w:sz w:val="22"/>
              </w:rPr>
              <w:t xml:space="preserve"> </w:t>
            </w:r>
          </w:p>
        </w:tc>
        <w:tc>
          <w:tcPr>
            <w:tcW w:w="872" w:type="dxa"/>
            <w:tcBorders>
              <w:top w:val="nil"/>
              <w:left w:val="nil"/>
              <w:bottom w:val="nil"/>
              <w:right w:val="nil"/>
            </w:tcBorders>
            <w:shd w:val="clear" w:color="auto" w:fill="D9D9D9"/>
            <w:vAlign w:val="bottom"/>
          </w:tcPr>
          <w:p w:rsidR="00746943" w:rsidRDefault="00195BD6">
            <w:pPr>
              <w:spacing w:after="0" w:line="259" w:lineRule="auto"/>
              <w:ind w:left="216" w:right="0" w:firstLine="0"/>
              <w:jc w:val="left"/>
            </w:pPr>
            <w:r>
              <w:rPr>
                <w:rFonts w:ascii="Calibri" w:eastAsia="Calibri" w:hAnsi="Calibri" w:cs="Calibri"/>
                <w:sz w:val="22"/>
              </w:rPr>
              <w:t xml:space="preserve">13 </w:t>
            </w:r>
          </w:p>
          <w:p w:rsidR="00746943" w:rsidRDefault="00195BD6">
            <w:pPr>
              <w:spacing w:after="0" w:line="259" w:lineRule="auto"/>
              <w:ind w:left="0" w:right="0" w:firstLine="0"/>
              <w:jc w:val="left"/>
            </w:pPr>
            <w:r>
              <w:rPr>
                <w:rFonts w:ascii="Calibri" w:eastAsia="Calibri" w:hAnsi="Calibri" w:cs="Calibri"/>
                <w:sz w:val="22"/>
              </w:rPr>
              <w:t xml:space="preserve"> </w:t>
            </w:r>
          </w:p>
        </w:tc>
        <w:tc>
          <w:tcPr>
            <w:tcW w:w="721" w:type="dxa"/>
            <w:tcBorders>
              <w:top w:val="nil"/>
              <w:left w:val="nil"/>
              <w:bottom w:val="nil"/>
              <w:right w:val="nil"/>
            </w:tcBorders>
            <w:shd w:val="clear" w:color="auto" w:fill="D9D9D9"/>
            <w:vAlign w:val="bottom"/>
          </w:tcPr>
          <w:p w:rsidR="00746943" w:rsidRDefault="00195BD6">
            <w:pPr>
              <w:spacing w:after="0" w:line="259" w:lineRule="auto"/>
              <w:ind w:left="56" w:right="0" w:firstLine="0"/>
              <w:jc w:val="left"/>
            </w:pPr>
            <w:r>
              <w:rPr>
                <w:rFonts w:ascii="Calibri" w:eastAsia="Calibri" w:hAnsi="Calibri" w:cs="Calibri"/>
                <w:sz w:val="22"/>
              </w:rPr>
              <w:t xml:space="preserve">4,30 </w:t>
            </w:r>
          </w:p>
          <w:p w:rsidR="00746943" w:rsidRDefault="00195BD6">
            <w:pPr>
              <w:spacing w:after="0" w:line="259" w:lineRule="auto"/>
              <w:ind w:left="0" w:right="0" w:firstLine="0"/>
              <w:jc w:val="left"/>
            </w:pPr>
            <w:r>
              <w:rPr>
                <w:rFonts w:ascii="Calibri" w:eastAsia="Calibri" w:hAnsi="Calibri" w:cs="Calibri"/>
                <w:sz w:val="22"/>
              </w:rPr>
              <w:t xml:space="preserve"> </w:t>
            </w:r>
          </w:p>
        </w:tc>
        <w:tc>
          <w:tcPr>
            <w:tcW w:w="828" w:type="dxa"/>
            <w:tcBorders>
              <w:top w:val="nil"/>
              <w:left w:val="nil"/>
              <w:bottom w:val="nil"/>
              <w:right w:val="nil"/>
            </w:tcBorders>
            <w:shd w:val="clear" w:color="auto" w:fill="D9D9D9"/>
            <w:vAlign w:val="bottom"/>
          </w:tcPr>
          <w:p w:rsidR="00746943" w:rsidRDefault="00195BD6">
            <w:pPr>
              <w:spacing w:after="0" w:line="259" w:lineRule="auto"/>
              <w:ind w:left="192" w:right="0" w:firstLine="0"/>
              <w:jc w:val="left"/>
            </w:pPr>
            <w:r>
              <w:rPr>
                <w:rFonts w:ascii="Calibri" w:eastAsia="Calibri" w:hAnsi="Calibri" w:cs="Calibri"/>
                <w:sz w:val="22"/>
              </w:rPr>
              <w:t xml:space="preserve">17 </w:t>
            </w:r>
          </w:p>
          <w:p w:rsidR="00746943" w:rsidRDefault="00195BD6">
            <w:pPr>
              <w:spacing w:after="0" w:line="259" w:lineRule="auto"/>
              <w:ind w:left="0" w:right="0" w:firstLine="0"/>
              <w:jc w:val="left"/>
            </w:pPr>
            <w:r>
              <w:rPr>
                <w:rFonts w:ascii="Calibri" w:eastAsia="Calibri" w:hAnsi="Calibri" w:cs="Calibri"/>
                <w:sz w:val="22"/>
              </w:rPr>
              <w:t xml:space="preserve"> </w:t>
            </w:r>
          </w:p>
        </w:tc>
        <w:tc>
          <w:tcPr>
            <w:tcW w:w="853" w:type="dxa"/>
            <w:tcBorders>
              <w:top w:val="nil"/>
              <w:left w:val="nil"/>
              <w:bottom w:val="nil"/>
              <w:right w:val="nil"/>
            </w:tcBorders>
            <w:shd w:val="clear" w:color="auto" w:fill="D9D9D9"/>
            <w:vAlign w:val="bottom"/>
          </w:tcPr>
          <w:p w:rsidR="00746943" w:rsidRDefault="00195BD6">
            <w:pPr>
              <w:spacing w:after="0" w:line="259" w:lineRule="auto"/>
              <w:ind w:left="124" w:right="0" w:firstLine="0"/>
              <w:jc w:val="left"/>
            </w:pPr>
            <w:r>
              <w:rPr>
                <w:rFonts w:ascii="Calibri" w:eastAsia="Calibri" w:hAnsi="Calibri" w:cs="Calibri"/>
                <w:sz w:val="22"/>
              </w:rPr>
              <w:t xml:space="preserve">4,89 </w:t>
            </w:r>
          </w:p>
          <w:p w:rsidR="00746943" w:rsidRDefault="00195BD6">
            <w:pPr>
              <w:spacing w:after="0" w:line="259" w:lineRule="auto"/>
              <w:ind w:left="0" w:right="0" w:firstLine="0"/>
              <w:jc w:val="left"/>
            </w:pPr>
            <w:r>
              <w:rPr>
                <w:rFonts w:ascii="Calibri" w:eastAsia="Calibri" w:hAnsi="Calibri" w:cs="Calibri"/>
                <w:sz w:val="22"/>
              </w:rPr>
              <w:t xml:space="preserve"> </w:t>
            </w:r>
          </w:p>
        </w:tc>
        <w:tc>
          <w:tcPr>
            <w:tcW w:w="848" w:type="dxa"/>
            <w:tcBorders>
              <w:top w:val="nil"/>
              <w:left w:val="nil"/>
              <w:bottom w:val="nil"/>
              <w:right w:val="nil"/>
            </w:tcBorders>
            <w:shd w:val="clear" w:color="auto" w:fill="D9D9D9"/>
            <w:vAlign w:val="bottom"/>
          </w:tcPr>
          <w:p w:rsidR="00746943" w:rsidRDefault="00195BD6">
            <w:pPr>
              <w:spacing w:after="0" w:line="259" w:lineRule="auto"/>
              <w:ind w:left="204" w:right="0" w:firstLine="0"/>
              <w:jc w:val="left"/>
            </w:pPr>
            <w:r>
              <w:rPr>
                <w:rFonts w:ascii="Calibri" w:eastAsia="Calibri" w:hAnsi="Calibri" w:cs="Calibri"/>
                <w:sz w:val="22"/>
              </w:rPr>
              <w:t xml:space="preserve">12 </w:t>
            </w:r>
          </w:p>
          <w:p w:rsidR="00746943" w:rsidRDefault="00195BD6">
            <w:pPr>
              <w:spacing w:after="0" w:line="259" w:lineRule="auto"/>
              <w:ind w:left="0" w:right="0" w:firstLine="0"/>
              <w:jc w:val="left"/>
            </w:pPr>
            <w:r>
              <w:rPr>
                <w:rFonts w:ascii="Calibri" w:eastAsia="Calibri" w:hAnsi="Calibri" w:cs="Calibri"/>
                <w:sz w:val="22"/>
              </w:rPr>
              <w:t xml:space="preserve"> </w:t>
            </w:r>
          </w:p>
        </w:tc>
        <w:tc>
          <w:tcPr>
            <w:tcW w:w="852" w:type="dxa"/>
            <w:tcBorders>
              <w:top w:val="nil"/>
              <w:left w:val="nil"/>
              <w:bottom w:val="nil"/>
              <w:right w:val="nil"/>
            </w:tcBorders>
            <w:shd w:val="clear" w:color="auto" w:fill="D9D9D9"/>
            <w:vAlign w:val="bottom"/>
          </w:tcPr>
          <w:p w:rsidR="00746943" w:rsidRDefault="00195BD6">
            <w:pPr>
              <w:spacing w:after="0" w:line="259" w:lineRule="auto"/>
              <w:ind w:left="125" w:right="0" w:firstLine="0"/>
              <w:jc w:val="left"/>
            </w:pPr>
            <w:r>
              <w:rPr>
                <w:rFonts w:ascii="Calibri" w:eastAsia="Calibri" w:hAnsi="Calibri" w:cs="Calibri"/>
                <w:sz w:val="22"/>
              </w:rPr>
              <w:t xml:space="preserve">5,43 </w:t>
            </w:r>
          </w:p>
          <w:p w:rsidR="00746943" w:rsidRDefault="00195BD6">
            <w:pPr>
              <w:spacing w:after="0" w:line="259" w:lineRule="auto"/>
              <w:ind w:left="0" w:right="0" w:firstLine="0"/>
              <w:jc w:val="left"/>
            </w:pPr>
            <w:r>
              <w:rPr>
                <w:rFonts w:ascii="Calibri" w:eastAsia="Calibri" w:hAnsi="Calibri" w:cs="Calibri"/>
                <w:sz w:val="22"/>
              </w:rPr>
              <w:t xml:space="preserve"> </w:t>
            </w:r>
          </w:p>
        </w:tc>
        <w:tc>
          <w:tcPr>
            <w:tcW w:w="853" w:type="dxa"/>
            <w:tcBorders>
              <w:top w:val="nil"/>
              <w:left w:val="nil"/>
              <w:bottom w:val="nil"/>
              <w:right w:val="nil"/>
            </w:tcBorders>
            <w:shd w:val="clear" w:color="auto" w:fill="D9D9D9"/>
            <w:vAlign w:val="bottom"/>
          </w:tcPr>
          <w:p w:rsidR="00746943" w:rsidRDefault="00195BD6">
            <w:pPr>
              <w:spacing w:after="0" w:line="259" w:lineRule="auto"/>
              <w:ind w:left="204" w:right="0" w:firstLine="0"/>
              <w:jc w:val="left"/>
            </w:pPr>
            <w:r>
              <w:rPr>
                <w:rFonts w:ascii="Calibri" w:eastAsia="Calibri" w:hAnsi="Calibri" w:cs="Calibri"/>
                <w:sz w:val="22"/>
              </w:rPr>
              <w:t xml:space="preserve">13 </w:t>
            </w:r>
          </w:p>
          <w:p w:rsidR="00746943" w:rsidRDefault="00195BD6">
            <w:pPr>
              <w:spacing w:after="0" w:line="259" w:lineRule="auto"/>
              <w:ind w:left="0" w:right="0" w:firstLine="0"/>
              <w:jc w:val="left"/>
            </w:pPr>
            <w:r>
              <w:rPr>
                <w:rFonts w:ascii="Calibri" w:eastAsia="Calibri" w:hAnsi="Calibri" w:cs="Calibri"/>
                <w:sz w:val="22"/>
              </w:rPr>
              <w:t xml:space="preserve"> </w:t>
            </w:r>
          </w:p>
        </w:tc>
        <w:tc>
          <w:tcPr>
            <w:tcW w:w="848" w:type="dxa"/>
            <w:tcBorders>
              <w:top w:val="nil"/>
              <w:left w:val="nil"/>
              <w:bottom w:val="nil"/>
              <w:right w:val="nil"/>
            </w:tcBorders>
            <w:shd w:val="clear" w:color="auto" w:fill="D9D9D9"/>
            <w:vAlign w:val="bottom"/>
          </w:tcPr>
          <w:p w:rsidR="00746943" w:rsidRDefault="00195BD6">
            <w:pPr>
              <w:spacing w:after="0" w:line="259" w:lineRule="auto"/>
              <w:ind w:left="68" w:right="0" w:firstLine="0"/>
              <w:jc w:val="left"/>
            </w:pPr>
            <w:r>
              <w:rPr>
                <w:rFonts w:ascii="Calibri" w:eastAsia="Calibri" w:hAnsi="Calibri" w:cs="Calibri"/>
                <w:sz w:val="22"/>
              </w:rPr>
              <w:t xml:space="preserve">11,61 </w:t>
            </w:r>
          </w:p>
          <w:p w:rsidR="00746943" w:rsidRDefault="00195BD6">
            <w:pPr>
              <w:spacing w:after="0" w:line="259" w:lineRule="auto"/>
              <w:ind w:left="0" w:right="0" w:firstLine="0"/>
              <w:jc w:val="left"/>
            </w:pPr>
            <w:r>
              <w:rPr>
                <w:rFonts w:ascii="Calibri" w:eastAsia="Calibri" w:hAnsi="Calibri" w:cs="Calibri"/>
                <w:sz w:val="22"/>
              </w:rPr>
              <w:t xml:space="preserve"> </w:t>
            </w:r>
          </w:p>
        </w:tc>
        <w:tc>
          <w:tcPr>
            <w:tcW w:w="853" w:type="dxa"/>
            <w:tcBorders>
              <w:top w:val="nil"/>
              <w:left w:val="nil"/>
              <w:bottom w:val="nil"/>
              <w:right w:val="nil"/>
            </w:tcBorders>
            <w:shd w:val="clear" w:color="auto" w:fill="D9D9D9"/>
            <w:vAlign w:val="bottom"/>
          </w:tcPr>
          <w:p w:rsidR="00746943" w:rsidRDefault="00195BD6">
            <w:pPr>
              <w:spacing w:after="0" w:line="259" w:lineRule="auto"/>
              <w:ind w:left="204" w:right="0" w:firstLine="0"/>
              <w:jc w:val="left"/>
            </w:pPr>
            <w:r>
              <w:rPr>
                <w:rFonts w:ascii="Calibri" w:eastAsia="Calibri" w:hAnsi="Calibri" w:cs="Calibri"/>
                <w:sz w:val="22"/>
              </w:rPr>
              <w:t xml:space="preserve">55 </w:t>
            </w:r>
          </w:p>
          <w:p w:rsidR="00746943" w:rsidRDefault="00195BD6">
            <w:pPr>
              <w:spacing w:after="0" w:line="259" w:lineRule="auto"/>
              <w:ind w:left="0" w:right="0" w:firstLine="0"/>
              <w:jc w:val="left"/>
            </w:pPr>
            <w:r>
              <w:rPr>
                <w:rFonts w:ascii="Calibri" w:eastAsia="Calibri" w:hAnsi="Calibri" w:cs="Calibri"/>
                <w:sz w:val="22"/>
              </w:rPr>
              <w:t xml:space="preserve"> </w:t>
            </w:r>
          </w:p>
        </w:tc>
        <w:tc>
          <w:tcPr>
            <w:tcW w:w="744" w:type="dxa"/>
            <w:tcBorders>
              <w:top w:val="nil"/>
              <w:left w:val="nil"/>
              <w:bottom w:val="nil"/>
              <w:right w:val="nil"/>
            </w:tcBorders>
            <w:shd w:val="clear" w:color="auto" w:fill="D9D9D9"/>
            <w:vAlign w:val="bottom"/>
          </w:tcPr>
          <w:p w:rsidR="00746943" w:rsidRDefault="00195BD6">
            <w:pPr>
              <w:spacing w:after="0" w:line="259" w:lineRule="auto"/>
              <w:ind w:left="124" w:right="0" w:firstLine="0"/>
              <w:jc w:val="left"/>
            </w:pPr>
            <w:r>
              <w:rPr>
                <w:rFonts w:ascii="Calibri" w:eastAsia="Calibri" w:hAnsi="Calibri" w:cs="Calibri"/>
                <w:sz w:val="22"/>
              </w:rPr>
              <w:t xml:space="preserve">5,60 </w:t>
            </w:r>
          </w:p>
          <w:p w:rsidR="00746943" w:rsidRDefault="00195BD6">
            <w:pPr>
              <w:spacing w:after="0" w:line="259" w:lineRule="auto"/>
              <w:ind w:left="0" w:right="0" w:firstLine="0"/>
              <w:jc w:val="left"/>
            </w:pPr>
            <w:r>
              <w:rPr>
                <w:rFonts w:ascii="Calibri" w:eastAsia="Calibri" w:hAnsi="Calibri" w:cs="Calibri"/>
                <w:sz w:val="22"/>
              </w:rPr>
              <w:t xml:space="preserve"> </w:t>
            </w:r>
          </w:p>
        </w:tc>
      </w:tr>
      <w:tr w:rsidR="00746943">
        <w:trPr>
          <w:trHeight w:val="674"/>
        </w:trPr>
        <w:tc>
          <w:tcPr>
            <w:tcW w:w="1657" w:type="dxa"/>
            <w:tcBorders>
              <w:top w:val="nil"/>
              <w:left w:val="nil"/>
              <w:bottom w:val="nil"/>
              <w:right w:val="nil"/>
            </w:tcBorders>
            <w:shd w:val="clear" w:color="auto" w:fill="D9D9D9"/>
            <w:vAlign w:val="bottom"/>
          </w:tcPr>
          <w:p w:rsidR="00746943" w:rsidRDefault="00195BD6">
            <w:pPr>
              <w:spacing w:after="0" w:line="259" w:lineRule="auto"/>
              <w:ind w:left="108" w:right="0" w:firstLine="0"/>
              <w:jc w:val="left"/>
            </w:pPr>
            <w:r>
              <w:rPr>
                <w:rFonts w:ascii="Calibri" w:eastAsia="Calibri" w:hAnsi="Calibri" w:cs="Calibri"/>
                <w:b/>
                <w:sz w:val="22"/>
              </w:rPr>
              <w:t xml:space="preserve">Raça/cor </w:t>
            </w:r>
            <w:r>
              <w:rPr>
                <w:rFonts w:ascii="Calibri" w:eastAsia="Calibri" w:hAnsi="Calibri" w:cs="Calibri"/>
                <w:sz w:val="22"/>
              </w:rPr>
              <w:t xml:space="preserve">Branca  </w:t>
            </w:r>
          </w:p>
        </w:tc>
        <w:tc>
          <w:tcPr>
            <w:tcW w:w="872" w:type="dxa"/>
            <w:tcBorders>
              <w:top w:val="nil"/>
              <w:left w:val="nil"/>
              <w:bottom w:val="nil"/>
              <w:right w:val="nil"/>
            </w:tcBorders>
            <w:shd w:val="clear" w:color="auto" w:fill="D9D9D9"/>
            <w:vAlign w:val="bottom"/>
          </w:tcPr>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216" w:right="0" w:firstLine="0"/>
              <w:jc w:val="left"/>
            </w:pPr>
            <w:r>
              <w:rPr>
                <w:rFonts w:ascii="Calibri" w:eastAsia="Calibri" w:hAnsi="Calibri" w:cs="Calibri"/>
                <w:sz w:val="22"/>
              </w:rPr>
              <w:t xml:space="preserve">38 </w:t>
            </w:r>
          </w:p>
        </w:tc>
        <w:tc>
          <w:tcPr>
            <w:tcW w:w="721" w:type="dxa"/>
            <w:tcBorders>
              <w:top w:val="nil"/>
              <w:left w:val="nil"/>
              <w:bottom w:val="nil"/>
              <w:right w:val="nil"/>
            </w:tcBorders>
            <w:shd w:val="clear" w:color="auto" w:fill="D9D9D9"/>
            <w:vAlign w:val="bottom"/>
          </w:tcPr>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0" w:right="0" w:firstLine="0"/>
              <w:jc w:val="left"/>
            </w:pPr>
            <w:r>
              <w:rPr>
                <w:rFonts w:ascii="Calibri" w:eastAsia="Calibri" w:hAnsi="Calibri" w:cs="Calibri"/>
                <w:sz w:val="22"/>
              </w:rPr>
              <w:t xml:space="preserve">12,58 </w:t>
            </w:r>
          </w:p>
        </w:tc>
        <w:tc>
          <w:tcPr>
            <w:tcW w:w="828" w:type="dxa"/>
            <w:tcBorders>
              <w:top w:val="nil"/>
              <w:left w:val="nil"/>
              <w:bottom w:val="nil"/>
              <w:right w:val="nil"/>
            </w:tcBorders>
            <w:shd w:val="clear" w:color="auto" w:fill="D9D9D9"/>
            <w:vAlign w:val="bottom"/>
          </w:tcPr>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192" w:right="0" w:firstLine="0"/>
              <w:jc w:val="left"/>
            </w:pPr>
            <w:r>
              <w:rPr>
                <w:rFonts w:ascii="Calibri" w:eastAsia="Calibri" w:hAnsi="Calibri" w:cs="Calibri"/>
                <w:sz w:val="22"/>
              </w:rPr>
              <w:t xml:space="preserve">44 </w:t>
            </w:r>
          </w:p>
        </w:tc>
        <w:tc>
          <w:tcPr>
            <w:tcW w:w="853" w:type="dxa"/>
            <w:tcBorders>
              <w:top w:val="nil"/>
              <w:left w:val="nil"/>
              <w:bottom w:val="nil"/>
              <w:right w:val="nil"/>
            </w:tcBorders>
            <w:shd w:val="clear" w:color="auto" w:fill="D9D9D9"/>
            <w:vAlign w:val="bottom"/>
          </w:tcPr>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68" w:right="0" w:firstLine="0"/>
              <w:jc w:val="left"/>
            </w:pPr>
            <w:r>
              <w:rPr>
                <w:rFonts w:ascii="Calibri" w:eastAsia="Calibri" w:hAnsi="Calibri" w:cs="Calibri"/>
                <w:sz w:val="22"/>
              </w:rPr>
              <w:t xml:space="preserve">12,64 </w:t>
            </w:r>
          </w:p>
        </w:tc>
        <w:tc>
          <w:tcPr>
            <w:tcW w:w="848" w:type="dxa"/>
            <w:tcBorders>
              <w:top w:val="nil"/>
              <w:left w:val="nil"/>
              <w:bottom w:val="nil"/>
              <w:right w:val="nil"/>
            </w:tcBorders>
            <w:shd w:val="clear" w:color="auto" w:fill="D9D9D9"/>
            <w:vAlign w:val="bottom"/>
          </w:tcPr>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204" w:right="0" w:firstLine="0"/>
              <w:jc w:val="left"/>
            </w:pPr>
            <w:r>
              <w:rPr>
                <w:rFonts w:ascii="Calibri" w:eastAsia="Calibri" w:hAnsi="Calibri" w:cs="Calibri"/>
                <w:sz w:val="22"/>
              </w:rPr>
              <w:t>38</w:t>
            </w:r>
            <w:r>
              <w:rPr>
                <w:rFonts w:ascii="Calibri" w:eastAsia="Calibri" w:hAnsi="Calibri" w:cs="Calibri"/>
                <w:sz w:val="22"/>
              </w:rPr>
              <w:t xml:space="preserve"> </w:t>
            </w:r>
          </w:p>
        </w:tc>
        <w:tc>
          <w:tcPr>
            <w:tcW w:w="852" w:type="dxa"/>
            <w:tcBorders>
              <w:top w:val="nil"/>
              <w:left w:val="nil"/>
              <w:bottom w:val="nil"/>
              <w:right w:val="nil"/>
            </w:tcBorders>
            <w:shd w:val="clear" w:color="auto" w:fill="D9D9D9"/>
            <w:vAlign w:val="bottom"/>
          </w:tcPr>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68" w:right="0" w:firstLine="0"/>
              <w:jc w:val="left"/>
            </w:pPr>
            <w:r>
              <w:rPr>
                <w:rFonts w:ascii="Calibri" w:eastAsia="Calibri" w:hAnsi="Calibri" w:cs="Calibri"/>
                <w:sz w:val="22"/>
              </w:rPr>
              <w:t xml:space="preserve">17,19 </w:t>
            </w:r>
          </w:p>
        </w:tc>
        <w:tc>
          <w:tcPr>
            <w:tcW w:w="853" w:type="dxa"/>
            <w:tcBorders>
              <w:top w:val="nil"/>
              <w:left w:val="nil"/>
              <w:bottom w:val="nil"/>
              <w:right w:val="nil"/>
            </w:tcBorders>
            <w:shd w:val="clear" w:color="auto" w:fill="D9D9D9"/>
            <w:vAlign w:val="bottom"/>
          </w:tcPr>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204" w:right="0" w:firstLine="0"/>
              <w:jc w:val="left"/>
            </w:pPr>
            <w:r>
              <w:rPr>
                <w:rFonts w:ascii="Calibri" w:eastAsia="Calibri" w:hAnsi="Calibri" w:cs="Calibri"/>
                <w:sz w:val="22"/>
              </w:rPr>
              <w:t xml:space="preserve">14 </w:t>
            </w:r>
          </w:p>
        </w:tc>
        <w:tc>
          <w:tcPr>
            <w:tcW w:w="848" w:type="dxa"/>
            <w:tcBorders>
              <w:top w:val="nil"/>
              <w:left w:val="nil"/>
              <w:bottom w:val="nil"/>
              <w:right w:val="nil"/>
            </w:tcBorders>
            <w:shd w:val="clear" w:color="auto" w:fill="D9D9D9"/>
            <w:vAlign w:val="bottom"/>
          </w:tcPr>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68" w:right="0" w:firstLine="0"/>
              <w:jc w:val="left"/>
            </w:pPr>
            <w:r>
              <w:rPr>
                <w:rFonts w:ascii="Calibri" w:eastAsia="Calibri" w:hAnsi="Calibri" w:cs="Calibri"/>
                <w:sz w:val="22"/>
              </w:rPr>
              <w:t xml:space="preserve">12,50 </w:t>
            </w:r>
          </w:p>
        </w:tc>
        <w:tc>
          <w:tcPr>
            <w:tcW w:w="853" w:type="dxa"/>
            <w:tcBorders>
              <w:top w:val="nil"/>
              <w:left w:val="nil"/>
              <w:bottom w:val="nil"/>
              <w:right w:val="nil"/>
            </w:tcBorders>
            <w:shd w:val="clear" w:color="auto" w:fill="D9D9D9"/>
            <w:vAlign w:val="bottom"/>
          </w:tcPr>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148" w:right="0" w:firstLine="0"/>
              <w:jc w:val="left"/>
            </w:pPr>
            <w:r>
              <w:rPr>
                <w:rFonts w:ascii="Calibri" w:eastAsia="Calibri" w:hAnsi="Calibri" w:cs="Calibri"/>
                <w:sz w:val="22"/>
              </w:rPr>
              <w:t xml:space="preserve">134 </w:t>
            </w:r>
          </w:p>
        </w:tc>
        <w:tc>
          <w:tcPr>
            <w:tcW w:w="744" w:type="dxa"/>
            <w:tcBorders>
              <w:top w:val="nil"/>
              <w:left w:val="nil"/>
              <w:bottom w:val="nil"/>
              <w:right w:val="nil"/>
            </w:tcBorders>
            <w:shd w:val="clear" w:color="auto" w:fill="D9D9D9"/>
            <w:vAlign w:val="bottom"/>
          </w:tcPr>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68" w:right="0" w:firstLine="0"/>
              <w:jc w:val="left"/>
            </w:pPr>
            <w:r>
              <w:rPr>
                <w:rFonts w:ascii="Calibri" w:eastAsia="Calibri" w:hAnsi="Calibri" w:cs="Calibri"/>
                <w:sz w:val="22"/>
              </w:rPr>
              <w:t xml:space="preserve">13,63 </w:t>
            </w:r>
          </w:p>
        </w:tc>
      </w:tr>
      <w:tr w:rsidR="00746943">
        <w:trPr>
          <w:trHeight w:val="268"/>
        </w:trPr>
        <w:tc>
          <w:tcPr>
            <w:tcW w:w="1657" w:type="dxa"/>
            <w:tcBorders>
              <w:top w:val="nil"/>
              <w:left w:val="nil"/>
              <w:bottom w:val="nil"/>
              <w:right w:val="nil"/>
            </w:tcBorders>
            <w:shd w:val="clear" w:color="auto" w:fill="D9D9D9"/>
          </w:tcPr>
          <w:p w:rsidR="00746943" w:rsidRDefault="00195BD6">
            <w:pPr>
              <w:spacing w:after="0" w:line="259" w:lineRule="auto"/>
              <w:ind w:left="108" w:right="0" w:firstLine="0"/>
              <w:jc w:val="left"/>
            </w:pPr>
            <w:r>
              <w:rPr>
                <w:rFonts w:ascii="Calibri" w:eastAsia="Calibri" w:hAnsi="Calibri" w:cs="Calibri"/>
                <w:sz w:val="22"/>
              </w:rPr>
              <w:lastRenderedPageBreak/>
              <w:t xml:space="preserve">Preta </w:t>
            </w:r>
          </w:p>
        </w:tc>
        <w:tc>
          <w:tcPr>
            <w:tcW w:w="872" w:type="dxa"/>
            <w:tcBorders>
              <w:top w:val="nil"/>
              <w:left w:val="nil"/>
              <w:bottom w:val="nil"/>
              <w:right w:val="nil"/>
            </w:tcBorders>
            <w:shd w:val="clear" w:color="auto" w:fill="D9D9D9"/>
          </w:tcPr>
          <w:p w:rsidR="00746943" w:rsidRDefault="00195BD6">
            <w:pPr>
              <w:spacing w:after="0" w:line="259" w:lineRule="auto"/>
              <w:ind w:left="216" w:right="0" w:firstLine="0"/>
              <w:jc w:val="left"/>
            </w:pPr>
            <w:r>
              <w:rPr>
                <w:rFonts w:ascii="Calibri" w:eastAsia="Calibri" w:hAnsi="Calibri" w:cs="Calibri"/>
                <w:sz w:val="22"/>
              </w:rPr>
              <w:t xml:space="preserve">27 </w:t>
            </w:r>
          </w:p>
        </w:tc>
        <w:tc>
          <w:tcPr>
            <w:tcW w:w="721" w:type="dxa"/>
            <w:tcBorders>
              <w:top w:val="nil"/>
              <w:left w:val="nil"/>
              <w:bottom w:val="nil"/>
              <w:right w:val="nil"/>
            </w:tcBorders>
            <w:shd w:val="clear" w:color="auto" w:fill="D9D9D9"/>
          </w:tcPr>
          <w:p w:rsidR="00746943" w:rsidRDefault="00195BD6">
            <w:pPr>
              <w:spacing w:after="0" w:line="259" w:lineRule="auto"/>
              <w:ind w:left="56" w:right="0" w:firstLine="0"/>
              <w:jc w:val="left"/>
            </w:pPr>
            <w:r>
              <w:rPr>
                <w:rFonts w:ascii="Calibri" w:eastAsia="Calibri" w:hAnsi="Calibri" w:cs="Calibri"/>
                <w:sz w:val="22"/>
              </w:rPr>
              <w:t xml:space="preserve">8,94 </w:t>
            </w:r>
          </w:p>
        </w:tc>
        <w:tc>
          <w:tcPr>
            <w:tcW w:w="828" w:type="dxa"/>
            <w:tcBorders>
              <w:top w:val="nil"/>
              <w:left w:val="nil"/>
              <w:bottom w:val="nil"/>
              <w:right w:val="nil"/>
            </w:tcBorders>
            <w:shd w:val="clear" w:color="auto" w:fill="D9D9D9"/>
          </w:tcPr>
          <w:p w:rsidR="00746943" w:rsidRDefault="00195BD6">
            <w:pPr>
              <w:spacing w:after="0" w:line="259" w:lineRule="auto"/>
              <w:ind w:left="192" w:right="0" w:firstLine="0"/>
              <w:jc w:val="left"/>
            </w:pPr>
            <w:r>
              <w:rPr>
                <w:rFonts w:ascii="Calibri" w:eastAsia="Calibri" w:hAnsi="Calibri" w:cs="Calibri"/>
                <w:sz w:val="22"/>
              </w:rPr>
              <w:t xml:space="preserve">38 </w:t>
            </w:r>
          </w:p>
        </w:tc>
        <w:tc>
          <w:tcPr>
            <w:tcW w:w="853" w:type="dxa"/>
            <w:tcBorders>
              <w:top w:val="nil"/>
              <w:left w:val="nil"/>
              <w:bottom w:val="nil"/>
              <w:right w:val="nil"/>
            </w:tcBorders>
            <w:shd w:val="clear" w:color="auto" w:fill="D9D9D9"/>
          </w:tcPr>
          <w:p w:rsidR="00746943" w:rsidRDefault="00195BD6">
            <w:pPr>
              <w:spacing w:after="0" w:line="259" w:lineRule="auto"/>
              <w:ind w:left="68" w:right="0" w:firstLine="0"/>
              <w:jc w:val="left"/>
            </w:pPr>
            <w:r>
              <w:rPr>
                <w:rFonts w:ascii="Calibri" w:eastAsia="Calibri" w:hAnsi="Calibri" w:cs="Calibri"/>
                <w:sz w:val="22"/>
              </w:rPr>
              <w:t xml:space="preserve">10,92 </w:t>
            </w:r>
          </w:p>
        </w:tc>
        <w:tc>
          <w:tcPr>
            <w:tcW w:w="848" w:type="dxa"/>
            <w:tcBorders>
              <w:top w:val="nil"/>
              <w:left w:val="nil"/>
              <w:bottom w:val="nil"/>
              <w:right w:val="nil"/>
            </w:tcBorders>
            <w:shd w:val="clear" w:color="auto" w:fill="D9D9D9"/>
          </w:tcPr>
          <w:p w:rsidR="00746943" w:rsidRDefault="00195BD6">
            <w:pPr>
              <w:spacing w:after="0" w:line="259" w:lineRule="auto"/>
              <w:ind w:left="204" w:right="0" w:firstLine="0"/>
              <w:jc w:val="left"/>
            </w:pPr>
            <w:r>
              <w:rPr>
                <w:rFonts w:ascii="Calibri" w:eastAsia="Calibri" w:hAnsi="Calibri" w:cs="Calibri"/>
                <w:sz w:val="22"/>
              </w:rPr>
              <w:t xml:space="preserve">34 </w:t>
            </w:r>
          </w:p>
        </w:tc>
        <w:tc>
          <w:tcPr>
            <w:tcW w:w="852" w:type="dxa"/>
            <w:tcBorders>
              <w:top w:val="nil"/>
              <w:left w:val="nil"/>
              <w:bottom w:val="nil"/>
              <w:right w:val="nil"/>
            </w:tcBorders>
            <w:shd w:val="clear" w:color="auto" w:fill="D9D9D9"/>
          </w:tcPr>
          <w:p w:rsidR="00746943" w:rsidRDefault="00195BD6">
            <w:pPr>
              <w:spacing w:after="0" w:line="259" w:lineRule="auto"/>
              <w:ind w:left="68" w:right="0" w:firstLine="0"/>
              <w:jc w:val="left"/>
            </w:pPr>
            <w:r>
              <w:rPr>
                <w:rFonts w:ascii="Calibri" w:eastAsia="Calibri" w:hAnsi="Calibri" w:cs="Calibri"/>
                <w:sz w:val="22"/>
              </w:rPr>
              <w:t xml:space="preserve">15,38 </w:t>
            </w:r>
          </w:p>
        </w:tc>
        <w:tc>
          <w:tcPr>
            <w:tcW w:w="853" w:type="dxa"/>
            <w:tcBorders>
              <w:top w:val="nil"/>
              <w:left w:val="nil"/>
              <w:bottom w:val="nil"/>
              <w:right w:val="nil"/>
            </w:tcBorders>
            <w:shd w:val="clear" w:color="auto" w:fill="D9D9D9"/>
          </w:tcPr>
          <w:p w:rsidR="00746943" w:rsidRDefault="00195BD6">
            <w:pPr>
              <w:spacing w:after="0" w:line="259" w:lineRule="auto"/>
              <w:ind w:left="204" w:right="0" w:firstLine="0"/>
              <w:jc w:val="left"/>
            </w:pPr>
            <w:r>
              <w:rPr>
                <w:rFonts w:ascii="Calibri" w:eastAsia="Calibri" w:hAnsi="Calibri" w:cs="Calibri"/>
                <w:sz w:val="22"/>
              </w:rPr>
              <w:t xml:space="preserve">22 </w:t>
            </w:r>
          </w:p>
        </w:tc>
        <w:tc>
          <w:tcPr>
            <w:tcW w:w="848" w:type="dxa"/>
            <w:tcBorders>
              <w:top w:val="nil"/>
              <w:left w:val="nil"/>
              <w:bottom w:val="nil"/>
              <w:right w:val="nil"/>
            </w:tcBorders>
            <w:shd w:val="clear" w:color="auto" w:fill="D9D9D9"/>
          </w:tcPr>
          <w:p w:rsidR="00746943" w:rsidRDefault="00195BD6">
            <w:pPr>
              <w:spacing w:after="0" w:line="259" w:lineRule="auto"/>
              <w:ind w:left="68" w:right="0" w:firstLine="0"/>
              <w:jc w:val="left"/>
            </w:pPr>
            <w:r>
              <w:rPr>
                <w:rFonts w:ascii="Calibri" w:eastAsia="Calibri" w:hAnsi="Calibri" w:cs="Calibri"/>
                <w:sz w:val="22"/>
              </w:rPr>
              <w:t xml:space="preserve">19,64 </w:t>
            </w:r>
          </w:p>
        </w:tc>
        <w:tc>
          <w:tcPr>
            <w:tcW w:w="853" w:type="dxa"/>
            <w:tcBorders>
              <w:top w:val="nil"/>
              <w:left w:val="nil"/>
              <w:bottom w:val="nil"/>
              <w:right w:val="nil"/>
            </w:tcBorders>
            <w:shd w:val="clear" w:color="auto" w:fill="D9D9D9"/>
          </w:tcPr>
          <w:p w:rsidR="00746943" w:rsidRDefault="00195BD6">
            <w:pPr>
              <w:spacing w:after="0" w:line="259" w:lineRule="auto"/>
              <w:ind w:left="148" w:right="0" w:firstLine="0"/>
              <w:jc w:val="left"/>
            </w:pPr>
            <w:r>
              <w:rPr>
                <w:rFonts w:ascii="Calibri" w:eastAsia="Calibri" w:hAnsi="Calibri" w:cs="Calibri"/>
                <w:sz w:val="22"/>
              </w:rPr>
              <w:t xml:space="preserve">121 </w:t>
            </w:r>
          </w:p>
        </w:tc>
        <w:tc>
          <w:tcPr>
            <w:tcW w:w="744" w:type="dxa"/>
            <w:tcBorders>
              <w:top w:val="nil"/>
              <w:left w:val="nil"/>
              <w:bottom w:val="nil"/>
              <w:right w:val="nil"/>
            </w:tcBorders>
            <w:shd w:val="clear" w:color="auto" w:fill="D9D9D9"/>
          </w:tcPr>
          <w:p w:rsidR="00746943" w:rsidRDefault="00195BD6">
            <w:pPr>
              <w:spacing w:after="0" w:line="259" w:lineRule="auto"/>
              <w:ind w:left="68" w:right="0" w:firstLine="0"/>
              <w:jc w:val="left"/>
            </w:pPr>
            <w:r>
              <w:rPr>
                <w:rFonts w:ascii="Calibri" w:eastAsia="Calibri" w:hAnsi="Calibri" w:cs="Calibri"/>
                <w:sz w:val="22"/>
              </w:rPr>
              <w:t xml:space="preserve">12,31 </w:t>
            </w:r>
          </w:p>
        </w:tc>
      </w:tr>
      <w:tr w:rsidR="00746943">
        <w:trPr>
          <w:trHeight w:val="268"/>
        </w:trPr>
        <w:tc>
          <w:tcPr>
            <w:tcW w:w="1657" w:type="dxa"/>
            <w:tcBorders>
              <w:top w:val="nil"/>
              <w:left w:val="nil"/>
              <w:bottom w:val="nil"/>
              <w:right w:val="nil"/>
            </w:tcBorders>
            <w:shd w:val="clear" w:color="auto" w:fill="D9D9D9"/>
          </w:tcPr>
          <w:p w:rsidR="00746943" w:rsidRDefault="00195BD6">
            <w:pPr>
              <w:spacing w:after="0" w:line="259" w:lineRule="auto"/>
              <w:ind w:left="108" w:right="0" w:firstLine="0"/>
              <w:jc w:val="left"/>
            </w:pPr>
            <w:r>
              <w:rPr>
                <w:rFonts w:ascii="Calibri" w:eastAsia="Calibri" w:hAnsi="Calibri" w:cs="Calibri"/>
                <w:sz w:val="22"/>
              </w:rPr>
              <w:t xml:space="preserve">Parda </w:t>
            </w:r>
          </w:p>
        </w:tc>
        <w:tc>
          <w:tcPr>
            <w:tcW w:w="872" w:type="dxa"/>
            <w:tcBorders>
              <w:top w:val="nil"/>
              <w:left w:val="nil"/>
              <w:bottom w:val="nil"/>
              <w:right w:val="nil"/>
            </w:tcBorders>
            <w:shd w:val="clear" w:color="auto" w:fill="D9D9D9"/>
          </w:tcPr>
          <w:p w:rsidR="00746943" w:rsidRDefault="00195BD6">
            <w:pPr>
              <w:spacing w:after="0" w:line="259" w:lineRule="auto"/>
              <w:ind w:left="160" w:right="0" w:firstLine="0"/>
              <w:jc w:val="left"/>
            </w:pPr>
            <w:r>
              <w:rPr>
                <w:rFonts w:ascii="Calibri" w:eastAsia="Calibri" w:hAnsi="Calibri" w:cs="Calibri"/>
                <w:sz w:val="22"/>
              </w:rPr>
              <w:t xml:space="preserve">233 </w:t>
            </w:r>
          </w:p>
        </w:tc>
        <w:tc>
          <w:tcPr>
            <w:tcW w:w="721" w:type="dxa"/>
            <w:tcBorders>
              <w:top w:val="nil"/>
              <w:left w:val="nil"/>
              <w:bottom w:val="nil"/>
              <w:right w:val="nil"/>
            </w:tcBorders>
            <w:shd w:val="clear" w:color="auto" w:fill="D9D9D9"/>
          </w:tcPr>
          <w:p w:rsidR="00746943" w:rsidRDefault="00195BD6">
            <w:pPr>
              <w:spacing w:after="0" w:line="259" w:lineRule="auto"/>
              <w:ind w:left="0" w:right="0" w:firstLine="0"/>
              <w:jc w:val="left"/>
            </w:pPr>
            <w:r>
              <w:rPr>
                <w:rFonts w:ascii="Calibri" w:eastAsia="Calibri" w:hAnsi="Calibri" w:cs="Calibri"/>
                <w:sz w:val="22"/>
              </w:rPr>
              <w:t xml:space="preserve">77,15 </w:t>
            </w:r>
          </w:p>
        </w:tc>
        <w:tc>
          <w:tcPr>
            <w:tcW w:w="828" w:type="dxa"/>
            <w:tcBorders>
              <w:top w:val="nil"/>
              <w:left w:val="nil"/>
              <w:bottom w:val="nil"/>
              <w:right w:val="nil"/>
            </w:tcBorders>
            <w:shd w:val="clear" w:color="auto" w:fill="D9D9D9"/>
          </w:tcPr>
          <w:p w:rsidR="00746943" w:rsidRDefault="00195BD6">
            <w:pPr>
              <w:spacing w:after="0" w:line="259" w:lineRule="auto"/>
              <w:ind w:left="136" w:right="0" w:firstLine="0"/>
              <w:jc w:val="left"/>
            </w:pPr>
            <w:r>
              <w:rPr>
                <w:rFonts w:ascii="Calibri" w:eastAsia="Calibri" w:hAnsi="Calibri" w:cs="Calibri"/>
                <w:sz w:val="22"/>
              </w:rPr>
              <w:t xml:space="preserve">260 </w:t>
            </w:r>
          </w:p>
        </w:tc>
        <w:tc>
          <w:tcPr>
            <w:tcW w:w="853" w:type="dxa"/>
            <w:tcBorders>
              <w:top w:val="nil"/>
              <w:left w:val="nil"/>
              <w:bottom w:val="nil"/>
              <w:right w:val="nil"/>
            </w:tcBorders>
            <w:shd w:val="clear" w:color="auto" w:fill="D9D9D9"/>
          </w:tcPr>
          <w:p w:rsidR="00746943" w:rsidRDefault="00195BD6">
            <w:pPr>
              <w:spacing w:after="0" w:line="259" w:lineRule="auto"/>
              <w:ind w:left="68" w:right="0" w:firstLine="0"/>
              <w:jc w:val="left"/>
            </w:pPr>
            <w:r>
              <w:rPr>
                <w:rFonts w:ascii="Calibri" w:eastAsia="Calibri" w:hAnsi="Calibri" w:cs="Calibri"/>
                <w:sz w:val="22"/>
              </w:rPr>
              <w:t xml:space="preserve">74,71 </w:t>
            </w:r>
          </w:p>
        </w:tc>
        <w:tc>
          <w:tcPr>
            <w:tcW w:w="848" w:type="dxa"/>
            <w:tcBorders>
              <w:top w:val="nil"/>
              <w:left w:val="nil"/>
              <w:bottom w:val="nil"/>
              <w:right w:val="nil"/>
            </w:tcBorders>
            <w:shd w:val="clear" w:color="auto" w:fill="D9D9D9"/>
          </w:tcPr>
          <w:p w:rsidR="00746943" w:rsidRDefault="00195BD6">
            <w:pPr>
              <w:spacing w:after="0" w:line="259" w:lineRule="auto"/>
              <w:ind w:left="148" w:right="0" w:firstLine="0"/>
              <w:jc w:val="left"/>
            </w:pPr>
            <w:r>
              <w:rPr>
                <w:rFonts w:ascii="Calibri" w:eastAsia="Calibri" w:hAnsi="Calibri" w:cs="Calibri"/>
                <w:sz w:val="22"/>
              </w:rPr>
              <w:t xml:space="preserve">147 </w:t>
            </w:r>
          </w:p>
        </w:tc>
        <w:tc>
          <w:tcPr>
            <w:tcW w:w="852" w:type="dxa"/>
            <w:tcBorders>
              <w:top w:val="nil"/>
              <w:left w:val="nil"/>
              <w:bottom w:val="nil"/>
              <w:right w:val="nil"/>
            </w:tcBorders>
            <w:shd w:val="clear" w:color="auto" w:fill="D9D9D9"/>
          </w:tcPr>
          <w:p w:rsidR="00746943" w:rsidRDefault="00195BD6">
            <w:pPr>
              <w:spacing w:after="0" w:line="259" w:lineRule="auto"/>
              <w:ind w:left="68" w:right="0" w:firstLine="0"/>
              <w:jc w:val="left"/>
            </w:pPr>
            <w:r>
              <w:rPr>
                <w:rFonts w:ascii="Calibri" w:eastAsia="Calibri" w:hAnsi="Calibri" w:cs="Calibri"/>
                <w:sz w:val="22"/>
              </w:rPr>
              <w:t xml:space="preserve">66,52 </w:t>
            </w:r>
          </w:p>
        </w:tc>
        <w:tc>
          <w:tcPr>
            <w:tcW w:w="853" w:type="dxa"/>
            <w:tcBorders>
              <w:top w:val="nil"/>
              <w:left w:val="nil"/>
              <w:bottom w:val="nil"/>
              <w:right w:val="nil"/>
            </w:tcBorders>
            <w:shd w:val="clear" w:color="auto" w:fill="D9D9D9"/>
          </w:tcPr>
          <w:p w:rsidR="00746943" w:rsidRDefault="00195BD6">
            <w:pPr>
              <w:spacing w:after="0" w:line="259" w:lineRule="auto"/>
              <w:ind w:left="204" w:right="0" w:firstLine="0"/>
              <w:jc w:val="left"/>
            </w:pPr>
            <w:r>
              <w:rPr>
                <w:rFonts w:ascii="Calibri" w:eastAsia="Calibri" w:hAnsi="Calibri" w:cs="Calibri"/>
                <w:sz w:val="22"/>
              </w:rPr>
              <w:t xml:space="preserve">76 </w:t>
            </w:r>
          </w:p>
        </w:tc>
        <w:tc>
          <w:tcPr>
            <w:tcW w:w="848" w:type="dxa"/>
            <w:tcBorders>
              <w:top w:val="nil"/>
              <w:left w:val="nil"/>
              <w:bottom w:val="nil"/>
              <w:right w:val="nil"/>
            </w:tcBorders>
            <w:shd w:val="clear" w:color="auto" w:fill="D9D9D9"/>
          </w:tcPr>
          <w:p w:rsidR="00746943" w:rsidRDefault="00195BD6">
            <w:pPr>
              <w:spacing w:after="0" w:line="259" w:lineRule="auto"/>
              <w:ind w:left="68" w:right="0" w:firstLine="0"/>
              <w:jc w:val="left"/>
            </w:pPr>
            <w:r>
              <w:rPr>
                <w:rFonts w:ascii="Calibri" w:eastAsia="Calibri" w:hAnsi="Calibri" w:cs="Calibri"/>
                <w:sz w:val="22"/>
              </w:rPr>
              <w:t xml:space="preserve">67,86 </w:t>
            </w:r>
          </w:p>
        </w:tc>
        <w:tc>
          <w:tcPr>
            <w:tcW w:w="853" w:type="dxa"/>
            <w:tcBorders>
              <w:top w:val="nil"/>
              <w:left w:val="nil"/>
              <w:bottom w:val="nil"/>
              <w:right w:val="nil"/>
            </w:tcBorders>
            <w:shd w:val="clear" w:color="auto" w:fill="D9D9D9"/>
          </w:tcPr>
          <w:p w:rsidR="00746943" w:rsidRDefault="00195BD6">
            <w:pPr>
              <w:spacing w:after="0" w:line="259" w:lineRule="auto"/>
              <w:ind w:left="148" w:right="0" w:firstLine="0"/>
              <w:jc w:val="left"/>
            </w:pPr>
            <w:r>
              <w:rPr>
                <w:rFonts w:ascii="Calibri" w:eastAsia="Calibri" w:hAnsi="Calibri" w:cs="Calibri"/>
                <w:sz w:val="22"/>
              </w:rPr>
              <w:t xml:space="preserve">716 </w:t>
            </w:r>
          </w:p>
        </w:tc>
        <w:tc>
          <w:tcPr>
            <w:tcW w:w="744" w:type="dxa"/>
            <w:tcBorders>
              <w:top w:val="nil"/>
              <w:left w:val="nil"/>
              <w:bottom w:val="nil"/>
              <w:right w:val="nil"/>
            </w:tcBorders>
            <w:shd w:val="clear" w:color="auto" w:fill="D9D9D9"/>
          </w:tcPr>
          <w:p w:rsidR="00746943" w:rsidRDefault="00195BD6">
            <w:pPr>
              <w:spacing w:after="0" w:line="259" w:lineRule="auto"/>
              <w:ind w:left="68" w:right="0" w:firstLine="0"/>
              <w:jc w:val="left"/>
            </w:pPr>
            <w:r>
              <w:rPr>
                <w:rFonts w:ascii="Calibri" w:eastAsia="Calibri" w:hAnsi="Calibri" w:cs="Calibri"/>
                <w:sz w:val="22"/>
              </w:rPr>
              <w:t xml:space="preserve">72,84 </w:t>
            </w:r>
          </w:p>
        </w:tc>
      </w:tr>
      <w:tr w:rsidR="00746943">
        <w:trPr>
          <w:trHeight w:val="402"/>
        </w:trPr>
        <w:tc>
          <w:tcPr>
            <w:tcW w:w="1657" w:type="dxa"/>
            <w:tcBorders>
              <w:top w:val="nil"/>
              <w:left w:val="nil"/>
              <w:bottom w:val="nil"/>
              <w:right w:val="nil"/>
            </w:tcBorders>
            <w:shd w:val="clear" w:color="auto" w:fill="D9D9D9"/>
            <w:vAlign w:val="bottom"/>
          </w:tcPr>
          <w:p w:rsidR="00746943" w:rsidRDefault="00195BD6">
            <w:pPr>
              <w:spacing w:after="0" w:line="259" w:lineRule="auto"/>
              <w:ind w:left="108" w:right="0" w:firstLine="0"/>
              <w:jc w:val="left"/>
            </w:pPr>
            <w:proofErr w:type="spellStart"/>
            <w:r>
              <w:rPr>
                <w:rFonts w:ascii="Calibri" w:eastAsia="Calibri" w:hAnsi="Calibri" w:cs="Calibri"/>
                <w:sz w:val="22"/>
              </w:rPr>
              <w:t>Ind</w:t>
            </w:r>
            <w:proofErr w:type="spellEnd"/>
            <w:r>
              <w:rPr>
                <w:rFonts w:ascii="Calibri" w:eastAsia="Calibri" w:hAnsi="Calibri" w:cs="Calibri"/>
                <w:sz w:val="22"/>
              </w:rPr>
              <w:t xml:space="preserve"> + </w:t>
            </w:r>
            <w:proofErr w:type="spellStart"/>
            <w:r>
              <w:rPr>
                <w:rFonts w:ascii="Calibri" w:eastAsia="Calibri" w:hAnsi="Calibri" w:cs="Calibri"/>
                <w:sz w:val="22"/>
              </w:rPr>
              <w:t>Am</w:t>
            </w:r>
            <w:proofErr w:type="spellEnd"/>
            <w:r>
              <w:rPr>
                <w:rFonts w:ascii="Calibri" w:eastAsia="Calibri" w:hAnsi="Calibri" w:cs="Calibri"/>
                <w:sz w:val="22"/>
              </w:rPr>
              <w:t xml:space="preserve"> + </w:t>
            </w:r>
            <w:proofErr w:type="spellStart"/>
            <w:r>
              <w:rPr>
                <w:rFonts w:ascii="Calibri" w:eastAsia="Calibri" w:hAnsi="Calibri" w:cs="Calibri"/>
                <w:sz w:val="22"/>
              </w:rPr>
              <w:t>Ig</w:t>
            </w:r>
            <w:proofErr w:type="spellEnd"/>
            <w:r>
              <w:rPr>
                <w:rFonts w:ascii="Calibri" w:eastAsia="Calibri" w:hAnsi="Calibri" w:cs="Calibri"/>
                <w:sz w:val="22"/>
              </w:rPr>
              <w:t xml:space="preserve">* </w:t>
            </w:r>
          </w:p>
          <w:p w:rsidR="00746943" w:rsidRDefault="00195BD6">
            <w:pPr>
              <w:spacing w:after="0" w:line="259" w:lineRule="auto"/>
              <w:ind w:left="108" w:right="0" w:firstLine="0"/>
              <w:jc w:val="left"/>
            </w:pPr>
            <w:r>
              <w:rPr>
                <w:rFonts w:ascii="Calibri" w:eastAsia="Calibri" w:hAnsi="Calibri" w:cs="Calibri"/>
                <w:sz w:val="22"/>
              </w:rPr>
              <w:t xml:space="preserve"> </w:t>
            </w:r>
          </w:p>
        </w:tc>
        <w:tc>
          <w:tcPr>
            <w:tcW w:w="872" w:type="dxa"/>
            <w:tcBorders>
              <w:top w:val="nil"/>
              <w:left w:val="nil"/>
              <w:bottom w:val="nil"/>
              <w:right w:val="nil"/>
            </w:tcBorders>
            <w:shd w:val="clear" w:color="auto" w:fill="D9D9D9"/>
            <w:vAlign w:val="bottom"/>
          </w:tcPr>
          <w:p w:rsidR="00746943" w:rsidRDefault="00195BD6">
            <w:pPr>
              <w:spacing w:after="0" w:line="259" w:lineRule="auto"/>
              <w:ind w:left="272" w:right="0" w:firstLine="0"/>
              <w:jc w:val="left"/>
            </w:pPr>
            <w:r>
              <w:rPr>
                <w:rFonts w:ascii="Calibri" w:eastAsia="Calibri" w:hAnsi="Calibri" w:cs="Calibri"/>
                <w:sz w:val="22"/>
              </w:rPr>
              <w:t xml:space="preserve">5 </w:t>
            </w:r>
          </w:p>
          <w:p w:rsidR="00746943" w:rsidRDefault="00195BD6">
            <w:pPr>
              <w:spacing w:after="0" w:line="259" w:lineRule="auto"/>
              <w:ind w:left="0" w:right="0" w:firstLine="0"/>
              <w:jc w:val="left"/>
            </w:pPr>
            <w:r>
              <w:rPr>
                <w:rFonts w:ascii="Calibri" w:eastAsia="Calibri" w:hAnsi="Calibri" w:cs="Calibri"/>
                <w:sz w:val="22"/>
              </w:rPr>
              <w:t xml:space="preserve"> </w:t>
            </w:r>
          </w:p>
        </w:tc>
        <w:tc>
          <w:tcPr>
            <w:tcW w:w="721" w:type="dxa"/>
            <w:tcBorders>
              <w:top w:val="nil"/>
              <w:left w:val="nil"/>
              <w:bottom w:val="nil"/>
              <w:right w:val="nil"/>
            </w:tcBorders>
            <w:shd w:val="clear" w:color="auto" w:fill="D9D9D9"/>
            <w:vAlign w:val="bottom"/>
          </w:tcPr>
          <w:p w:rsidR="00746943" w:rsidRDefault="00195BD6">
            <w:pPr>
              <w:spacing w:after="0" w:line="259" w:lineRule="auto"/>
              <w:ind w:left="56" w:right="0" w:firstLine="0"/>
              <w:jc w:val="left"/>
            </w:pPr>
            <w:r>
              <w:rPr>
                <w:rFonts w:ascii="Calibri" w:eastAsia="Calibri" w:hAnsi="Calibri" w:cs="Calibri"/>
                <w:sz w:val="22"/>
              </w:rPr>
              <w:t xml:space="preserve">1,66 </w:t>
            </w:r>
          </w:p>
          <w:p w:rsidR="00746943" w:rsidRDefault="00195BD6">
            <w:pPr>
              <w:spacing w:after="0" w:line="259" w:lineRule="auto"/>
              <w:ind w:left="0" w:right="0" w:firstLine="0"/>
              <w:jc w:val="left"/>
            </w:pPr>
            <w:r>
              <w:rPr>
                <w:rFonts w:ascii="Calibri" w:eastAsia="Calibri" w:hAnsi="Calibri" w:cs="Calibri"/>
                <w:sz w:val="22"/>
              </w:rPr>
              <w:t xml:space="preserve"> </w:t>
            </w:r>
          </w:p>
        </w:tc>
        <w:tc>
          <w:tcPr>
            <w:tcW w:w="828" w:type="dxa"/>
            <w:tcBorders>
              <w:top w:val="nil"/>
              <w:left w:val="nil"/>
              <w:bottom w:val="nil"/>
              <w:right w:val="nil"/>
            </w:tcBorders>
            <w:shd w:val="clear" w:color="auto" w:fill="D9D9D9"/>
            <w:vAlign w:val="bottom"/>
          </w:tcPr>
          <w:p w:rsidR="00746943" w:rsidRDefault="00195BD6">
            <w:pPr>
              <w:spacing w:after="0" w:line="259" w:lineRule="auto"/>
              <w:ind w:left="248" w:right="0" w:firstLine="0"/>
              <w:jc w:val="left"/>
            </w:pPr>
            <w:r>
              <w:rPr>
                <w:rFonts w:ascii="Calibri" w:eastAsia="Calibri" w:hAnsi="Calibri" w:cs="Calibri"/>
                <w:sz w:val="22"/>
              </w:rPr>
              <w:t xml:space="preserve">5 </w:t>
            </w:r>
          </w:p>
          <w:p w:rsidR="00746943" w:rsidRDefault="00195BD6">
            <w:pPr>
              <w:spacing w:after="0" w:line="259" w:lineRule="auto"/>
              <w:ind w:left="0" w:right="0" w:firstLine="0"/>
              <w:jc w:val="left"/>
            </w:pPr>
            <w:r>
              <w:rPr>
                <w:rFonts w:ascii="Calibri" w:eastAsia="Calibri" w:hAnsi="Calibri" w:cs="Calibri"/>
                <w:sz w:val="22"/>
              </w:rPr>
              <w:t xml:space="preserve"> </w:t>
            </w:r>
          </w:p>
        </w:tc>
        <w:tc>
          <w:tcPr>
            <w:tcW w:w="853" w:type="dxa"/>
            <w:tcBorders>
              <w:top w:val="nil"/>
              <w:left w:val="nil"/>
              <w:bottom w:val="nil"/>
              <w:right w:val="nil"/>
            </w:tcBorders>
            <w:shd w:val="clear" w:color="auto" w:fill="D9D9D9"/>
            <w:vAlign w:val="bottom"/>
          </w:tcPr>
          <w:p w:rsidR="00746943" w:rsidRDefault="00195BD6">
            <w:pPr>
              <w:spacing w:after="0" w:line="259" w:lineRule="auto"/>
              <w:ind w:left="124" w:right="0" w:firstLine="0"/>
              <w:jc w:val="left"/>
            </w:pPr>
            <w:r>
              <w:rPr>
                <w:rFonts w:ascii="Calibri" w:eastAsia="Calibri" w:hAnsi="Calibri" w:cs="Calibri"/>
                <w:sz w:val="22"/>
              </w:rPr>
              <w:t xml:space="preserve">1,44 </w:t>
            </w:r>
          </w:p>
          <w:p w:rsidR="00746943" w:rsidRDefault="00195BD6">
            <w:pPr>
              <w:spacing w:after="0" w:line="259" w:lineRule="auto"/>
              <w:ind w:left="0" w:right="0" w:firstLine="0"/>
              <w:jc w:val="left"/>
            </w:pPr>
            <w:r>
              <w:rPr>
                <w:rFonts w:ascii="Calibri" w:eastAsia="Calibri" w:hAnsi="Calibri" w:cs="Calibri"/>
                <w:sz w:val="22"/>
              </w:rPr>
              <w:t xml:space="preserve"> </w:t>
            </w:r>
          </w:p>
        </w:tc>
        <w:tc>
          <w:tcPr>
            <w:tcW w:w="848" w:type="dxa"/>
            <w:tcBorders>
              <w:top w:val="nil"/>
              <w:left w:val="nil"/>
              <w:bottom w:val="nil"/>
              <w:right w:val="nil"/>
            </w:tcBorders>
            <w:shd w:val="clear" w:color="auto" w:fill="D9D9D9"/>
            <w:vAlign w:val="bottom"/>
          </w:tcPr>
          <w:p w:rsidR="00746943" w:rsidRDefault="00195BD6">
            <w:pPr>
              <w:spacing w:after="0" w:line="259" w:lineRule="auto"/>
              <w:ind w:left="260" w:right="0" w:firstLine="0"/>
              <w:jc w:val="left"/>
            </w:pPr>
            <w:r>
              <w:rPr>
                <w:rFonts w:ascii="Calibri" w:eastAsia="Calibri" w:hAnsi="Calibri" w:cs="Calibri"/>
                <w:sz w:val="22"/>
              </w:rPr>
              <w:t xml:space="preserve">2 </w:t>
            </w:r>
          </w:p>
          <w:p w:rsidR="00746943" w:rsidRDefault="00195BD6">
            <w:pPr>
              <w:spacing w:after="0" w:line="259" w:lineRule="auto"/>
              <w:ind w:left="0" w:right="0" w:firstLine="0"/>
              <w:jc w:val="left"/>
            </w:pPr>
            <w:r>
              <w:rPr>
                <w:rFonts w:ascii="Calibri" w:eastAsia="Calibri" w:hAnsi="Calibri" w:cs="Calibri"/>
                <w:sz w:val="22"/>
              </w:rPr>
              <w:t xml:space="preserve"> </w:t>
            </w:r>
          </w:p>
        </w:tc>
        <w:tc>
          <w:tcPr>
            <w:tcW w:w="852" w:type="dxa"/>
            <w:tcBorders>
              <w:top w:val="nil"/>
              <w:left w:val="nil"/>
              <w:bottom w:val="nil"/>
              <w:right w:val="nil"/>
            </w:tcBorders>
            <w:shd w:val="clear" w:color="auto" w:fill="D9D9D9"/>
            <w:vAlign w:val="bottom"/>
          </w:tcPr>
          <w:p w:rsidR="00746943" w:rsidRDefault="00195BD6">
            <w:pPr>
              <w:spacing w:after="0" w:line="259" w:lineRule="auto"/>
              <w:ind w:left="125" w:right="0" w:firstLine="0"/>
              <w:jc w:val="left"/>
            </w:pPr>
            <w:r>
              <w:rPr>
                <w:rFonts w:ascii="Calibri" w:eastAsia="Calibri" w:hAnsi="Calibri" w:cs="Calibri"/>
                <w:sz w:val="22"/>
              </w:rPr>
              <w:t xml:space="preserve">0,90 </w:t>
            </w:r>
          </w:p>
          <w:p w:rsidR="00746943" w:rsidRDefault="00195BD6">
            <w:pPr>
              <w:spacing w:after="0" w:line="259" w:lineRule="auto"/>
              <w:ind w:left="0" w:right="0" w:firstLine="0"/>
              <w:jc w:val="left"/>
            </w:pPr>
            <w:r>
              <w:rPr>
                <w:rFonts w:ascii="Calibri" w:eastAsia="Calibri" w:hAnsi="Calibri" w:cs="Calibri"/>
                <w:sz w:val="22"/>
              </w:rPr>
              <w:t xml:space="preserve"> </w:t>
            </w:r>
          </w:p>
        </w:tc>
        <w:tc>
          <w:tcPr>
            <w:tcW w:w="853" w:type="dxa"/>
            <w:tcBorders>
              <w:top w:val="nil"/>
              <w:left w:val="nil"/>
              <w:bottom w:val="nil"/>
              <w:right w:val="nil"/>
            </w:tcBorders>
            <w:shd w:val="clear" w:color="auto" w:fill="D9D9D9"/>
            <w:vAlign w:val="bottom"/>
          </w:tcPr>
          <w:p w:rsidR="00746943" w:rsidRDefault="00195BD6">
            <w:pPr>
              <w:spacing w:after="0" w:line="259" w:lineRule="auto"/>
              <w:ind w:left="260" w:right="0" w:firstLine="0"/>
              <w:jc w:val="left"/>
            </w:pPr>
            <w:r>
              <w:rPr>
                <w:rFonts w:ascii="Calibri" w:eastAsia="Calibri" w:hAnsi="Calibri" w:cs="Calibri"/>
                <w:sz w:val="22"/>
              </w:rPr>
              <w:t xml:space="preserve">0 </w:t>
            </w:r>
          </w:p>
          <w:p w:rsidR="00746943" w:rsidRDefault="00195BD6">
            <w:pPr>
              <w:spacing w:after="0" w:line="259" w:lineRule="auto"/>
              <w:ind w:left="0" w:right="0" w:firstLine="0"/>
              <w:jc w:val="left"/>
            </w:pPr>
            <w:r>
              <w:rPr>
                <w:rFonts w:ascii="Calibri" w:eastAsia="Calibri" w:hAnsi="Calibri" w:cs="Calibri"/>
                <w:sz w:val="22"/>
              </w:rPr>
              <w:t xml:space="preserve"> </w:t>
            </w:r>
          </w:p>
        </w:tc>
        <w:tc>
          <w:tcPr>
            <w:tcW w:w="848" w:type="dxa"/>
            <w:tcBorders>
              <w:top w:val="nil"/>
              <w:left w:val="nil"/>
              <w:bottom w:val="nil"/>
              <w:right w:val="nil"/>
            </w:tcBorders>
            <w:shd w:val="clear" w:color="auto" w:fill="D9D9D9"/>
            <w:vAlign w:val="bottom"/>
          </w:tcPr>
          <w:p w:rsidR="00746943" w:rsidRDefault="00195BD6">
            <w:pPr>
              <w:spacing w:after="0" w:line="259" w:lineRule="auto"/>
              <w:ind w:left="124" w:right="0" w:firstLine="0"/>
              <w:jc w:val="left"/>
            </w:pPr>
            <w:r>
              <w:rPr>
                <w:rFonts w:ascii="Calibri" w:eastAsia="Calibri" w:hAnsi="Calibri" w:cs="Calibri"/>
                <w:sz w:val="22"/>
              </w:rPr>
              <w:t xml:space="preserve">0,00 </w:t>
            </w:r>
          </w:p>
          <w:p w:rsidR="00746943" w:rsidRDefault="00195BD6">
            <w:pPr>
              <w:spacing w:after="0" w:line="259" w:lineRule="auto"/>
              <w:ind w:left="0" w:right="0" w:firstLine="0"/>
              <w:jc w:val="left"/>
            </w:pPr>
            <w:r>
              <w:rPr>
                <w:rFonts w:ascii="Calibri" w:eastAsia="Calibri" w:hAnsi="Calibri" w:cs="Calibri"/>
                <w:sz w:val="22"/>
              </w:rPr>
              <w:t xml:space="preserve"> </w:t>
            </w:r>
          </w:p>
        </w:tc>
        <w:tc>
          <w:tcPr>
            <w:tcW w:w="853" w:type="dxa"/>
            <w:tcBorders>
              <w:top w:val="nil"/>
              <w:left w:val="nil"/>
              <w:bottom w:val="nil"/>
              <w:right w:val="nil"/>
            </w:tcBorders>
            <w:shd w:val="clear" w:color="auto" w:fill="D9D9D9"/>
            <w:vAlign w:val="bottom"/>
          </w:tcPr>
          <w:p w:rsidR="00746943" w:rsidRDefault="00195BD6">
            <w:pPr>
              <w:spacing w:after="0" w:line="259" w:lineRule="auto"/>
              <w:ind w:left="204" w:right="0" w:firstLine="0"/>
              <w:jc w:val="left"/>
            </w:pPr>
            <w:r>
              <w:rPr>
                <w:rFonts w:ascii="Calibri" w:eastAsia="Calibri" w:hAnsi="Calibri" w:cs="Calibri"/>
                <w:sz w:val="22"/>
              </w:rPr>
              <w:t xml:space="preserve">12 </w:t>
            </w:r>
          </w:p>
          <w:p w:rsidR="00746943" w:rsidRDefault="00195BD6">
            <w:pPr>
              <w:spacing w:after="0" w:line="259" w:lineRule="auto"/>
              <w:ind w:left="0" w:right="0" w:firstLine="0"/>
              <w:jc w:val="left"/>
            </w:pPr>
            <w:r>
              <w:rPr>
                <w:rFonts w:ascii="Calibri" w:eastAsia="Calibri" w:hAnsi="Calibri" w:cs="Calibri"/>
                <w:sz w:val="22"/>
              </w:rPr>
              <w:t xml:space="preserve"> </w:t>
            </w:r>
          </w:p>
        </w:tc>
        <w:tc>
          <w:tcPr>
            <w:tcW w:w="744" w:type="dxa"/>
            <w:tcBorders>
              <w:top w:val="nil"/>
              <w:left w:val="nil"/>
              <w:bottom w:val="nil"/>
              <w:right w:val="nil"/>
            </w:tcBorders>
            <w:shd w:val="clear" w:color="auto" w:fill="D9D9D9"/>
            <w:vAlign w:val="bottom"/>
          </w:tcPr>
          <w:p w:rsidR="00746943" w:rsidRDefault="00195BD6">
            <w:pPr>
              <w:spacing w:after="0" w:line="259" w:lineRule="auto"/>
              <w:ind w:left="124" w:right="0" w:firstLine="0"/>
              <w:jc w:val="left"/>
            </w:pPr>
            <w:r>
              <w:rPr>
                <w:rFonts w:ascii="Calibri" w:eastAsia="Calibri" w:hAnsi="Calibri" w:cs="Calibri"/>
                <w:sz w:val="22"/>
              </w:rPr>
              <w:t xml:space="preserve">1,22 </w:t>
            </w:r>
          </w:p>
          <w:p w:rsidR="00746943" w:rsidRDefault="00195BD6">
            <w:pPr>
              <w:spacing w:after="0" w:line="259" w:lineRule="auto"/>
              <w:ind w:left="0" w:right="0" w:firstLine="0"/>
              <w:jc w:val="left"/>
            </w:pPr>
            <w:r>
              <w:rPr>
                <w:rFonts w:ascii="Calibri" w:eastAsia="Calibri" w:hAnsi="Calibri" w:cs="Calibri"/>
                <w:sz w:val="22"/>
              </w:rPr>
              <w:t xml:space="preserve"> </w:t>
            </w:r>
          </w:p>
        </w:tc>
      </w:tr>
      <w:tr w:rsidR="00746943">
        <w:trPr>
          <w:trHeight w:val="672"/>
        </w:trPr>
        <w:tc>
          <w:tcPr>
            <w:tcW w:w="1657" w:type="dxa"/>
            <w:tcBorders>
              <w:top w:val="nil"/>
              <w:left w:val="nil"/>
              <w:bottom w:val="nil"/>
              <w:right w:val="nil"/>
            </w:tcBorders>
            <w:shd w:val="clear" w:color="auto" w:fill="D9D9D9"/>
            <w:vAlign w:val="bottom"/>
          </w:tcPr>
          <w:p w:rsidR="00746943" w:rsidRDefault="00195BD6">
            <w:pPr>
              <w:spacing w:after="0" w:line="259" w:lineRule="auto"/>
              <w:ind w:left="108" w:right="0" w:firstLine="0"/>
              <w:jc w:val="left"/>
            </w:pPr>
            <w:r>
              <w:rPr>
                <w:rFonts w:ascii="Calibri" w:eastAsia="Calibri" w:hAnsi="Calibri" w:cs="Calibri"/>
                <w:b/>
                <w:sz w:val="22"/>
              </w:rPr>
              <w:t xml:space="preserve">Escolaridade </w:t>
            </w:r>
          </w:p>
          <w:p w:rsidR="00746943" w:rsidRDefault="00195BD6">
            <w:pPr>
              <w:spacing w:after="0" w:line="259" w:lineRule="auto"/>
              <w:ind w:left="108" w:right="0" w:firstLine="0"/>
              <w:jc w:val="left"/>
            </w:pPr>
            <w:r>
              <w:rPr>
                <w:rFonts w:ascii="Calibri" w:eastAsia="Calibri" w:hAnsi="Calibri" w:cs="Calibri"/>
                <w:sz w:val="22"/>
              </w:rPr>
              <w:t xml:space="preserve">Nenhuma </w:t>
            </w:r>
          </w:p>
        </w:tc>
        <w:tc>
          <w:tcPr>
            <w:tcW w:w="872" w:type="dxa"/>
            <w:tcBorders>
              <w:top w:val="nil"/>
              <w:left w:val="nil"/>
              <w:bottom w:val="nil"/>
              <w:right w:val="nil"/>
            </w:tcBorders>
            <w:shd w:val="clear" w:color="auto" w:fill="D9D9D9"/>
            <w:vAlign w:val="bottom"/>
          </w:tcPr>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216" w:right="0" w:firstLine="0"/>
              <w:jc w:val="left"/>
            </w:pPr>
            <w:r>
              <w:rPr>
                <w:rFonts w:ascii="Calibri" w:eastAsia="Calibri" w:hAnsi="Calibri" w:cs="Calibri"/>
                <w:sz w:val="22"/>
              </w:rPr>
              <w:t xml:space="preserve">12 </w:t>
            </w:r>
          </w:p>
        </w:tc>
        <w:tc>
          <w:tcPr>
            <w:tcW w:w="721" w:type="dxa"/>
            <w:tcBorders>
              <w:top w:val="nil"/>
              <w:left w:val="nil"/>
              <w:bottom w:val="nil"/>
              <w:right w:val="nil"/>
            </w:tcBorders>
            <w:shd w:val="clear" w:color="auto" w:fill="D9D9D9"/>
            <w:vAlign w:val="bottom"/>
          </w:tcPr>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56" w:right="0" w:firstLine="0"/>
              <w:jc w:val="left"/>
            </w:pPr>
            <w:r>
              <w:rPr>
                <w:rFonts w:ascii="Calibri" w:eastAsia="Calibri" w:hAnsi="Calibri" w:cs="Calibri"/>
                <w:sz w:val="22"/>
              </w:rPr>
              <w:t xml:space="preserve">3,87 </w:t>
            </w:r>
          </w:p>
        </w:tc>
        <w:tc>
          <w:tcPr>
            <w:tcW w:w="828" w:type="dxa"/>
            <w:tcBorders>
              <w:top w:val="nil"/>
              <w:left w:val="nil"/>
              <w:bottom w:val="nil"/>
              <w:right w:val="nil"/>
            </w:tcBorders>
            <w:shd w:val="clear" w:color="auto" w:fill="D9D9D9"/>
            <w:vAlign w:val="bottom"/>
          </w:tcPr>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192" w:right="0" w:firstLine="0"/>
              <w:jc w:val="left"/>
            </w:pPr>
            <w:r>
              <w:rPr>
                <w:rFonts w:ascii="Calibri" w:eastAsia="Calibri" w:hAnsi="Calibri" w:cs="Calibri"/>
                <w:sz w:val="22"/>
              </w:rPr>
              <w:t xml:space="preserve">15 </w:t>
            </w:r>
          </w:p>
        </w:tc>
        <w:tc>
          <w:tcPr>
            <w:tcW w:w="853" w:type="dxa"/>
            <w:tcBorders>
              <w:top w:val="nil"/>
              <w:left w:val="nil"/>
              <w:bottom w:val="nil"/>
              <w:right w:val="nil"/>
            </w:tcBorders>
            <w:shd w:val="clear" w:color="auto" w:fill="D9D9D9"/>
            <w:vAlign w:val="bottom"/>
          </w:tcPr>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124" w:right="0" w:firstLine="0"/>
              <w:jc w:val="left"/>
            </w:pPr>
            <w:r>
              <w:rPr>
                <w:rFonts w:ascii="Calibri" w:eastAsia="Calibri" w:hAnsi="Calibri" w:cs="Calibri"/>
                <w:sz w:val="22"/>
              </w:rPr>
              <w:t xml:space="preserve">4,31 </w:t>
            </w:r>
          </w:p>
        </w:tc>
        <w:tc>
          <w:tcPr>
            <w:tcW w:w="848" w:type="dxa"/>
            <w:tcBorders>
              <w:top w:val="nil"/>
              <w:left w:val="nil"/>
              <w:bottom w:val="nil"/>
              <w:right w:val="nil"/>
            </w:tcBorders>
            <w:shd w:val="clear" w:color="auto" w:fill="D9D9D9"/>
            <w:vAlign w:val="bottom"/>
          </w:tcPr>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260" w:right="0" w:firstLine="0"/>
              <w:jc w:val="left"/>
            </w:pPr>
            <w:r>
              <w:rPr>
                <w:rFonts w:ascii="Calibri" w:eastAsia="Calibri" w:hAnsi="Calibri" w:cs="Calibri"/>
                <w:sz w:val="22"/>
              </w:rPr>
              <w:t xml:space="preserve">6 </w:t>
            </w:r>
          </w:p>
        </w:tc>
        <w:tc>
          <w:tcPr>
            <w:tcW w:w="852" w:type="dxa"/>
            <w:tcBorders>
              <w:top w:val="nil"/>
              <w:left w:val="nil"/>
              <w:bottom w:val="nil"/>
              <w:right w:val="nil"/>
            </w:tcBorders>
            <w:shd w:val="clear" w:color="auto" w:fill="D9D9D9"/>
            <w:vAlign w:val="bottom"/>
          </w:tcPr>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125" w:right="0" w:firstLine="0"/>
              <w:jc w:val="left"/>
            </w:pPr>
            <w:r>
              <w:rPr>
                <w:rFonts w:ascii="Calibri" w:eastAsia="Calibri" w:hAnsi="Calibri" w:cs="Calibri"/>
                <w:sz w:val="22"/>
              </w:rPr>
              <w:t xml:space="preserve">2,71 </w:t>
            </w:r>
          </w:p>
        </w:tc>
        <w:tc>
          <w:tcPr>
            <w:tcW w:w="853" w:type="dxa"/>
            <w:tcBorders>
              <w:top w:val="nil"/>
              <w:left w:val="nil"/>
              <w:bottom w:val="nil"/>
              <w:right w:val="nil"/>
            </w:tcBorders>
            <w:shd w:val="clear" w:color="auto" w:fill="D9D9D9"/>
            <w:vAlign w:val="bottom"/>
          </w:tcPr>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260" w:right="0" w:firstLine="0"/>
              <w:jc w:val="left"/>
            </w:pPr>
            <w:r>
              <w:rPr>
                <w:rFonts w:ascii="Calibri" w:eastAsia="Calibri" w:hAnsi="Calibri" w:cs="Calibri"/>
                <w:sz w:val="22"/>
              </w:rPr>
              <w:t xml:space="preserve">2 </w:t>
            </w:r>
          </w:p>
        </w:tc>
        <w:tc>
          <w:tcPr>
            <w:tcW w:w="848" w:type="dxa"/>
            <w:tcBorders>
              <w:top w:val="nil"/>
              <w:left w:val="nil"/>
              <w:bottom w:val="nil"/>
              <w:right w:val="nil"/>
            </w:tcBorders>
            <w:shd w:val="clear" w:color="auto" w:fill="D9D9D9"/>
            <w:vAlign w:val="bottom"/>
          </w:tcPr>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124" w:right="0" w:firstLine="0"/>
              <w:jc w:val="left"/>
            </w:pPr>
            <w:r>
              <w:rPr>
                <w:rFonts w:ascii="Calibri" w:eastAsia="Calibri" w:hAnsi="Calibri" w:cs="Calibri"/>
                <w:sz w:val="22"/>
              </w:rPr>
              <w:t xml:space="preserve">1,79 </w:t>
            </w:r>
          </w:p>
        </w:tc>
        <w:tc>
          <w:tcPr>
            <w:tcW w:w="853" w:type="dxa"/>
            <w:tcBorders>
              <w:top w:val="nil"/>
              <w:left w:val="nil"/>
              <w:bottom w:val="nil"/>
              <w:right w:val="nil"/>
            </w:tcBorders>
            <w:shd w:val="clear" w:color="auto" w:fill="D9D9D9"/>
            <w:vAlign w:val="bottom"/>
          </w:tcPr>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204" w:right="0" w:firstLine="0"/>
              <w:jc w:val="left"/>
            </w:pPr>
            <w:r>
              <w:rPr>
                <w:rFonts w:ascii="Calibri" w:eastAsia="Calibri" w:hAnsi="Calibri" w:cs="Calibri"/>
                <w:sz w:val="22"/>
              </w:rPr>
              <w:t xml:space="preserve">35 </w:t>
            </w:r>
          </w:p>
        </w:tc>
        <w:tc>
          <w:tcPr>
            <w:tcW w:w="744" w:type="dxa"/>
            <w:tcBorders>
              <w:top w:val="nil"/>
              <w:left w:val="nil"/>
              <w:bottom w:val="nil"/>
              <w:right w:val="nil"/>
            </w:tcBorders>
            <w:shd w:val="clear" w:color="auto" w:fill="D9D9D9"/>
            <w:vAlign w:val="bottom"/>
          </w:tcPr>
          <w:p w:rsidR="00746943" w:rsidRDefault="00195BD6">
            <w:pPr>
              <w:spacing w:after="0" w:line="259" w:lineRule="auto"/>
              <w:ind w:left="0" w:right="0" w:firstLine="0"/>
              <w:jc w:val="left"/>
            </w:pPr>
            <w:r>
              <w:rPr>
                <w:rFonts w:ascii="Calibri" w:eastAsia="Calibri" w:hAnsi="Calibri" w:cs="Calibri"/>
                <w:sz w:val="22"/>
              </w:rPr>
              <w:t xml:space="preserve"> </w:t>
            </w:r>
          </w:p>
          <w:p w:rsidR="00746943" w:rsidRDefault="00195BD6">
            <w:pPr>
              <w:spacing w:after="0" w:line="259" w:lineRule="auto"/>
              <w:ind w:left="124" w:right="0" w:firstLine="0"/>
              <w:jc w:val="left"/>
            </w:pPr>
            <w:r>
              <w:rPr>
                <w:rFonts w:ascii="Calibri" w:eastAsia="Calibri" w:hAnsi="Calibri" w:cs="Calibri"/>
                <w:sz w:val="22"/>
              </w:rPr>
              <w:t xml:space="preserve">3,56 </w:t>
            </w:r>
          </w:p>
        </w:tc>
      </w:tr>
      <w:tr w:rsidR="00746943">
        <w:trPr>
          <w:trHeight w:val="270"/>
        </w:trPr>
        <w:tc>
          <w:tcPr>
            <w:tcW w:w="1657" w:type="dxa"/>
            <w:tcBorders>
              <w:top w:val="nil"/>
              <w:left w:val="nil"/>
              <w:bottom w:val="nil"/>
              <w:right w:val="nil"/>
            </w:tcBorders>
            <w:shd w:val="clear" w:color="auto" w:fill="D9D9D9"/>
          </w:tcPr>
          <w:p w:rsidR="00746943" w:rsidRDefault="00195BD6">
            <w:pPr>
              <w:spacing w:after="0" w:line="259" w:lineRule="auto"/>
              <w:ind w:left="108" w:right="0" w:firstLine="0"/>
              <w:jc w:val="left"/>
            </w:pPr>
            <w:r>
              <w:rPr>
                <w:rFonts w:ascii="Calibri" w:eastAsia="Calibri" w:hAnsi="Calibri" w:cs="Calibri"/>
                <w:sz w:val="22"/>
              </w:rPr>
              <w:t xml:space="preserve">1 a 3 anos </w:t>
            </w:r>
          </w:p>
        </w:tc>
        <w:tc>
          <w:tcPr>
            <w:tcW w:w="872" w:type="dxa"/>
            <w:tcBorders>
              <w:top w:val="nil"/>
              <w:left w:val="nil"/>
              <w:bottom w:val="nil"/>
              <w:right w:val="nil"/>
            </w:tcBorders>
            <w:shd w:val="clear" w:color="auto" w:fill="D9D9D9"/>
          </w:tcPr>
          <w:p w:rsidR="00746943" w:rsidRDefault="00195BD6">
            <w:pPr>
              <w:spacing w:after="0" w:line="259" w:lineRule="auto"/>
              <w:ind w:left="216" w:right="0" w:firstLine="0"/>
              <w:jc w:val="left"/>
            </w:pPr>
            <w:r>
              <w:rPr>
                <w:rFonts w:ascii="Calibri" w:eastAsia="Calibri" w:hAnsi="Calibri" w:cs="Calibri"/>
                <w:sz w:val="22"/>
              </w:rPr>
              <w:t xml:space="preserve">86 </w:t>
            </w:r>
          </w:p>
        </w:tc>
        <w:tc>
          <w:tcPr>
            <w:tcW w:w="721" w:type="dxa"/>
            <w:tcBorders>
              <w:top w:val="nil"/>
              <w:left w:val="nil"/>
              <w:bottom w:val="nil"/>
              <w:right w:val="nil"/>
            </w:tcBorders>
            <w:shd w:val="clear" w:color="auto" w:fill="D9D9D9"/>
          </w:tcPr>
          <w:p w:rsidR="00746943" w:rsidRDefault="00195BD6">
            <w:pPr>
              <w:spacing w:after="0" w:line="259" w:lineRule="auto"/>
              <w:ind w:left="0" w:right="0" w:firstLine="0"/>
              <w:jc w:val="left"/>
            </w:pPr>
            <w:r>
              <w:rPr>
                <w:rFonts w:ascii="Calibri" w:eastAsia="Calibri" w:hAnsi="Calibri" w:cs="Calibri"/>
                <w:sz w:val="22"/>
              </w:rPr>
              <w:t xml:space="preserve">28,48 </w:t>
            </w:r>
          </w:p>
        </w:tc>
        <w:tc>
          <w:tcPr>
            <w:tcW w:w="828" w:type="dxa"/>
            <w:tcBorders>
              <w:top w:val="nil"/>
              <w:left w:val="nil"/>
              <w:bottom w:val="nil"/>
              <w:right w:val="nil"/>
            </w:tcBorders>
            <w:shd w:val="clear" w:color="auto" w:fill="D9D9D9"/>
          </w:tcPr>
          <w:p w:rsidR="00746943" w:rsidRDefault="00195BD6">
            <w:pPr>
              <w:spacing w:after="0" w:line="259" w:lineRule="auto"/>
              <w:ind w:left="192" w:right="0" w:firstLine="0"/>
              <w:jc w:val="left"/>
            </w:pPr>
            <w:r>
              <w:rPr>
                <w:rFonts w:ascii="Calibri" w:eastAsia="Calibri" w:hAnsi="Calibri" w:cs="Calibri"/>
                <w:sz w:val="22"/>
              </w:rPr>
              <w:t xml:space="preserve">84 </w:t>
            </w:r>
          </w:p>
        </w:tc>
        <w:tc>
          <w:tcPr>
            <w:tcW w:w="853" w:type="dxa"/>
            <w:tcBorders>
              <w:top w:val="nil"/>
              <w:left w:val="nil"/>
              <w:bottom w:val="nil"/>
              <w:right w:val="nil"/>
            </w:tcBorders>
            <w:shd w:val="clear" w:color="auto" w:fill="D9D9D9"/>
          </w:tcPr>
          <w:p w:rsidR="00746943" w:rsidRDefault="00195BD6">
            <w:pPr>
              <w:spacing w:after="0" w:line="259" w:lineRule="auto"/>
              <w:ind w:left="68" w:right="0" w:firstLine="0"/>
              <w:jc w:val="left"/>
            </w:pPr>
            <w:r>
              <w:rPr>
                <w:rFonts w:ascii="Calibri" w:eastAsia="Calibri" w:hAnsi="Calibri" w:cs="Calibri"/>
                <w:sz w:val="22"/>
              </w:rPr>
              <w:t xml:space="preserve">24,14 </w:t>
            </w:r>
          </w:p>
        </w:tc>
        <w:tc>
          <w:tcPr>
            <w:tcW w:w="848" w:type="dxa"/>
            <w:tcBorders>
              <w:top w:val="nil"/>
              <w:left w:val="nil"/>
              <w:bottom w:val="nil"/>
              <w:right w:val="nil"/>
            </w:tcBorders>
            <w:shd w:val="clear" w:color="auto" w:fill="D9D9D9"/>
          </w:tcPr>
          <w:p w:rsidR="00746943" w:rsidRDefault="00195BD6">
            <w:pPr>
              <w:spacing w:after="0" w:line="259" w:lineRule="auto"/>
              <w:ind w:left="204" w:right="0" w:firstLine="0"/>
              <w:jc w:val="left"/>
            </w:pPr>
            <w:r>
              <w:rPr>
                <w:rFonts w:ascii="Calibri" w:eastAsia="Calibri" w:hAnsi="Calibri" w:cs="Calibri"/>
                <w:sz w:val="22"/>
              </w:rPr>
              <w:t xml:space="preserve">40 </w:t>
            </w:r>
          </w:p>
        </w:tc>
        <w:tc>
          <w:tcPr>
            <w:tcW w:w="852" w:type="dxa"/>
            <w:tcBorders>
              <w:top w:val="nil"/>
              <w:left w:val="nil"/>
              <w:bottom w:val="nil"/>
              <w:right w:val="nil"/>
            </w:tcBorders>
            <w:shd w:val="clear" w:color="auto" w:fill="D9D9D9"/>
          </w:tcPr>
          <w:p w:rsidR="00746943" w:rsidRDefault="00195BD6">
            <w:pPr>
              <w:spacing w:after="0" w:line="259" w:lineRule="auto"/>
              <w:ind w:left="68" w:right="0" w:firstLine="0"/>
              <w:jc w:val="left"/>
            </w:pPr>
            <w:r>
              <w:rPr>
                <w:rFonts w:ascii="Calibri" w:eastAsia="Calibri" w:hAnsi="Calibri" w:cs="Calibri"/>
                <w:sz w:val="22"/>
              </w:rPr>
              <w:t xml:space="preserve">18,10 </w:t>
            </w:r>
          </w:p>
        </w:tc>
        <w:tc>
          <w:tcPr>
            <w:tcW w:w="853" w:type="dxa"/>
            <w:tcBorders>
              <w:top w:val="nil"/>
              <w:left w:val="nil"/>
              <w:bottom w:val="nil"/>
              <w:right w:val="nil"/>
            </w:tcBorders>
            <w:shd w:val="clear" w:color="auto" w:fill="D9D9D9"/>
          </w:tcPr>
          <w:p w:rsidR="00746943" w:rsidRDefault="00195BD6">
            <w:pPr>
              <w:spacing w:after="0" w:line="259" w:lineRule="auto"/>
              <w:ind w:left="204" w:right="0" w:firstLine="0"/>
              <w:jc w:val="left"/>
            </w:pPr>
            <w:r>
              <w:rPr>
                <w:rFonts w:ascii="Calibri" w:eastAsia="Calibri" w:hAnsi="Calibri" w:cs="Calibri"/>
                <w:sz w:val="22"/>
              </w:rPr>
              <w:t xml:space="preserve">14 </w:t>
            </w:r>
          </w:p>
        </w:tc>
        <w:tc>
          <w:tcPr>
            <w:tcW w:w="848" w:type="dxa"/>
            <w:tcBorders>
              <w:top w:val="nil"/>
              <w:left w:val="nil"/>
              <w:bottom w:val="nil"/>
              <w:right w:val="nil"/>
            </w:tcBorders>
            <w:shd w:val="clear" w:color="auto" w:fill="D9D9D9"/>
          </w:tcPr>
          <w:p w:rsidR="00746943" w:rsidRDefault="00195BD6">
            <w:pPr>
              <w:spacing w:after="0" w:line="259" w:lineRule="auto"/>
              <w:ind w:left="68" w:right="0" w:firstLine="0"/>
              <w:jc w:val="left"/>
            </w:pPr>
            <w:r>
              <w:rPr>
                <w:rFonts w:ascii="Calibri" w:eastAsia="Calibri" w:hAnsi="Calibri" w:cs="Calibri"/>
                <w:sz w:val="22"/>
              </w:rPr>
              <w:t xml:space="preserve">12,50 </w:t>
            </w:r>
          </w:p>
        </w:tc>
        <w:tc>
          <w:tcPr>
            <w:tcW w:w="853" w:type="dxa"/>
            <w:tcBorders>
              <w:top w:val="nil"/>
              <w:left w:val="nil"/>
              <w:bottom w:val="nil"/>
              <w:right w:val="nil"/>
            </w:tcBorders>
            <w:shd w:val="clear" w:color="auto" w:fill="D9D9D9"/>
          </w:tcPr>
          <w:p w:rsidR="00746943" w:rsidRDefault="00195BD6">
            <w:pPr>
              <w:spacing w:after="0" w:line="259" w:lineRule="auto"/>
              <w:ind w:left="148" w:right="0" w:firstLine="0"/>
              <w:jc w:val="left"/>
            </w:pPr>
            <w:r>
              <w:rPr>
                <w:rFonts w:ascii="Calibri" w:eastAsia="Calibri" w:hAnsi="Calibri" w:cs="Calibri"/>
                <w:sz w:val="22"/>
              </w:rPr>
              <w:t xml:space="preserve">224 </w:t>
            </w:r>
          </w:p>
        </w:tc>
        <w:tc>
          <w:tcPr>
            <w:tcW w:w="744" w:type="dxa"/>
            <w:tcBorders>
              <w:top w:val="nil"/>
              <w:left w:val="nil"/>
              <w:bottom w:val="nil"/>
              <w:right w:val="nil"/>
            </w:tcBorders>
            <w:shd w:val="clear" w:color="auto" w:fill="D9D9D9"/>
          </w:tcPr>
          <w:p w:rsidR="00746943" w:rsidRDefault="00195BD6">
            <w:pPr>
              <w:spacing w:after="0" w:line="259" w:lineRule="auto"/>
              <w:ind w:left="68" w:right="0" w:firstLine="0"/>
              <w:jc w:val="left"/>
            </w:pPr>
            <w:r>
              <w:rPr>
                <w:rFonts w:ascii="Calibri" w:eastAsia="Calibri" w:hAnsi="Calibri" w:cs="Calibri"/>
                <w:sz w:val="22"/>
              </w:rPr>
              <w:t xml:space="preserve">22,79 </w:t>
            </w:r>
          </w:p>
        </w:tc>
      </w:tr>
      <w:tr w:rsidR="00746943">
        <w:trPr>
          <w:trHeight w:val="268"/>
        </w:trPr>
        <w:tc>
          <w:tcPr>
            <w:tcW w:w="1657" w:type="dxa"/>
            <w:tcBorders>
              <w:top w:val="nil"/>
              <w:left w:val="nil"/>
              <w:bottom w:val="nil"/>
              <w:right w:val="nil"/>
            </w:tcBorders>
            <w:shd w:val="clear" w:color="auto" w:fill="D9D9D9"/>
          </w:tcPr>
          <w:p w:rsidR="00746943" w:rsidRDefault="00195BD6">
            <w:pPr>
              <w:spacing w:after="0" w:line="259" w:lineRule="auto"/>
              <w:ind w:left="108" w:right="0" w:firstLine="0"/>
              <w:jc w:val="left"/>
            </w:pPr>
            <w:r>
              <w:rPr>
                <w:rFonts w:ascii="Calibri" w:eastAsia="Calibri" w:hAnsi="Calibri" w:cs="Calibri"/>
                <w:sz w:val="22"/>
              </w:rPr>
              <w:t xml:space="preserve">4 a 7 anos </w:t>
            </w:r>
          </w:p>
        </w:tc>
        <w:tc>
          <w:tcPr>
            <w:tcW w:w="872" w:type="dxa"/>
            <w:tcBorders>
              <w:top w:val="nil"/>
              <w:left w:val="nil"/>
              <w:bottom w:val="nil"/>
              <w:right w:val="nil"/>
            </w:tcBorders>
            <w:shd w:val="clear" w:color="auto" w:fill="D9D9D9"/>
          </w:tcPr>
          <w:p w:rsidR="00746943" w:rsidRDefault="00195BD6">
            <w:pPr>
              <w:spacing w:after="0" w:line="259" w:lineRule="auto"/>
              <w:ind w:left="216" w:right="0" w:firstLine="0"/>
              <w:jc w:val="left"/>
            </w:pPr>
            <w:r>
              <w:rPr>
                <w:rFonts w:ascii="Calibri" w:eastAsia="Calibri" w:hAnsi="Calibri" w:cs="Calibri"/>
                <w:sz w:val="22"/>
              </w:rPr>
              <w:t xml:space="preserve">89 </w:t>
            </w:r>
          </w:p>
        </w:tc>
        <w:tc>
          <w:tcPr>
            <w:tcW w:w="721" w:type="dxa"/>
            <w:tcBorders>
              <w:top w:val="nil"/>
              <w:left w:val="nil"/>
              <w:bottom w:val="nil"/>
              <w:right w:val="nil"/>
            </w:tcBorders>
            <w:shd w:val="clear" w:color="auto" w:fill="D9D9D9"/>
          </w:tcPr>
          <w:p w:rsidR="00746943" w:rsidRDefault="00195BD6">
            <w:pPr>
              <w:spacing w:after="0" w:line="259" w:lineRule="auto"/>
              <w:ind w:left="0" w:right="0" w:firstLine="0"/>
              <w:jc w:val="left"/>
            </w:pPr>
            <w:r>
              <w:rPr>
                <w:rFonts w:ascii="Calibri" w:eastAsia="Calibri" w:hAnsi="Calibri" w:cs="Calibri"/>
                <w:sz w:val="22"/>
              </w:rPr>
              <w:t xml:space="preserve">29,47 </w:t>
            </w:r>
          </w:p>
        </w:tc>
        <w:tc>
          <w:tcPr>
            <w:tcW w:w="828" w:type="dxa"/>
            <w:tcBorders>
              <w:top w:val="nil"/>
              <w:left w:val="nil"/>
              <w:bottom w:val="nil"/>
              <w:right w:val="nil"/>
            </w:tcBorders>
            <w:shd w:val="clear" w:color="auto" w:fill="D9D9D9"/>
          </w:tcPr>
          <w:p w:rsidR="00746943" w:rsidRDefault="00195BD6">
            <w:pPr>
              <w:spacing w:after="0" w:line="259" w:lineRule="auto"/>
              <w:ind w:left="136" w:right="0" w:firstLine="0"/>
              <w:jc w:val="left"/>
            </w:pPr>
            <w:r>
              <w:rPr>
                <w:rFonts w:ascii="Calibri" w:eastAsia="Calibri" w:hAnsi="Calibri" w:cs="Calibri"/>
                <w:sz w:val="22"/>
              </w:rPr>
              <w:t xml:space="preserve">114 </w:t>
            </w:r>
          </w:p>
        </w:tc>
        <w:tc>
          <w:tcPr>
            <w:tcW w:w="853" w:type="dxa"/>
            <w:tcBorders>
              <w:top w:val="nil"/>
              <w:left w:val="nil"/>
              <w:bottom w:val="nil"/>
              <w:right w:val="nil"/>
            </w:tcBorders>
            <w:shd w:val="clear" w:color="auto" w:fill="D9D9D9"/>
          </w:tcPr>
          <w:p w:rsidR="00746943" w:rsidRDefault="00195BD6">
            <w:pPr>
              <w:spacing w:after="0" w:line="259" w:lineRule="auto"/>
              <w:ind w:left="68" w:right="0" w:firstLine="0"/>
              <w:jc w:val="left"/>
            </w:pPr>
            <w:r>
              <w:rPr>
                <w:rFonts w:ascii="Calibri" w:eastAsia="Calibri" w:hAnsi="Calibri" w:cs="Calibri"/>
                <w:sz w:val="22"/>
              </w:rPr>
              <w:t xml:space="preserve">32,76 </w:t>
            </w:r>
          </w:p>
        </w:tc>
        <w:tc>
          <w:tcPr>
            <w:tcW w:w="848" w:type="dxa"/>
            <w:tcBorders>
              <w:top w:val="nil"/>
              <w:left w:val="nil"/>
              <w:bottom w:val="nil"/>
              <w:right w:val="nil"/>
            </w:tcBorders>
            <w:shd w:val="clear" w:color="auto" w:fill="D9D9D9"/>
          </w:tcPr>
          <w:p w:rsidR="00746943" w:rsidRDefault="00195BD6">
            <w:pPr>
              <w:spacing w:after="0" w:line="259" w:lineRule="auto"/>
              <w:ind w:left="204" w:right="0" w:firstLine="0"/>
              <w:jc w:val="left"/>
            </w:pPr>
            <w:r>
              <w:rPr>
                <w:rFonts w:ascii="Calibri" w:eastAsia="Calibri" w:hAnsi="Calibri" w:cs="Calibri"/>
                <w:sz w:val="22"/>
              </w:rPr>
              <w:t xml:space="preserve">70 </w:t>
            </w:r>
          </w:p>
        </w:tc>
        <w:tc>
          <w:tcPr>
            <w:tcW w:w="852" w:type="dxa"/>
            <w:tcBorders>
              <w:top w:val="nil"/>
              <w:left w:val="nil"/>
              <w:bottom w:val="nil"/>
              <w:right w:val="nil"/>
            </w:tcBorders>
            <w:shd w:val="clear" w:color="auto" w:fill="D9D9D9"/>
          </w:tcPr>
          <w:p w:rsidR="00746943" w:rsidRDefault="00195BD6">
            <w:pPr>
              <w:spacing w:after="0" w:line="259" w:lineRule="auto"/>
              <w:ind w:left="68" w:right="0" w:firstLine="0"/>
              <w:jc w:val="left"/>
            </w:pPr>
            <w:r>
              <w:rPr>
                <w:rFonts w:ascii="Calibri" w:eastAsia="Calibri" w:hAnsi="Calibri" w:cs="Calibri"/>
                <w:sz w:val="22"/>
              </w:rPr>
              <w:t xml:space="preserve">31,67 </w:t>
            </w:r>
          </w:p>
        </w:tc>
        <w:tc>
          <w:tcPr>
            <w:tcW w:w="853" w:type="dxa"/>
            <w:tcBorders>
              <w:top w:val="nil"/>
              <w:left w:val="nil"/>
              <w:bottom w:val="nil"/>
              <w:right w:val="nil"/>
            </w:tcBorders>
            <w:shd w:val="clear" w:color="auto" w:fill="D9D9D9"/>
          </w:tcPr>
          <w:p w:rsidR="00746943" w:rsidRDefault="00195BD6">
            <w:pPr>
              <w:spacing w:after="0" w:line="259" w:lineRule="auto"/>
              <w:ind w:left="204" w:right="0" w:firstLine="0"/>
              <w:jc w:val="left"/>
            </w:pPr>
            <w:r>
              <w:rPr>
                <w:rFonts w:ascii="Calibri" w:eastAsia="Calibri" w:hAnsi="Calibri" w:cs="Calibri"/>
                <w:sz w:val="22"/>
              </w:rPr>
              <w:t xml:space="preserve">27 </w:t>
            </w:r>
          </w:p>
        </w:tc>
        <w:tc>
          <w:tcPr>
            <w:tcW w:w="848" w:type="dxa"/>
            <w:tcBorders>
              <w:top w:val="nil"/>
              <w:left w:val="nil"/>
              <w:bottom w:val="nil"/>
              <w:right w:val="nil"/>
            </w:tcBorders>
            <w:shd w:val="clear" w:color="auto" w:fill="D9D9D9"/>
          </w:tcPr>
          <w:p w:rsidR="00746943" w:rsidRDefault="00195BD6">
            <w:pPr>
              <w:spacing w:after="0" w:line="259" w:lineRule="auto"/>
              <w:ind w:left="68" w:right="0" w:firstLine="0"/>
              <w:jc w:val="left"/>
            </w:pPr>
            <w:r>
              <w:rPr>
                <w:rFonts w:ascii="Calibri" w:eastAsia="Calibri" w:hAnsi="Calibri" w:cs="Calibri"/>
                <w:sz w:val="22"/>
              </w:rPr>
              <w:t xml:space="preserve">24,11 </w:t>
            </w:r>
          </w:p>
        </w:tc>
        <w:tc>
          <w:tcPr>
            <w:tcW w:w="853" w:type="dxa"/>
            <w:tcBorders>
              <w:top w:val="nil"/>
              <w:left w:val="nil"/>
              <w:bottom w:val="nil"/>
              <w:right w:val="nil"/>
            </w:tcBorders>
            <w:shd w:val="clear" w:color="auto" w:fill="D9D9D9"/>
          </w:tcPr>
          <w:p w:rsidR="00746943" w:rsidRDefault="00195BD6">
            <w:pPr>
              <w:spacing w:after="0" w:line="259" w:lineRule="auto"/>
              <w:ind w:left="148" w:right="0" w:firstLine="0"/>
              <w:jc w:val="left"/>
            </w:pPr>
            <w:r>
              <w:rPr>
                <w:rFonts w:ascii="Calibri" w:eastAsia="Calibri" w:hAnsi="Calibri" w:cs="Calibri"/>
                <w:sz w:val="22"/>
              </w:rPr>
              <w:t xml:space="preserve">300 </w:t>
            </w:r>
          </w:p>
        </w:tc>
        <w:tc>
          <w:tcPr>
            <w:tcW w:w="744" w:type="dxa"/>
            <w:tcBorders>
              <w:top w:val="nil"/>
              <w:left w:val="nil"/>
              <w:bottom w:val="nil"/>
              <w:right w:val="nil"/>
            </w:tcBorders>
            <w:shd w:val="clear" w:color="auto" w:fill="D9D9D9"/>
          </w:tcPr>
          <w:p w:rsidR="00746943" w:rsidRDefault="00195BD6">
            <w:pPr>
              <w:spacing w:after="0" w:line="259" w:lineRule="auto"/>
              <w:ind w:left="68" w:right="0" w:firstLine="0"/>
              <w:jc w:val="left"/>
            </w:pPr>
            <w:r>
              <w:rPr>
                <w:rFonts w:ascii="Calibri" w:eastAsia="Calibri" w:hAnsi="Calibri" w:cs="Calibri"/>
                <w:sz w:val="22"/>
              </w:rPr>
              <w:t xml:space="preserve">30,52 </w:t>
            </w:r>
          </w:p>
        </w:tc>
      </w:tr>
      <w:tr w:rsidR="00746943">
        <w:trPr>
          <w:trHeight w:val="268"/>
        </w:trPr>
        <w:tc>
          <w:tcPr>
            <w:tcW w:w="1657" w:type="dxa"/>
            <w:tcBorders>
              <w:top w:val="nil"/>
              <w:left w:val="nil"/>
              <w:bottom w:val="nil"/>
              <w:right w:val="nil"/>
            </w:tcBorders>
            <w:shd w:val="clear" w:color="auto" w:fill="D9D9D9"/>
          </w:tcPr>
          <w:p w:rsidR="00746943" w:rsidRDefault="00195BD6">
            <w:pPr>
              <w:spacing w:after="0" w:line="259" w:lineRule="auto"/>
              <w:ind w:left="108" w:right="0" w:firstLine="0"/>
              <w:jc w:val="left"/>
            </w:pPr>
            <w:r>
              <w:rPr>
                <w:rFonts w:ascii="Calibri" w:eastAsia="Calibri" w:hAnsi="Calibri" w:cs="Calibri"/>
                <w:sz w:val="22"/>
              </w:rPr>
              <w:t xml:space="preserve">8 a 11 anos </w:t>
            </w:r>
          </w:p>
        </w:tc>
        <w:tc>
          <w:tcPr>
            <w:tcW w:w="872" w:type="dxa"/>
            <w:tcBorders>
              <w:top w:val="nil"/>
              <w:left w:val="nil"/>
              <w:bottom w:val="nil"/>
              <w:right w:val="nil"/>
            </w:tcBorders>
            <w:shd w:val="clear" w:color="auto" w:fill="D9D9D9"/>
          </w:tcPr>
          <w:p w:rsidR="00746943" w:rsidRDefault="00195BD6">
            <w:pPr>
              <w:spacing w:after="0" w:line="259" w:lineRule="auto"/>
              <w:ind w:left="216" w:right="0" w:firstLine="0"/>
              <w:jc w:val="left"/>
            </w:pPr>
            <w:r>
              <w:rPr>
                <w:rFonts w:ascii="Calibri" w:eastAsia="Calibri" w:hAnsi="Calibri" w:cs="Calibri"/>
                <w:sz w:val="22"/>
              </w:rPr>
              <w:t xml:space="preserve">83 </w:t>
            </w:r>
          </w:p>
        </w:tc>
        <w:tc>
          <w:tcPr>
            <w:tcW w:w="721" w:type="dxa"/>
            <w:tcBorders>
              <w:top w:val="nil"/>
              <w:left w:val="nil"/>
              <w:bottom w:val="nil"/>
              <w:right w:val="nil"/>
            </w:tcBorders>
            <w:shd w:val="clear" w:color="auto" w:fill="D9D9D9"/>
          </w:tcPr>
          <w:p w:rsidR="00746943" w:rsidRDefault="00195BD6">
            <w:pPr>
              <w:spacing w:after="0" w:line="259" w:lineRule="auto"/>
              <w:ind w:left="0" w:right="0" w:firstLine="0"/>
              <w:jc w:val="left"/>
            </w:pPr>
            <w:r>
              <w:rPr>
                <w:rFonts w:ascii="Calibri" w:eastAsia="Calibri" w:hAnsi="Calibri" w:cs="Calibri"/>
                <w:sz w:val="22"/>
              </w:rPr>
              <w:t xml:space="preserve">27,48 </w:t>
            </w:r>
          </w:p>
        </w:tc>
        <w:tc>
          <w:tcPr>
            <w:tcW w:w="828" w:type="dxa"/>
            <w:tcBorders>
              <w:top w:val="nil"/>
              <w:left w:val="nil"/>
              <w:bottom w:val="nil"/>
              <w:right w:val="nil"/>
            </w:tcBorders>
            <w:shd w:val="clear" w:color="auto" w:fill="D9D9D9"/>
          </w:tcPr>
          <w:p w:rsidR="00746943" w:rsidRDefault="00195BD6">
            <w:pPr>
              <w:spacing w:after="0" w:line="259" w:lineRule="auto"/>
              <w:ind w:left="136" w:right="0" w:firstLine="0"/>
              <w:jc w:val="left"/>
            </w:pPr>
            <w:r>
              <w:rPr>
                <w:rFonts w:ascii="Calibri" w:eastAsia="Calibri" w:hAnsi="Calibri" w:cs="Calibri"/>
                <w:sz w:val="22"/>
              </w:rPr>
              <w:t xml:space="preserve">109 </w:t>
            </w:r>
          </w:p>
        </w:tc>
        <w:tc>
          <w:tcPr>
            <w:tcW w:w="853" w:type="dxa"/>
            <w:tcBorders>
              <w:top w:val="nil"/>
              <w:left w:val="nil"/>
              <w:bottom w:val="nil"/>
              <w:right w:val="nil"/>
            </w:tcBorders>
            <w:shd w:val="clear" w:color="auto" w:fill="D9D9D9"/>
          </w:tcPr>
          <w:p w:rsidR="00746943" w:rsidRDefault="00195BD6">
            <w:pPr>
              <w:spacing w:after="0" w:line="259" w:lineRule="auto"/>
              <w:ind w:left="68" w:right="0" w:firstLine="0"/>
              <w:jc w:val="left"/>
            </w:pPr>
            <w:r>
              <w:rPr>
                <w:rFonts w:ascii="Calibri" w:eastAsia="Calibri" w:hAnsi="Calibri" w:cs="Calibri"/>
                <w:sz w:val="22"/>
              </w:rPr>
              <w:t xml:space="preserve">31,32 </w:t>
            </w:r>
          </w:p>
        </w:tc>
        <w:tc>
          <w:tcPr>
            <w:tcW w:w="848" w:type="dxa"/>
            <w:tcBorders>
              <w:top w:val="nil"/>
              <w:left w:val="nil"/>
              <w:bottom w:val="nil"/>
              <w:right w:val="nil"/>
            </w:tcBorders>
            <w:shd w:val="clear" w:color="auto" w:fill="D9D9D9"/>
          </w:tcPr>
          <w:p w:rsidR="00746943" w:rsidRDefault="00195BD6">
            <w:pPr>
              <w:spacing w:after="0" w:line="259" w:lineRule="auto"/>
              <w:ind w:left="204" w:right="0" w:firstLine="0"/>
              <w:jc w:val="left"/>
            </w:pPr>
            <w:r>
              <w:rPr>
                <w:rFonts w:ascii="Calibri" w:eastAsia="Calibri" w:hAnsi="Calibri" w:cs="Calibri"/>
                <w:sz w:val="22"/>
              </w:rPr>
              <w:t xml:space="preserve">81 </w:t>
            </w:r>
          </w:p>
        </w:tc>
        <w:tc>
          <w:tcPr>
            <w:tcW w:w="852" w:type="dxa"/>
            <w:tcBorders>
              <w:top w:val="nil"/>
              <w:left w:val="nil"/>
              <w:bottom w:val="nil"/>
              <w:right w:val="nil"/>
            </w:tcBorders>
            <w:shd w:val="clear" w:color="auto" w:fill="D9D9D9"/>
          </w:tcPr>
          <w:p w:rsidR="00746943" w:rsidRDefault="00195BD6">
            <w:pPr>
              <w:spacing w:after="0" w:line="259" w:lineRule="auto"/>
              <w:ind w:left="68" w:right="0" w:firstLine="0"/>
              <w:jc w:val="left"/>
            </w:pPr>
            <w:r>
              <w:rPr>
                <w:rFonts w:ascii="Calibri" w:eastAsia="Calibri" w:hAnsi="Calibri" w:cs="Calibri"/>
                <w:sz w:val="22"/>
              </w:rPr>
              <w:t xml:space="preserve">36,65 </w:t>
            </w:r>
          </w:p>
        </w:tc>
        <w:tc>
          <w:tcPr>
            <w:tcW w:w="853" w:type="dxa"/>
            <w:tcBorders>
              <w:top w:val="nil"/>
              <w:left w:val="nil"/>
              <w:bottom w:val="nil"/>
              <w:right w:val="nil"/>
            </w:tcBorders>
            <w:shd w:val="clear" w:color="auto" w:fill="D9D9D9"/>
          </w:tcPr>
          <w:p w:rsidR="00746943" w:rsidRDefault="00195BD6">
            <w:pPr>
              <w:spacing w:after="0" w:line="259" w:lineRule="auto"/>
              <w:ind w:left="204" w:right="0" w:firstLine="0"/>
              <w:jc w:val="left"/>
            </w:pPr>
            <w:r>
              <w:rPr>
                <w:rFonts w:ascii="Calibri" w:eastAsia="Calibri" w:hAnsi="Calibri" w:cs="Calibri"/>
                <w:sz w:val="22"/>
              </w:rPr>
              <w:t xml:space="preserve">59 </w:t>
            </w:r>
          </w:p>
        </w:tc>
        <w:tc>
          <w:tcPr>
            <w:tcW w:w="848" w:type="dxa"/>
            <w:tcBorders>
              <w:top w:val="nil"/>
              <w:left w:val="nil"/>
              <w:bottom w:val="nil"/>
              <w:right w:val="nil"/>
            </w:tcBorders>
            <w:shd w:val="clear" w:color="auto" w:fill="D9D9D9"/>
          </w:tcPr>
          <w:p w:rsidR="00746943" w:rsidRDefault="00195BD6">
            <w:pPr>
              <w:spacing w:after="0" w:line="259" w:lineRule="auto"/>
              <w:ind w:left="68" w:right="0" w:firstLine="0"/>
              <w:jc w:val="left"/>
            </w:pPr>
            <w:r>
              <w:rPr>
                <w:rFonts w:ascii="Calibri" w:eastAsia="Calibri" w:hAnsi="Calibri" w:cs="Calibri"/>
                <w:sz w:val="22"/>
              </w:rPr>
              <w:t xml:space="preserve">52,68 </w:t>
            </w:r>
          </w:p>
        </w:tc>
        <w:tc>
          <w:tcPr>
            <w:tcW w:w="853" w:type="dxa"/>
            <w:tcBorders>
              <w:top w:val="nil"/>
              <w:left w:val="nil"/>
              <w:bottom w:val="nil"/>
              <w:right w:val="nil"/>
            </w:tcBorders>
            <w:shd w:val="clear" w:color="auto" w:fill="D9D9D9"/>
          </w:tcPr>
          <w:p w:rsidR="00746943" w:rsidRDefault="00195BD6">
            <w:pPr>
              <w:spacing w:after="0" w:line="259" w:lineRule="auto"/>
              <w:ind w:left="148" w:right="0" w:firstLine="0"/>
              <w:jc w:val="left"/>
            </w:pPr>
            <w:r>
              <w:rPr>
                <w:rFonts w:ascii="Calibri" w:eastAsia="Calibri" w:hAnsi="Calibri" w:cs="Calibri"/>
                <w:sz w:val="22"/>
              </w:rPr>
              <w:t xml:space="preserve">332 </w:t>
            </w:r>
          </w:p>
        </w:tc>
        <w:tc>
          <w:tcPr>
            <w:tcW w:w="744" w:type="dxa"/>
            <w:tcBorders>
              <w:top w:val="nil"/>
              <w:left w:val="nil"/>
              <w:bottom w:val="nil"/>
              <w:right w:val="nil"/>
            </w:tcBorders>
            <w:shd w:val="clear" w:color="auto" w:fill="D9D9D9"/>
          </w:tcPr>
          <w:p w:rsidR="00746943" w:rsidRDefault="00195BD6">
            <w:pPr>
              <w:spacing w:after="0" w:line="259" w:lineRule="auto"/>
              <w:ind w:left="68" w:right="0" w:firstLine="0"/>
              <w:jc w:val="left"/>
            </w:pPr>
            <w:r>
              <w:rPr>
                <w:rFonts w:ascii="Calibri" w:eastAsia="Calibri" w:hAnsi="Calibri" w:cs="Calibri"/>
                <w:sz w:val="22"/>
              </w:rPr>
              <w:t xml:space="preserve">33,77 </w:t>
            </w:r>
          </w:p>
        </w:tc>
      </w:tr>
      <w:tr w:rsidR="00746943">
        <w:trPr>
          <w:trHeight w:val="268"/>
        </w:trPr>
        <w:tc>
          <w:tcPr>
            <w:tcW w:w="1657" w:type="dxa"/>
            <w:tcBorders>
              <w:top w:val="nil"/>
              <w:left w:val="nil"/>
              <w:bottom w:val="nil"/>
              <w:right w:val="nil"/>
            </w:tcBorders>
            <w:shd w:val="clear" w:color="auto" w:fill="D9D9D9"/>
          </w:tcPr>
          <w:p w:rsidR="00746943" w:rsidRDefault="00195BD6">
            <w:pPr>
              <w:spacing w:after="0" w:line="259" w:lineRule="auto"/>
              <w:ind w:left="108" w:right="0" w:firstLine="0"/>
              <w:jc w:val="left"/>
            </w:pPr>
            <w:r>
              <w:rPr>
                <w:rFonts w:ascii="Calibri" w:eastAsia="Calibri" w:hAnsi="Calibri" w:cs="Calibri"/>
                <w:sz w:val="22"/>
              </w:rPr>
              <w:t xml:space="preserve">12 anos e mais </w:t>
            </w:r>
          </w:p>
        </w:tc>
        <w:tc>
          <w:tcPr>
            <w:tcW w:w="872" w:type="dxa"/>
            <w:tcBorders>
              <w:top w:val="nil"/>
              <w:left w:val="nil"/>
              <w:bottom w:val="nil"/>
              <w:right w:val="nil"/>
            </w:tcBorders>
            <w:shd w:val="clear" w:color="auto" w:fill="D9D9D9"/>
          </w:tcPr>
          <w:p w:rsidR="00746943" w:rsidRDefault="00195BD6">
            <w:pPr>
              <w:spacing w:after="0" w:line="259" w:lineRule="auto"/>
              <w:ind w:left="216" w:right="0" w:firstLine="0"/>
              <w:jc w:val="left"/>
            </w:pPr>
            <w:r>
              <w:rPr>
                <w:rFonts w:ascii="Calibri" w:eastAsia="Calibri" w:hAnsi="Calibri" w:cs="Calibri"/>
                <w:sz w:val="22"/>
              </w:rPr>
              <w:t xml:space="preserve">16 </w:t>
            </w:r>
          </w:p>
        </w:tc>
        <w:tc>
          <w:tcPr>
            <w:tcW w:w="721" w:type="dxa"/>
            <w:tcBorders>
              <w:top w:val="nil"/>
              <w:left w:val="nil"/>
              <w:bottom w:val="nil"/>
              <w:right w:val="nil"/>
            </w:tcBorders>
            <w:shd w:val="clear" w:color="auto" w:fill="D9D9D9"/>
          </w:tcPr>
          <w:p w:rsidR="00746943" w:rsidRDefault="00195BD6">
            <w:pPr>
              <w:spacing w:after="0" w:line="259" w:lineRule="auto"/>
              <w:ind w:left="56" w:right="0" w:firstLine="0"/>
              <w:jc w:val="left"/>
            </w:pPr>
            <w:r>
              <w:rPr>
                <w:rFonts w:ascii="Calibri" w:eastAsia="Calibri" w:hAnsi="Calibri" w:cs="Calibri"/>
                <w:sz w:val="22"/>
              </w:rPr>
              <w:t xml:space="preserve">5,30 </w:t>
            </w:r>
          </w:p>
        </w:tc>
        <w:tc>
          <w:tcPr>
            <w:tcW w:w="828" w:type="dxa"/>
            <w:tcBorders>
              <w:top w:val="nil"/>
              <w:left w:val="nil"/>
              <w:bottom w:val="nil"/>
              <w:right w:val="nil"/>
            </w:tcBorders>
            <w:shd w:val="clear" w:color="auto" w:fill="D9D9D9"/>
          </w:tcPr>
          <w:p w:rsidR="00746943" w:rsidRDefault="00195BD6">
            <w:pPr>
              <w:spacing w:after="0" w:line="259" w:lineRule="auto"/>
              <w:ind w:left="192" w:right="0" w:firstLine="0"/>
              <w:jc w:val="left"/>
            </w:pPr>
            <w:r>
              <w:rPr>
                <w:rFonts w:ascii="Calibri" w:eastAsia="Calibri" w:hAnsi="Calibri" w:cs="Calibri"/>
                <w:sz w:val="22"/>
              </w:rPr>
              <w:t xml:space="preserve">23 </w:t>
            </w:r>
          </w:p>
        </w:tc>
        <w:tc>
          <w:tcPr>
            <w:tcW w:w="853" w:type="dxa"/>
            <w:tcBorders>
              <w:top w:val="nil"/>
              <w:left w:val="nil"/>
              <w:bottom w:val="nil"/>
              <w:right w:val="nil"/>
            </w:tcBorders>
            <w:shd w:val="clear" w:color="auto" w:fill="D9D9D9"/>
          </w:tcPr>
          <w:p w:rsidR="00746943" w:rsidRDefault="00195BD6">
            <w:pPr>
              <w:spacing w:after="0" w:line="259" w:lineRule="auto"/>
              <w:ind w:left="124" w:right="0" w:firstLine="0"/>
              <w:jc w:val="left"/>
            </w:pPr>
            <w:r>
              <w:rPr>
                <w:rFonts w:ascii="Calibri" w:eastAsia="Calibri" w:hAnsi="Calibri" w:cs="Calibri"/>
                <w:sz w:val="22"/>
              </w:rPr>
              <w:t xml:space="preserve">6,61 </w:t>
            </w:r>
          </w:p>
        </w:tc>
        <w:tc>
          <w:tcPr>
            <w:tcW w:w="848" w:type="dxa"/>
            <w:tcBorders>
              <w:top w:val="nil"/>
              <w:left w:val="nil"/>
              <w:bottom w:val="nil"/>
              <w:right w:val="nil"/>
            </w:tcBorders>
            <w:shd w:val="clear" w:color="auto" w:fill="D9D9D9"/>
          </w:tcPr>
          <w:p w:rsidR="00746943" w:rsidRDefault="00195BD6">
            <w:pPr>
              <w:spacing w:after="0" w:line="259" w:lineRule="auto"/>
              <w:ind w:left="204" w:right="0" w:firstLine="0"/>
              <w:jc w:val="left"/>
            </w:pPr>
            <w:r>
              <w:rPr>
                <w:rFonts w:ascii="Calibri" w:eastAsia="Calibri" w:hAnsi="Calibri" w:cs="Calibri"/>
                <w:sz w:val="22"/>
              </w:rPr>
              <w:t xml:space="preserve">19 </w:t>
            </w:r>
          </w:p>
        </w:tc>
        <w:tc>
          <w:tcPr>
            <w:tcW w:w="852" w:type="dxa"/>
            <w:tcBorders>
              <w:top w:val="nil"/>
              <w:left w:val="nil"/>
              <w:bottom w:val="nil"/>
              <w:right w:val="nil"/>
            </w:tcBorders>
            <w:shd w:val="clear" w:color="auto" w:fill="D9D9D9"/>
          </w:tcPr>
          <w:p w:rsidR="00746943" w:rsidRDefault="00195BD6">
            <w:pPr>
              <w:spacing w:after="0" w:line="259" w:lineRule="auto"/>
              <w:ind w:left="125" w:right="0" w:firstLine="0"/>
              <w:jc w:val="left"/>
            </w:pPr>
            <w:r>
              <w:rPr>
                <w:rFonts w:ascii="Calibri" w:eastAsia="Calibri" w:hAnsi="Calibri" w:cs="Calibri"/>
                <w:sz w:val="22"/>
              </w:rPr>
              <w:t xml:space="preserve">8,60 </w:t>
            </w:r>
          </w:p>
        </w:tc>
        <w:tc>
          <w:tcPr>
            <w:tcW w:w="853" w:type="dxa"/>
            <w:tcBorders>
              <w:top w:val="nil"/>
              <w:left w:val="nil"/>
              <w:bottom w:val="nil"/>
              <w:right w:val="nil"/>
            </w:tcBorders>
            <w:shd w:val="clear" w:color="auto" w:fill="D9D9D9"/>
          </w:tcPr>
          <w:p w:rsidR="00746943" w:rsidRDefault="00195BD6">
            <w:pPr>
              <w:spacing w:after="0" w:line="259" w:lineRule="auto"/>
              <w:ind w:left="260" w:right="0" w:firstLine="0"/>
              <w:jc w:val="left"/>
            </w:pPr>
            <w:r>
              <w:rPr>
                <w:rFonts w:ascii="Calibri" w:eastAsia="Calibri" w:hAnsi="Calibri" w:cs="Calibri"/>
                <w:sz w:val="22"/>
              </w:rPr>
              <w:t xml:space="preserve">8 </w:t>
            </w:r>
          </w:p>
        </w:tc>
        <w:tc>
          <w:tcPr>
            <w:tcW w:w="848" w:type="dxa"/>
            <w:tcBorders>
              <w:top w:val="nil"/>
              <w:left w:val="nil"/>
              <w:bottom w:val="nil"/>
              <w:right w:val="nil"/>
            </w:tcBorders>
            <w:shd w:val="clear" w:color="auto" w:fill="D9D9D9"/>
          </w:tcPr>
          <w:p w:rsidR="00746943" w:rsidRDefault="00195BD6">
            <w:pPr>
              <w:spacing w:after="0" w:line="259" w:lineRule="auto"/>
              <w:ind w:left="124" w:right="0" w:firstLine="0"/>
              <w:jc w:val="left"/>
            </w:pPr>
            <w:r>
              <w:rPr>
                <w:rFonts w:ascii="Calibri" w:eastAsia="Calibri" w:hAnsi="Calibri" w:cs="Calibri"/>
                <w:sz w:val="22"/>
              </w:rPr>
              <w:t xml:space="preserve">7,14 </w:t>
            </w:r>
          </w:p>
        </w:tc>
        <w:tc>
          <w:tcPr>
            <w:tcW w:w="853" w:type="dxa"/>
            <w:tcBorders>
              <w:top w:val="nil"/>
              <w:left w:val="nil"/>
              <w:bottom w:val="nil"/>
              <w:right w:val="nil"/>
            </w:tcBorders>
            <w:shd w:val="clear" w:color="auto" w:fill="D9D9D9"/>
          </w:tcPr>
          <w:p w:rsidR="00746943" w:rsidRDefault="00195BD6">
            <w:pPr>
              <w:spacing w:after="0" w:line="259" w:lineRule="auto"/>
              <w:ind w:left="204" w:right="0" w:firstLine="0"/>
              <w:jc w:val="left"/>
            </w:pPr>
            <w:r>
              <w:rPr>
                <w:rFonts w:ascii="Calibri" w:eastAsia="Calibri" w:hAnsi="Calibri" w:cs="Calibri"/>
                <w:sz w:val="22"/>
              </w:rPr>
              <w:t xml:space="preserve">66 </w:t>
            </w:r>
          </w:p>
        </w:tc>
        <w:tc>
          <w:tcPr>
            <w:tcW w:w="744" w:type="dxa"/>
            <w:tcBorders>
              <w:top w:val="nil"/>
              <w:left w:val="nil"/>
              <w:bottom w:val="nil"/>
              <w:right w:val="nil"/>
            </w:tcBorders>
            <w:shd w:val="clear" w:color="auto" w:fill="D9D9D9"/>
          </w:tcPr>
          <w:p w:rsidR="00746943" w:rsidRDefault="00195BD6">
            <w:pPr>
              <w:spacing w:after="0" w:line="259" w:lineRule="auto"/>
              <w:ind w:left="124" w:right="0" w:firstLine="0"/>
              <w:jc w:val="left"/>
            </w:pPr>
            <w:r>
              <w:rPr>
                <w:rFonts w:ascii="Calibri" w:eastAsia="Calibri" w:hAnsi="Calibri" w:cs="Calibri"/>
                <w:sz w:val="22"/>
              </w:rPr>
              <w:t xml:space="preserve">6,71 </w:t>
            </w:r>
          </w:p>
        </w:tc>
      </w:tr>
      <w:tr w:rsidR="00746943">
        <w:trPr>
          <w:trHeight w:val="519"/>
        </w:trPr>
        <w:tc>
          <w:tcPr>
            <w:tcW w:w="1657" w:type="dxa"/>
            <w:tcBorders>
              <w:top w:val="nil"/>
              <w:left w:val="nil"/>
              <w:bottom w:val="single" w:sz="3" w:space="0" w:color="000000"/>
              <w:right w:val="nil"/>
            </w:tcBorders>
            <w:shd w:val="clear" w:color="auto" w:fill="D9D9D9"/>
          </w:tcPr>
          <w:p w:rsidR="00746943" w:rsidRDefault="00195BD6">
            <w:pPr>
              <w:spacing w:after="0" w:line="259" w:lineRule="auto"/>
              <w:ind w:left="108" w:right="0" w:firstLine="0"/>
              <w:jc w:val="left"/>
            </w:pPr>
            <w:r>
              <w:rPr>
                <w:rFonts w:ascii="Calibri" w:eastAsia="Calibri" w:hAnsi="Calibri" w:cs="Calibri"/>
                <w:sz w:val="22"/>
              </w:rPr>
              <w:t xml:space="preserve">Ignorado  </w:t>
            </w:r>
          </w:p>
          <w:p w:rsidR="00746943" w:rsidRDefault="00195BD6">
            <w:pPr>
              <w:spacing w:after="0" w:line="259" w:lineRule="auto"/>
              <w:ind w:left="108" w:right="0" w:firstLine="0"/>
              <w:jc w:val="left"/>
            </w:pPr>
            <w:r>
              <w:rPr>
                <w:rFonts w:ascii="Calibri" w:eastAsia="Calibri" w:hAnsi="Calibri" w:cs="Calibri"/>
                <w:sz w:val="22"/>
              </w:rPr>
              <w:t xml:space="preserve"> </w:t>
            </w:r>
          </w:p>
        </w:tc>
        <w:tc>
          <w:tcPr>
            <w:tcW w:w="872" w:type="dxa"/>
            <w:tcBorders>
              <w:top w:val="nil"/>
              <w:left w:val="nil"/>
              <w:bottom w:val="single" w:sz="3" w:space="0" w:color="000000"/>
              <w:right w:val="nil"/>
            </w:tcBorders>
            <w:shd w:val="clear" w:color="auto" w:fill="D9D9D9"/>
          </w:tcPr>
          <w:p w:rsidR="00746943" w:rsidRDefault="00195BD6">
            <w:pPr>
              <w:spacing w:after="0" w:line="259" w:lineRule="auto"/>
              <w:ind w:left="216" w:right="0" w:firstLine="0"/>
              <w:jc w:val="left"/>
            </w:pPr>
            <w:r>
              <w:rPr>
                <w:rFonts w:ascii="Calibri" w:eastAsia="Calibri" w:hAnsi="Calibri" w:cs="Calibri"/>
                <w:sz w:val="22"/>
              </w:rPr>
              <w:t xml:space="preserve">16 </w:t>
            </w:r>
          </w:p>
          <w:p w:rsidR="00746943" w:rsidRDefault="00195BD6">
            <w:pPr>
              <w:spacing w:after="0" w:line="259" w:lineRule="auto"/>
              <w:ind w:left="328" w:right="0" w:firstLine="0"/>
              <w:jc w:val="left"/>
            </w:pPr>
            <w:r>
              <w:rPr>
                <w:rFonts w:ascii="Calibri" w:eastAsia="Calibri" w:hAnsi="Calibri" w:cs="Calibri"/>
                <w:sz w:val="22"/>
              </w:rPr>
              <w:t xml:space="preserve"> </w:t>
            </w:r>
          </w:p>
        </w:tc>
        <w:tc>
          <w:tcPr>
            <w:tcW w:w="721" w:type="dxa"/>
            <w:tcBorders>
              <w:top w:val="nil"/>
              <w:left w:val="nil"/>
              <w:bottom w:val="single" w:sz="3" w:space="0" w:color="000000"/>
              <w:right w:val="nil"/>
            </w:tcBorders>
            <w:shd w:val="clear" w:color="auto" w:fill="D9D9D9"/>
          </w:tcPr>
          <w:p w:rsidR="00746943" w:rsidRDefault="00195BD6">
            <w:pPr>
              <w:spacing w:after="0" w:line="259" w:lineRule="auto"/>
              <w:ind w:left="56" w:right="0" w:firstLine="0"/>
              <w:jc w:val="left"/>
            </w:pPr>
            <w:r>
              <w:rPr>
                <w:rFonts w:ascii="Calibri" w:eastAsia="Calibri" w:hAnsi="Calibri" w:cs="Calibri"/>
                <w:sz w:val="22"/>
              </w:rPr>
              <w:t xml:space="preserve">5,30 </w:t>
            </w:r>
          </w:p>
          <w:p w:rsidR="00746943" w:rsidRDefault="00195BD6">
            <w:pPr>
              <w:spacing w:after="0" w:line="259" w:lineRule="auto"/>
              <w:ind w:left="249" w:right="0" w:firstLine="0"/>
              <w:jc w:val="left"/>
            </w:pPr>
            <w:r>
              <w:rPr>
                <w:rFonts w:ascii="Calibri" w:eastAsia="Calibri" w:hAnsi="Calibri" w:cs="Calibri"/>
                <w:sz w:val="22"/>
              </w:rPr>
              <w:t xml:space="preserve"> </w:t>
            </w:r>
          </w:p>
        </w:tc>
        <w:tc>
          <w:tcPr>
            <w:tcW w:w="828" w:type="dxa"/>
            <w:tcBorders>
              <w:top w:val="nil"/>
              <w:left w:val="nil"/>
              <w:bottom w:val="single" w:sz="3" w:space="0" w:color="000000"/>
              <w:right w:val="nil"/>
            </w:tcBorders>
            <w:shd w:val="clear" w:color="auto" w:fill="D9D9D9"/>
          </w:tcPr>
          <w:p w:rsidR="00746943" w:rsidRDefault="00195BD6">
            <w:pPr>
              <w:spacing w:after="0" w:line="259" w:lineRule="auto"/>
              <w:ind w:left="248" w:right="0" w:firstLine="0"/>
              <w:jc w:val="left"/>
            </w:pPr>
            <w:r>
              <w:rPr>
                <w:rFonts w:ascii="Calibri" w:eastAsia="Calibri" w:hAnsi="Calibri" w:cs="Calibri"/>
                <w:sz w:val="22"/>
              </w:rPr>
              <w:t xml:space="preserve">3 </w:t>
            </w:r>
          </w:p>
          <w:p w:rsidR="00746943" w:rsidRDefault="00195BD6">
            <w:pPr>
              <w:spacing w:after="0" w:line="259" w:lineRule="auto"/>
              <w:ind w:left="304" w:right="0" w:firstLine="0"/>
              <w:jc w:val="left"/>
            </w:pPr>
            <w:r>
              <w:rPr>
                <w:rFonts w:ascii="Calibri" w:eastAsia="Calibri" w:hAnsi="Calibri" w:cs="Calibri"/>
                <w:sz w:val="22"/>
              </w:rPr>
              <w:t xml:space="preserve"> </w:t>
            </w:r>
          </w:p>
        </w:tc>
        <w:tc>
          <w:tcPr>
            <w:tcW w:w="853" w:type="dxa"/>
            <w:tcBorders>
              <w:top w:val="nil"/>
              <w:left w:val="nil"/>
              <w:bottom w:val="single" w:sz="3" w:space="0" w:color="000000"/>
              <w:right w:val="nil"/>
            </w:tcBorders>
            <w:shd w:val="clear" w:color="auto" w:fill="D9D9D9"/>
          </w:tcPr>
          <w:p w:rsidR="00746943" w:rsidRDefault="00195BD6">
            <w:pPr>
              <w:spacing w:after="0" w:line="259" w:lineRule="auto"/>
              <w:ind w:left="124" w:right="0" w:firstLine="0"/>
              <w:jc w:val="left"/>
            </w:pPr>
            <w:r>
              <w:rPr>
                <w:rFonts w:ascii="Calibri" w:eastAsia="Calibri" w:hAnsi="Calibri" w:cs="Calibri"/>
                <w:sz w:val="22"/>
              </w:rPr>
              <w:t xml:space="preserve">0,86 </w:t>
            </w:r>
          </w:p>
          <w:p w:rsidR="00746943" w:rsidRDefault="00195BD6">
            <w:pPr>
              <w:spacing w:after="0" w:line="259" w:lineRule="auto"/>
              <w:ind w:left="317" w:right="0" w:firstLine="0"/>
              <w:jc w:val="left"/>
            </w:pPr>
            <w:r>
              <w:rPr>
                <w:rFonts w:ascii="Calibri" w:eastAsia="Calibri" w:hAnsi="Calibri" w:cs="Calibri"/>
                <w:sz w:val="22"/>
              </w:rPr>
              <w:t xml:space="preserve"> </w:t>
            </w:r>
          </w:p>
        </w:tc>
        <w:tc>
          <w:tcPr>
            <w:tcW w:w="848" w:type="dxa"/>
            <w:tcBorders>
              <w:top w:val="nil"/>
              <w:left w:val="nil"/>
              <w:bottom w:val="single" w:sz="3" w:space="0" w:color="000000"/>
              <w:right w:val="nil"/>
            </w:tcBorders>
            <w:shd w:val="clear" w:color="auto" w:fill="D9D9D9"/>
          </w:tcPr>
          <w:p w:rsidR="00746943" w:rsidRDefault="00195BD6">
            <w:pPr>
              <w:spacing w:after="0" w:line="259" w:lineRule="auto"/>
              <w:ind w:left="260" w:right="0" w:firstLine="0"/>
              <w:jc w:val="left"/>
            </w:pPr>
            <w:r>
              <w:rPr>
                <w:rFonts w:ascii="Calibri" w:eastAsia="Calibri" w:hAnsi="Calibri" w:cs="Calibri"/>
                <w:sz w:val="22"/>
              </w:rPr>
              <w:t xml:space="preserve">5 </w:t>
            </w:r>
          </w:p>
          <w:p w:rsidR="00746943" w:rsidRDefault="00195BD6">
            <w:pPr>
              <w:spacing w:after="0" w:line="259" w:lineRule="auto"/>
              <w:ind w:left="316" w:right="0" w:firstLine="0"/>
              <w:jc w:val="left"/>
            </w:pPr>
            <w:r>
              <w:rPr>
                <w:rFonts w:ascii="Calibri" w:eastAsia="Calibri" w:hAnsi="Calibri" w:cs="Calibri"/>
                <w:sz w:val="22"/>
              </w:rPr>
              <w:t xml:space="preserve"> </w:t>
            </w:r>
          </w:p>
        </w:tc>
        <w:tc>
          <w:tcPr>
            <w:tcW w:w="852" w:type="dxa"/>
            <w:tcBorders>
              <w:top w:val="nil"/>
              <w:left w:val="nil"/>
              <w:bottom w:val="single" w:sz="3" w:space="0" w:color="000000"/>
              <w:right w:val="nil"/>
            </w:tcBorders>
            <w:shd w:val="clear" w:color="auto" w:fill="D9D9D9"/>
          </w:tcPr>
          <w:p w:rsidR="00746943" w:rsidRDefault="00195BD6">
            <w:pPr>
              <w:spacing w:after="0" w:line="259" w:lineRule="auto"/>
              <w:ind w:left="125" w:right="0" w:firstLine="0"/>
              <w:jc w:val="left"/>
            </w:pPr>
            <w:r>
              <w:rPr>
                <w:rFonts w:ascii="Calibri" w:eastAsia="Calibri" w:hAnsi="Calibri" w:cs="Calibri"/>
                <w:sz w:val="22"/>
              </w:rPr>
              <w:t xml:space="preserve">2,26 </w:t>
            </w:r>
          </w:p>
          <w:p w:rsidR="00746943" w:rsidRDefault="00195BD6">
            <w:pPr>
              <w:spacing w:after="0" w:line="259" w:lineRule="auto"/>
              <w:ind w:left="317" w:right="0" w:firstLine="0"/>
              <w:jc w:val="left"/>
            </w:pPr>
            <w:r>
              <w:rPr>
                <w:rFonts w:ascii="Calibri" w:eastAsia="Calibri" w:hAnsi="Calibri" w:cs="Calibri"/>
                <w:sz w:val="22"/>
              </w:rPr>
              <w:t xml:space="preserve"> </w:t>
            </w:r>
          </w:p>
        </w:tc>
        <w:tc>
          <w:tcPr>
            <w:tcW w:w="853" w:type="dxa"/>
            <w:tcBorders>
              <w:top w:val="nil"/>
              <w:left w:val="nil"/>
              <w:bottom w:val="single" w:sz="3" w:space="0" w:color="000000"/>
              <w:right w:val="nil"/>
            </w:tcBorders>
            <w:shd w:val="clear" w:color="auto" w:fill="D9D9D9"/>
          </w:tcPr>
          <w:p w:rsidR="00746943" w:rsidRDefault="00195BD6">
            <w:pPr>
              <w:spacing w:after="0" w:line="259" w:lineRule="auto"/>
              <w:ind w:left="260" w:right="0" w:firstLine="0"/>
              <w:jc w:val="left"/>
            </w:pPr>
            <w:r>
              <w:rPr>
                <w:rFonts w:ascii="Calibri" w:eastAsia="Calibri" w:hAnsi="Calibri" w:cs="Calibri"/>
                <w:sz w:val="22"/>
              </w:rPr>
              <w:t xml:space="preserve">2 </w:t>
            </w:r>
          </w:p>
          <w:p w:rsidR="00746943" w:rsidRDefault="00195BD6">
            <w:pPr>
              <w:spacing w:after="0" w:line="259" w:lineRule="auto"/>
              <w:ind w:left="316" w:right="0" w:firstLine="0"/>
              <w:jc w:val="left"/>
            </w:pPr>
            <w:r>
              <w:rPr>
                <w:rFonts w:ascii="Calibri" w:eastAsia="Calibri" w:hAnsi="Calibri" w:cs="Calibri"/>
                <w:sz w:val="22"/>
              </w:rPr>
              <w:t xml:space="preserve"> </w:t>
            </w:r>
          </w:p>
        </w:tc>
        <w:tc>
          <w:tcPr>
            <w:tcW w:w="848" w:type="dxa"/>
            <w:tcBorders>
              <w:top w:val="nil"/>
              <w:left w:val="nil"/>
              <w:bottom w:val="single" w:sz="3" w:space="0" w:color="000000"/>
              <w:right w:val="nil"/>
            </w:tcBorders>
            <w:shd w:val="clear" w:color="auto" w:fill="D9D9D9"/>
          </w:tcPr>
          <w:p w:rsidR="00746943" w:rsidRDefault="00195BD6">
            <w:pPr>
              <w:spacing w:after="0" w:line="259" w:lineRule="auto"/>
              <w:ind w:left="124" w:right="0" w:firstLine="0"/>
              <w:jc w:val="left"/>
            </w:pPr>
            <w:r>
              <w:rPr>
                <w:rFonts w:ascii="Calibri" w:eastAsia="Calibri" w:hAnsi="Calibri" w:cs="Calibri"/>
                <w:sz w:val="22"/>
              </w:rPr>
              <w:t xml:space="preserve">1,79 </w:t>
            </w:r>
          </w:p>
          <w:p w:rsidR="00746943" w:rsidRDefault="00195BD6">
            <w:pPr>
              <w:spacing w:after="0" w:line="259" w:lineRule="auto"/>
              <w:ind w:left="316" w:right="0" w:firstLine="0"/>
              <w:jc w:val="left"/>
            </w:pPr>
            <w:r>
              <w:rPr>
                <w:rFonts w:ascii="Calibri" w:eastAsia="Calibri" w:hAnsi="Calibri" w:cs="Calibri"/>
                <w:sz w:val="22"/>
              </w:rPr>
              <w:t xml:space="preserve"> </w:t>
            </w:r>
          </w:p>
        </w:tc>
        <w:tc>
          <w:tcPr>
            <w:tcW w:w="853" w:type="dxa"/>
            <w:tcBorders>
              <w:top w:val="nil"/>
              <w:left w:val="nil"/>
              <w:bottom w:val="single" w:sz="3" w:space="0" w:color="000000"/>
              <w:right w:val="nil"/>
            </w:tcBorders>
            <w:shd w:val="clear" w:color="auto" w:fill="D9D9D9"/>
          </w:tcPr>
          <w:p w:rsidR="00746943" w:rsidRDefault="00195BD6">
            <w:pPr>
              <w:spacing w:after="0" w:line="259" w:lineRule="auto"/>
              <w:ind w:left="204" w:right="0" w:firstLine="0"/>
              <w:jc w:val="left"/>
            </w:pPr>
            <w:r>
              <w:rPr>
                <w:rFonts w:ascii="Calibri" w:eastAsia="Calibri" w:hAnsi="Calibri" w:cs="Calibri"/>
                <w:sz w:val="22"/>
              </w:rPr>
              <w:t xml:space="preserve">26 </w:t>
            </w:r>
          </w:p>
          <w:p w:rsidR="00746943" w:rsidRDefault="00195BD6">
            <w:pPr>
              <w:spacing w:after="0" w:line="259" w:lineRule="auto"/>
              <w:ind w:left="316" w:right="0" w:firstLine="0"/>
              <w:jc w:val="left"/>
            </w:pPr>
            <w:r>
              <w:rPr>
                <w:rFonts w:ascii="Calibri" w:eastAsia="Calibri" w:hAnsi="Calibri" w:cs="Calibri"/>
                <w:sz w:val="22"/>
              </w:rPr>
              <w:t xml:space="preserve"> </w:t>
            </w:r>
          </w:p>
        </w:tc>
        <w:tc>
          <w:tcPr>
            <w:tcW w:w="744" w:type="dxa"/>
            <w:tcBorders>
              <w:top w:val="nil"/>
              <w:left w:val="nil"/>
              <w:bottom w:val="single" w:sz="3" w:space="0" w:color="000000"/>
              <w:right w:val="nil"/>
            </w:tcBorders>
            <w:shd w:val="clear" w:color="auto" w:fill="D9D9D9"/>
          </w:tcPr>
          <w:p w:rsidR="00746943" w:rsidRDefault="00195BD6">
            <w:pPr>
              <w:spacing w:after="0" w:line="259" w:lineRule="auto"/>
              <w:ind w:left="124" w:right="0" w:firstLine="0"/>
              <w:jc w:val="left"/>
            </w:pPr>
            <w:r>
              <w:rPr>
                <w:rFonts w:ascii="Calibri" w:eastAsia="Calibri" w:hAnsi="Calibri" w:cs="Calibri"/>
                <w:sz w:val="22"/>
              </w:rPr>
              <w:t xml:space="preserve">2,64 </w:t>
            </w:r>
          </w:p>
          <w:p w:rsidR="00746943" w:rsidRDefault="00195BD6">
            <w:pPr>
              <w:spacing w:after="0" w:line="259" w:lineRule="auto"/>
              <w:ind w:left="53" w:right="0" w:firstLine="0"/>
              <w:jc w:val="center"/>
            </w:pPr>
            <w:r>
              <w:rPr>
                <w:rFonts w:ascii="Calibri" w:eastAsia="Calibri" w:hAnsi="Calibri" w:cs="Calibri"/>
                <w:sz w:val="22"/>
              </w:rPr>
              <w:t xml:space="preserve"> </w:t>
            </w:r>
          </w:p>
        </w:tc>
      </w:tr>
      <w:tr w:rsidR="00746943">
        <w:trPr>
          <w:trHeight w:val="284"/>
        </w:trPr>
        <w:tc>
          <w:tcPr>
            <w:tcW w:w="8331" w:type="dxa"/>
            <w:gridSpan w:val="9"/>
            <w:tcBorders>
              <w:top w:val="single" w:sz="3" w:space="0" w:color="000000"/>
              <w:left w:val="nil"/>
              <w:bottom w:val="nil"/>
              <w:right w:val="nil"/>
            </w:tcBorders>
            <w:shd w:val="clear" w:color="auto" w:fill="D9D9D9"/>
          </w:tcPr>
          <w:p w:rsidR="00746943" w:rsidRDefault="00195BD6">
            <w:pPr>
              <w:spacing w:after="0" w:line="259" w:lineRule="auto"/>
              <w:ind w:left="108" w:right="0" w:firstLine="0"/>
              <w:jc w:val="left"/>
            </w:pPr>
            <w:r>
              <w:rPr>
                <w:sz w:val="20"/>
              </w:rPr>
              <w:t xml:space="preserve">Fonte: SESAB/SUVISA/DIVEP/Sistema de Informação sobre Mortalidade – SIM  </w:t>
            </w:r>
          </w:p>
        </w:tc>
        <w:tc>
          <w:tcPr>
            <w:tcW w:w="1597" w:type="dxa"/>
            <w:gridSpan w:val="2"/>
            <w:tcBorders>
              <w:top w:val="single" w:sz="3" w:space="0" w:color="000000"/>
              <w:left w:val="nil"/>
              <w:bottom w:val="nil"/>
              <w:right w:val="nil"/>
            </w:tcBorders>
            <w:shd w:val="clear" w:color="auto" w:fill="D9D9D9"/>
          </w:tcPr>
          <w:p w:rsidR="00746943" w:rsidRDefault="00746943">
            <w:pPr>
              <w:spacing w:after="160" w:line="259" w:lineRule="auto"/>
              <w:ind w:left="0" w:right="0" w:firstLine="0"/>
              <w:jc w:val="left"/>
            </w:pPr>
          </w:p>
        </w:tc>
      </w:tr>
    </w:tbl>
    <w:p w:rsidR="00746943" w:rsidRDefault="00195BD6">
      <w:pPr>
        <w:spacing w:after="196" w:line="259" w:lineRule="auto"/>
        <w:ind w:left="0" w:right="0" w:firstLine="0"/>
        <w:jc w:val="left"/>
      </w:pPr>
      <w:r>
        <w:rPr>
          <w:sz w:val="20"/>
        </w:rPr>
        <w:t xml:space="preserve">*Soma dos óbitos de Indígenas, Amarelos e Ignorados. </w:t>
      </w:r>
    </w:p>
    <w:p w:rsidR="00746943" w:rsidRDefault="00195BD6">
      <w:pPr>
        <w:ind w:left="423" w:right="13"/>
      </w:pPr>
      <w:r>
        <w:t xml:space="preserve">O coeficiente de mortalidade geral por ano apresentou tendência decrescente durante o período do estudo </w:t>
      </w:r>
      <w:r>
        <w:t>com variação negativa do coeficiente (β= - 0,3133</w:t>
      </w:r>
      <w:r>
        <w:rPr>
          <w:rFonts w:ascii="Times New Roman" w:eastAsia="Times New Roman" w:hAnsi="Times New Roman" w:cs="Times New Roman"/>
        </w:rPr>
        <w:t xml:space="preserve">). </w:t>
      </w:r>
      <w:r>
        <w:t>Houve moderada correlação entre o tempo e o coeficiente de mortalidade geral (R</w:t>
      </w:r>
      <w:r>
        <w:rPr>
          <w:vertAlign w:val="superscript"/>
        </w:rPr>
        <w:t>2</w:t>
      </w:r>
      <w:r>
        <w:t>= 0,5747) com tendência de diminuição do risco de morte de motociclistas em AT, que apresentou significância estatística (p=</w:t>
      </w:r>
      <w:r>
        <w:t xml:space="preserve">0,007). (Gráfico 1) </w:t>
      </w:r>
    </w:p>
    <w:p w:rsidR="00746943" w:rsidRDefault="00195BD6">
      <w:pPr>
        <w:spacing w:after="0" w:line="259" w:lineRule="auto"/>
        <w:ind w:left="428" w:right="0" w:firstLine="0"/>
        <w:jc w:val="left"/>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p w:rsidR="00746943" w:rsidRDefault="00195BD6">
      <w:pPr>
        <w:spacing w:after="0" w:line="359" w:lineRule="auto"/>
        <w:ind w:left="413" w:right="0" w:firstLine="698"/>
      </w:pPr>
      <w:r>
        <w:rPr>
          <w:rFonts w:ascii="Times New Roman" w:eastAsia="Times New Roman" w:hAnsi="Times New Roman" w:cs="Times New Roman"/>
          <w:b/>
        </w:rPr>
        <w:t xml:space="preserve">Gráfico 1 - Coeficiente de mortalidade de motociclistas por acidentes de trânsito por ano. Salvador, Bahia, 2011 a 2021.  </w:t>
      </w:r>
    </w:p>
    <w:p w:rsidR="00746943" w:rsidRDefault="00195BD6">
      <w:pPr>
        <w:spacing w:after="254" w:line="259" w:lineRule="auto"/>
        <w:ind w:left="429" w:right="-673" w:firstLine="0"/>
        <w:jc w:val="left"/>
      </w:pPr>
      <w:r>
        <w:rPr>
          <w:rFonts w:ascii="Calibri" w:eastAsia="Calibri" w:hAnsi="Calibri" w:cs="Calibri"/>
          <w:noProof/>
          <w:sz w:val="22"/>
        </w:rPr>
        <mc:AlternateContent>
          <mc:Choice Requires="wpg">
            <w:drawing>
              <wp:inline distT="0" distB="0" distL="0" distR="0">
                <wp:extent cx="6191632" cy="3673373"/>
                <wp:effectExtent l="0" t="0" r="0" b="0"/>
                <wp:docPr id="40012" name="Group 40012"/>
                <wp:cNvGraphicFramePr/>
                <a:graphic xmlns:a="http://schemas.openxmlformats.org/drawingml/2006/main">
                  <a:graphicData uri="http://schemas.microsoft.com/office/word/2010/wordprocessingGroup">
                    <wpg:wgp>
                      <wpg:cNvGrpSpPr/>
                      <wpg:grpSpPr>
                        <a:xfrm>
                          <a:off x="0" y="0"/>
                          <a:ext cx="6191632" cy="3673373"/>
                          <a:chOff x="0" y="0"/>
                          <a:chExt cx="6191632" cy="3673373"/>
                        </a:xfrm>
                      </wpg:grpSpPr>
                      <wps:wsp>
                        <wps:cNvPr id="3853" name="Rectangle 3853"/>
                        <wps:cNvSpPr/>
                        <wps:spPr>
                          <a:xfrm>
                            <a:off x="6153532" y="3504666"/>
                            <a:ext cx="50673" cy="224380"/>
                          </a:xfrm>
                          <a:prstGeom prst="rect">
                            <a:avLst/>
                          </a:prstGeom>
                          <a:ln>
                            <a:noFill/>
                          </a:ln>
                        </wps:spPr>
                        <wps:txbx>
                          <w:txbxContent>
                            <w:p w:rsidR="00746943" w:rsidRDefault="00195BD6">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961" name="Shape 3961"/>
                        <wps:cNvSpPr/>
                        <wps:spPr>
                          <a:xfrm>
                            <a:off x="1898777" y="2162683"/>
                            <a:ext cx="4249928" cy="0"/>
                          </a:xfrm>
                          <a:custGeom>
                            <a:avLst/>
                            <a:gdLst/>
                            <a:ahLst/>
                            <a:cxnLst/>
                            <a:rect l="0" t="0" r="0" b="0"/>
                            <a:pathLst>
                              <a:path w="4249928">
                                <a:moveTo>
                                  <a:pt x="0" y="0"/>
                                </a:moveTo>
                                <a:lnTo>
                                  <a:pt x="4249928"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962" name="Shape 3962"/>
                        <wps:cNvSpPr/>
                        <wps:spPr>
                          <a:xfrm>
                            <a:off x="1898777" y="1586864"/>
                            <a:ext cx="4249928" cy="0"/>
                          </a:xfrm>
                          <a:custGeom>
                            <a:avLst/>
                            <a:gdLst/>
                            <a:ahLst/>
                            <a:cxnLst/>
                            <a:rect l="0" t="0" r="0" b="0"/>
                            <a:pathLst>
                              <a:path w="4249928">
                                <a:moveTo>
                                  <a:pt x="0" y="0"/>
                                </a:moveTo>
                                <a:lnTo>
                                  <a:pt x="4249928"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963" name="Shape 3963"/>
                        <wps:cNvSpPr/>
                        <wps:spPr>
                          <a:xfrm>
                            <a:off x="1898777" y="1297305"/>
                            <a:ext cx="4249928" cy="0"/>
                          </a:xfrm>
                          <a:custGeom>
                            <a:avLst/>
                            <a:gdLst/>
                            <a:ahLst/>
                            <a:cxnLst/>
                            <a:rect l="0" t="0" r="0" b="0"/>
                            <a:pathLst>
                              <a:path w="4249928">
                                <a:moveTo>
                                  <a:pt x="0" y="0"/>
                                </a:moveTo>
                                <a:lnTo>
                                  <a:pt x="4249928"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964" name="Shape 3964"/>
                        <wps:cNvSpPr/>
                        <wps:spPr>
                          <a:xfrm>
                            <a:off x="1898777" y="1010285"/>
                            <a:ext cx="4249928" cy="0"/>
                          </a:xfrm>
                          <a:custGeom>
                            <a:avLst/>
                            <a:gdLst/>
                            <a:ahLst/>
                            <a:cxnLst/>
                            <a:rect l="0" t="0" r="0" b="0"/>
                            <a:pathLst>
                              <a:path w="4249928">
                                <a:moveTo>
                                  <a:pt x="0" y="0"/>
                                </a:moveTo>
                                <a:lnTo>
                                  <a:pt x="4249928"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965" name="Shape 3965"/>
                        <wps:cNvSpPr/>
                        <wps:spPr>
                          <a:xfrm>
                            <a:off x="1898777" y="720725"/>
                            <a:ext cx="4249928" cy="0"/>
                          </a:xfrm>
                          <a:custGeom>
                            <a:avLst/>
                            <a:gdLst/>
                            <a:ahLst/>
                            <a:cxnLst/>
                            <a:rect l="0" t="0" r="0" b="0"/>
                            <a:pathLst>
                              <a:path w="4249928">
                                <a:moveTo>
                                  <a:pt x="0" y="0"/>
                                </a:moveTo>
                                <a:lnTo>
                                  <a:pt x="4249928"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966" name="Shape 3966"/>
                        <wps:cNvSpPr/>
                        <wps:spPr>
                          <a:xfrm>
                            <a:off x="1898777" y="433705"/>
                            <a:ext cx="4249928" cy="0"/>
                          </a:xfrm>
                          <a:custGeom>
                            <a:avLst/>
                            <a:gdLst/>
                            <a:ahLst/>
                            <a:cxnLst/>
                            <a:rect l="0" t="0" r="0" b="0"/>
                            <a:pathLst>
                              <a:path w="4249928">
                                <a:moveTo>
                                  <a:pt x="0" y="0"/>
                                </a:moveTo>
                                <a:lnTo>
                                  <a:pt x="4249928"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967" name="Shape 3967"/>
                        <wps:cNvSpPr/>
                        <wps:spPr>
                          <a:xfrm>
                            <a:off x="1898777" y="144272"/>
                            <a:ext cx="4249928" cy="0"/>
                          </a:xfrm>
                          <a:custGeom>
                            <a:avLst/>
                            <a:gdLst/>
                            <a:ahLst/>
                            <a:cxnLst/>
                            <a:rect l="0" t="0" r="0" b="0"/>
                            <a:pathLst>
                              <a:path w="4249928">
                                <a:moveTo>
                                  <a:pt x="0" y="0"/>
                                </a:moveTo>
                                <a:lnTo>
                                  <a:pt x="4249928"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968" name="Shape 3968"/>
                        <wps:cNvSpPr/>
                        <wps:spPr>
                          <a:xfrm>
                            <a:off x="1898777" y="1874266"/>
                            <a:ext cx="4249928" cy="0"/>
                          </a:xfrm>
                          <a:custGeom>
                            <a:avLst/>
                            <a:gdLst/>
                            <a:ahLst/>
                            <a:cxnLst/>
                            <a:rect l="0" t="0" r="0" b="0"/>
                            <a:pathLst>
                              <a:path w="4249928">
                                <a:moveTo>
                                  <a:pt x="0" y="0"/>
                                </a:moveTo>
                                <a:lnTo>
                                  <a:pt x="4249928"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969" name="Shape 3969"/>
                        <wps:cNvSpPr/>
                        <wps:spPr>
                          <a:xfrm>
                            <a:off x="1898777" y="2162683"/>
                            <a:ext cx="4249928" cy="0"/>
                          </a:xfrm>
                          <a:custGeom>
                            <a:avLst/>
                            <a:gdLst/>
                            <a:ahLst/>
                            <a:cxnLst/>
                            <a:rect l="0" t="0" r="0" b="0"/>
                            <a:pathLst>
                              <a:path w="4249928">
                                <a:moveTo>
                                  <a:pt x="0" y="0"/>
                                </a:moveTo>
                                <a:lnTo>
                                  <a:pt x="424992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970" name="Shape 3970"/>
                        <wps:cNvSpPr/>
                        <wps:spPr>
                          <a:xfrm>
                            <a:off x="1898777" y="2162683"/>
                            <a:ext cx="0" cy="191262"/>
                          </a:xfrm>
                          <a:custGeom>
                            <a:avLst/>
                            <a:gdLst/>
                            <a:ahLst/>
                            <a:cxnLst/>
                            <a:rect l="0" t="0" r="0" b="0"/>
                            <a:pathLst>
                              <a:path h="191262">
                                <a:moveTo>
                                  <a:pt x="0" y="0"/>
                                </a:moveTo>
                                <a:lnTo>
                                  <a:pt x="0" y="191262"/>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971" name="Shape 3971"/>
                        <wps:cNvSpPr/>
                        <wps:spPr>
                          <a:xfrm>
                            <a:off x="2285365" y="2162683"/>
                            <a:ext cx="0" cy="191262"/>
                          </a:xfrm>
                          <a:custGeom>
                            <a:avLst/>
                            <a:gdLst/>
                            <a:ahLst/>
                            <a:cxnLst/>
                            <a:rect l="0" t="0" r="0" b="0"/>
                            <a:pathLst>
                              <a:path h="191262">
                                <a:moveTo>
                                  <a:pt x="0" y="0"/>
                                </a:moveTo>
                                <a:lnTo>
                                  <a:pt x="0" y="191262"/>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972" name="Shape 3972"/>
                        <wps:cNvSpPr/>
                        <wps:spPr>
                          <a:xfrm>
                            <a:off x="2671445" y="2162683"/>
                            <a:ext cx="0" cy="191262"/>
                          </a:xfrm>
                          <a:custGeom>
                            <a:avLst/>
                            <a:gdLst/>
                            <a:ahLst/>
                            <a:cxnLst/>
                            <a:rect l="0" t="0" r="0" b="0"/>
                            <a:pathLst>
                              <a:path h="191262">
                                <a:moveTo>
                                  <a:pt x="0" y="0"/>
                                </a:moveTo>
                                <a:lnTo>
                                  <a:pt x="0" y="191262"/>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973" name="Shape 3973"/>
                        <wps:cNvSpPr/>
                        <wps:spPr>
                          <a:xfrm>
                            <a:off x="3057525" y="2162683"/>
                            <a:ext cx="0" cy="191262"/>
                          </a:xfrm>
                          <a:custGeom>
                            <a:avLst/>
                            <a:gdLst/>
                            <a:ahLst/>
                            <a:cxnLst/>
                            <a:rect l="0" t="0" r="0" b="0"/>
                            <a:pathLst>
                              <a:path h="191262">
                                <a:moveTo>
                                  <a:pt x="0" y="0"/>
                                </a:moveTo>
                                <a:lnTo>
                                  <a:pt x="0" y="191262"/>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974" name="Shape 3974"/>
                        <wps:cNvSpPr/>
                        <wps:spPr>
                          <a:xfrm>
                            <a:off x="3443605" y="2162683"/>
                            <a:ext cx="0" cy="191262"/>
                          </a:xfrm>
                          <a:custGeom>
                            <a:avLst/>
                            <a:gdLst/>
                            <a:ahLst/>
                            <a:cxnLst/>
                            <a:rect l="0" t="0" r="0" b="0"/>
                            <a:pathLst>
                              <a:path h="191262">
                                <a:moveTo>
                                  <a:pt x="0" y="0"/>
                                </a:moveTo>
                                <a:lnTo>
                                  <a:pt x="0" y="191262"/>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975" name="Shape 3975"/>
                        <wps:cNvSpPr/>
                        <wps:spPr>
                          <a:xfrm>
                            <a:off x="3829685" y="2162683"/>
                            <a:ext cx="0" cy="191262"/>
                          </a:xfrm>
                          <a:custGeom>
                            <a:avLst/>
                            <a:gdLst/>
                            <a:ahLst/>
                            <a:cxnLst/>
                            <a:rect l="0" t="0" r="0" b="0"/>
                            <a:pathLst>
                              <a:path h="191262">
                                <a:moveTo>
                                  <a:pt x="0" y="0"/>
                                </a:moveTo>
                                <a:lnTo>
                                  <a:pt x="0" y="191262"/>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976" name="Shape 3976"/>
                        <wps:cNvSpPr/>
                        <wps:spPr>
                          <a:xfrm>
                            <a:off x="4215765" y="2162683"/>
                            <a:ext cx="0" cy="191262"/>
                          </a:xfrm>
                          <a:custGeom>
                            <a:avLst/>
                            <a:gdLst/>
                            <a:ahLst/>
                            <a:cxnLst/>
                            <a:rect l="0" t="0" r="0" b="0"/>
                            <a:pathLst>
                              <a:path h="191262">
                                <a:moveTo>
                                  <a:pt x="0" y="0"/>
                                </a:moveTo>
                                <a:lnTo>
                                  <a:pt x="0" y="191262"/>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977" name="Shape 3977"/>
                        <wps:cNvSpPr/>
                        <wps:spPr>
                          <a:xfrm>
                            <a:off x="4604385" y="2162683"/>
                            <a:ext cx="0" cy="191262"/>
                          </a:xfrm>
                          <a:custGeom>
                            <a:avLst/>
                            <a:gdLst/>
                            <a:ahLst/>
                            <a:cxnLst/>
                            <a:rect l="0" t="0" r="0" b="0"/>
                            <a:pathLst>
                              <a:path h="191262">
                                <a:moveTo>
                                  <a:pt x="0" y="0"/>
                                </a:moveTo>
                                <a:lnTo>
                                  <a:pt x="0" y="191262"/>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978" name="Shape 3978"/>
                        <wps:cNvSpPr/>
                        <wps:spPr>
                          <a:xfrm>
                            <a:off x="4990465" y="2162683"/>
                            <a:ext cx="0" cy="191262"/>
                          </a:xfrm>
                          <a:custGeom>
                            <a:avLst/>
                            <a:gdLst/>
                            <a:ahLst/>
                            <a:cxnLst/>
                            <a:rect l="0" t="0" r="0" b="0"/>
                            <a:pathLst>
                              <a:path h="191262">
                                <a:moveTo>
                                  <a:pt x="0" y="0"/>
                                </a:moveTo>
                                <a:lnTo>
                                  <a:pt x="0" y="191262"/>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979" name="Shape 3979"/>
                        <wps:cNvSpPr/>
                        <wps:spPr>
                          <a:xfrm>
                            <a:off x="5376545" y="2162683"/>
                            <a:ext cx="0" cy="191262"/>
                          </a:xfrm>
                          <a:custGeom>
                            <a:avLst/>
                            <a:gdLst/>
                            <a:ahLst/>
                            <a:cxnLst/>
                            <a:rect l="0" t="0" r="0" b="0"/>
                            <a:pathLst>
                              <a:path h="191262">
                                <a:moveTo>
                                  <a:pt x="0" y="0"/>
                                </a:moveTo>
                                <a:lnTo>
                                  <a:pt x="0" y="191262"/>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980" name="Shape 3980"/>
                        <wps:cNvSpPr/>
                        <wps:spPr>
                          <a:xfrm>
                            <a:off x="5762625" y="2162683"/>
                            <a:ext cx="0" cy="191262"/>
                          </a:xfrm>
                          <a:custGeom>
                            <a:avLst/>
                            <a:gdLst/>
                            <a:ahLst/>
                            <a:cxnLst/>
                            <a:rect l="0" t="0" r="0" b="0"/>
                            <a:pathLst>
                              <a:path h="191262">
                                <a:moveTo>
                                  <a:pt x="0" y="0"/>
                                </a:moveTo>
                                <a:lnTo>
                                  <a:pt x="0" y="191262"/>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981" name="Shape 3981"/>
                        <wps:cNvSpPr/>
                        <wps:spPr>
                          <a:xfrm>
                            <a:off x="6148706" y="2162683"/>
                            <a:ext cx="0" cy="191262"/>
                          </a:xfrm>
                          <a:custGeom>
                            <a:avLst/>
                            <a:gdLst/>
                            <a:ahLst/>
                            <a:cxnLst/>
                            <a:rect l="0" t="0" r="0" b="0"/>
                            <a:pathLst>
                              <a:path h="191262">
                                <a:moveTo>
                                  <a:pt x="0" y="0"/>
                                </a:moveTo>
                                <a:lnTo>
                                  <a:pt x="0" y="191262"/>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982" name="Rectangle 3982"/>
                        <wps:cNvSpPr/>
                        <wps:spPr>
                          <a:xfrm>
                            <a:off x="1964055" y="2200925"/>
                            <a:ext cx="342559" cy="172474"/>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sz w:val="20"/>
                                </w:rPr>
                                <w:t>2011</w:t>
                              </w:r>
                            </w:p>
                          </w:txbxContent>
                        </wps:txbx>
                        <wps:bodyPr horzOverflow="overflow" vert="horz" lIns="0" tIns="0" rIns="0" bIns="0" rtlCol="0">
                          <a:noAutofit/>
                        </wps:bodyPr>
                      </wps:wsp>
                      <wps:wsp>
                        <wps:cNvPr id="3983" name="Rectangle 3983"/>
                        <wps:cNvSpPr/>
                        <wps:spPr>
                          <a:xfrm>
                            <a:off x="2350770" y="2200925"/>
                            <a:ext cx="342559" cy="172474"/>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sz w:val="20"/>
                                </w:rPr>
                                <w:t>2012</w:t>
                              </w:r>
                            </w:p>
                          </w:txbxContent>
                        </wps:txbx>
                        <wps:bodyPr horzOverflow="overflow" vert="horz" lIns="0" tIns="0" rIns="0" bIns="0" rtlCol="0">
                          <a:noAutofit/>
                        </wps:bodyPr>
                      </wps:wsp>
                      <wps:wsp>
                        <wps:cNvPr id="3984" name="Rectangle 3984"/>
                        <wps:cNvSpPr/>
                        <wps:spPr>
                          <a:xfrm>
                            <a:off x="2737104" y="2200925"/>
                            <a:ext cx="342559" cy="172474"/>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sz w:val="20"/>
                                </w:rPr>
                                <w:t>2013</w:t>
                              </w:r>
                            </w:p>
                          </w:txbxContent>
                        </wps:txbx>
                        <wps:bodyPr horzOverflow="overflow" vert="horz" lIns="0" tIns="0" rIns="0" bIns="0" rtlCol="0">
                          <a:noAutofit/>
                        </wps:bodyPr>
                      </wps:wsp>
                      <wps:wsp>
                        <wps:cNvPr id="3985" name="Rectangle 3985"/>
                        <wps:cNvSpPr/>
                        <wps:spPr>
                          <a:xfrm>
                            <a:off x="3123565" y="2200925"/>
                            <a:ext cx="342559" cy="172474"/>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sz w:val="20"/>
                                </w:rPr>
                                <w:t>2014</w:t>
                              </w:r>
                            </w:p>
                          </w:txbxContent>
                        </wps:txbx>
                        <wps:bodyPr horzOverflow="overflow" vert="horz" lIns="0" tIns="0" rIns="0" bIns="0" rtlCol="0">
                          <a:noAutofit/>
                        </wps:bodyPr>
                      </wps:wsp>
                      <wps:wsp>
                        <wps:cNvPr id="3986" name="Rectangle 3986"/>
                        <wps:cNvSpPr/>
                        <wps:spPr>
                          <a:xfrm>
                            <a:off x="3509899" y="2200925"/>
                            <a:ext cx="342559" cy="172474"/>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sz w:val="20"/>
                                </w:rPr>
                                <w:t>2015</w:t>
                              </w:r>
                            </w:p>
                          </w:txbxContent>
                        </wps:txbx>
                        <wps:bodyPr horzOverflow="overflow" vert="horz" lIns="0" tIns="0" rIns="0" bIns="0" rtlCol="0">
                          <a:noAutofit/>
                        </wps:bodyPr>
                      </wps:wsp>
                      <wps:wsp>
                        <wps:cNvPr id="3987" name="Rectangle 3987"/>
                        <wps:cNvSpPr/>
                        <wps:spPr>
                          <a:xfrm>
                            <a:off x="3896741" y="2200925"/>
                            <a:ext cx="342559" cy="172474"/>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sz w:val="20"/>
                                </w:rPr>
                                <w:t>2016</w:t>
                              </w:r>
                            </w:p>
                          </w:txbxContent>
                        </wps:txbx>
                        <wps:bodyPr horzOverflow="overflow" vert="horz" lIns="0" tIns="0" rIns="0" bIns="0" rtlCol="0">
                          <a:noAutofit/>
                        </wps:bodyPr>
                      </wps:wsp>
                      <wps:wsp>
                        <wps:cNvPr id="3988" name="Rectangle 3988"/>
                        <wps:cNvSpPr/>
                        <wps:spPr>
                          <a:xfrm>
                            <a:off x="4283075" y="2200925"/>
                            <a:ext cx="342559" cy="172474"/>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sz w:val="20"/>
                                </w:rPr>
                                <w:t>2017</w:t>
                              </w:r>
                            </w:p>
                          </w:txbxContent>
                        </wps:txbx>
                        <wps:bodyPr horzOverflow="overflow" vert="horz" lIns="0" tIns="0" rIns="0" bIns="0" rtlCol="0">
                          <a:noAutofit/>
                        </wps:bodyPr>
                      </wps:wsp>
                      <wps:wsp>
                        <wps:cNvPr id="3989" name="Rectangle 3989"/>
                        <wps:cNvSpPr/>
                        <wps:spPr>
                          <a:xfrm>
                            <a:off x="4669409" y="2200925"/>
                            <a:ext cx="342559" cy="172474"/>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sz w:val="20"/>
                                </w:rPr>
                                <w:t>2018</w:t>
                              </w:r>
                            </w:p>
                          </w:txbxContent>
                        </wps:txbx>
                        <wps:bodyPr horzOverflow="overflow" vert="horz" lIns="0" tIns="0" rIns="0" bIns="0" rtlCol="0">
                          <a:noAutofit/>
                        </wps:bodyPr>
                      </wps:wsp>
                      <wps:wsp>
                        <wps:cNvPr id="3990" name="Rectangle 3990"/>
                        <wps:cNvSpPr/>
                        <wps:spPr>
                          <a:xfrm>
                            <a:off x="5055870" y="2200925"/>
                            <a:ext cx="342559" cy="172474"/>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sz w:val="20"/>
                                </w:rPr>
                                <w:t>2019</w:t>
                              </w:r>
                            </w:p>
                          </w:txbxContent>
                        </wps:txbx>
                        <wps:bodyPr horzOverflow="overflow" vert="horz" lIns="0" tIns="0" rIns="0" bIns="0" rtlCol="0">
                          <a:noAutofit/>
                        </wps:bodyPr>
                      </wps:wsp>
                      <wps:wsp>
                        <wps:cNvPr id="3991" name="Rectangle 3991"/>
                        <wps:cNvSpPr/>
                        <wps:spPr>
                          <a:xfrm>
                            <a:off x="5442585" y="2200925"/>
                            <a:ext cx="342559" cy="172474"/>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sz w:val="20"/>
                                </w:rPr>
                                <w:t>2020</w:t>
                              </w:r>
                            </w:p>
                          </w:txbxContent>
                        </wps:txbx>
                        <wps:bodyPr horzOverflow="overflow" vert="horz" lIns="0" tIns="0" rIns="0" bIns="0" rtlCol="0">
                          <a:noAutofit/>
                        </wps:bodyPr>
                      </wps:wsp>
                      <wps:wsp>
                        <wps:cNvPr id="3992" name="Rectangle 3992"/>
                        <wps:cNvSpPr/>
                        <wps:spPr>
                          <a:xfrm>
                            <a:off x="5829047" y="2200925"/>
                            <a:ext cx="342559" cy="172474"/>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sz w:val="20"/>
                                </w:rPr>
                                <w:t>2021</w:t>
                              </w:r>
                            </w:p>
                          </w:txbxContent>
                        </wps:txbx>
                        <wps:bodyPr horzOverflow="overflow" vert="horz" lIns="0" tIns="0" rIns="0" bIns="0" rtlCol="0">
                          <a:noAutofit/>
                        </wps:bodyPr>
                      </wps:wsp>
                      <wps:wsp>
                        <wps:cNvPr id="3993" name="Shape 3993"/>
                        <wps:cNvSpPr/>
                        <wps:spPr>
                          <a:xfrm>
                            <a:off x="152400" y="2353945"/>
                            <a:ext cx="5996306" cy="0"/>
                          </a:xfrm>
                          <a:custGeom>
                            <a:avLst/>
                            <a:gdLst/>
                            <a:ahLst/>
                            <a:cxnLst/>
                            <a:rect l="0" t="0" r="0" b="0"/>
                            <a:pathLst>
                              <a:path w="5996306">
                                <a:moveTo>
                                  <a:pt x="0" y="0"/>
                                </a:moveTo>
                                <a:lnTo>
                                  <a:pt x="5996306"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994" name="Shape 3994"/>
                        <wps:cNvSpPr/>
                        <wps:spPr>
                          <a:xfrm>
                            <a:off x="152400" y="2353945"/>
                            <a:ext cx="0" cy="352806"/>
                          </a:xfrm>
                          <a:custGeom>
                            <a:avLst/>
                            <a:gdLst/>
                            <a:ahLst/>
                            <a:cxnLst/>
                            <a:rect l="0" t="0" r="0" b="0"/>
                            <a:pathLst>
                              <a:path h="352806">
                                <a:moveTo>
                                  <a:pt x="0" y="0"/>
                                </a:moveTo>
                                <a:lnTo>
                                  <a:pt x="0" y="35280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995" name="Shape 3995"/>
                        <wps:cNvSpPr/>
                        <wps:spPr>
                          <a:xfrm>
                            <a:off x="152400" y="2706751"/>
                            <a:ext cx="5996306" cy="0"/>
                          </a:xfrm>
                          <a:custGeom>
                            <a:avLst/>
                            <a:gdLst/>
                            <a:ahLst/>
                            <a:cxnLst/>
                            <a:rect l="0" t="0" r="0" b="0"/>
                            <a:pathLst>
                              <a:path w="5996306">
                                <a:moveTo>
                                  <a:pt x="0" y="0"/>
                                </a:moveTo>
                                <a:lnTo>
                                  <a:pt x="5996306"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996" name="Shape 3996"/>
                        <wps:cNvSpPr/>
                        <wps:spPr>
                          <a:xfrm>
                            <a:off x="1899285" y="2353945"/>
                            <a:ext cx="0" cy="352806"/>
                          </a:xfrm>
                          <a:custGeom>
                            <a:avLst/>
                            <a:gdLst/>
                            <a:ahLst/>
                            <a:cxnLst/>
                            <a:rect l="0" t="0" r="0" b="0"/>
                            <a:pathLst>
                              <a:path h="352806">
                                <a:moveTo>
                                  <a:pt x="0" y="0"/>
                                </a:moveTo>
                                <a:lnTo>
                                  <a:pt x="0" y="35280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997" name="Shape 3997"/>
                        <wps:cNvSpPr/>
                        <wps:spPr>
                          <a:xfrm>
                            <a:off x="1899285" y="2353945"/>
                            <a:ext cx="0" cy="352806"/>
                          </a:xfrm>
                          <a:custGeom>
                            <a:avLst/>
                            <a:gdLst/>
                            <a:ahLst/>
                            <a:cxnLst/>
                            <a:rect l="0" t="0" r="0" b="0"/>
                            <a:pathLst>
                              <a:path h="352806">
                                <a:moveTo>
                                  <a:pt x="0" y="0"/>
                                </a:moveTo>
                                <a:lnTo>
                                  <a:pt x="0" y="35280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998" name="Shape 3998"/>
                        <wps:cNvSpPr/>
                        <wps:spPr>
                          <a:xfrm>
                            <a:off x="2285365" y="2353945"/>
                            <a:ext cx="0" cy="352806"/>
                          </a:xfrm>
                          <a:custGeom>
                            <a:avLst/>
                            <a:gdLst/>
                            <a:ahLst/>
                            <a:cxnLst/>
                            <a:rect l="0" t="0" r="0" b="0"/>
                            <a:pathLst>
                              <a:path h="352806">
                                <a:moveTo>
                                  <a:pt x="0" y="0"/>
                                </a:moveTo>
                                <a:lnTo>
                                  <a:pt x="0" y="35280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3999" name="Shape 3999"/>
                        <wps:cNvSpPr/>
                        <wps:spPr>
                          <a:xfrm>
                            <a:off x="2285365" y="2353945"/>
                            <a:ext cx="0" cy="352806"/>
                          </a:xfrm>
                          <a:custGeom>
                            <a:avLst/>
                            <a:gdLst/>
                            <a:ahLst/>
                            <a:cxnLst/>
                            <a:rect l="0" t="0" r="0" b="0"/>
                            <a:pathLst>
                              <a:path h="352806">
                                <a:moveTo>
                                  <a:pt x="0" y="0"/>
                                </a:moveTo>
                                <a:lnTo>
                                  <a:pt x="0" y="35280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4000" name="Shape 4000"/>
                        <wps:cNvSpPr/>
                        <wps:spPr>
                          <a:xfrm>
                            <a:off x="2671445" y="2353945"/>
                            <a:ext cx="0" cy="352806"/>
                          </a:xfrm>
                          <a:custGeom>
                            <a:avLst/>
                            <a:gdLst/>
                            <a:ahLst/>
                            <a:cxnLst/>
                            <a:rect l="0" t="0" r="0" b="0"/>
                            <a:pathLst>
                              <a:path h="352806">
                                <a:moveTo>
                                  <a:pt x="0" y="0"/>
                                </a:moveTo>
                                <a:lnTo>
                                  <a:pt x="0" y="35280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4001" name="Shape 4001"/>
                        <wps:cNvSpPr/>
                        <wps:spPr>
                          <a:xfrm>
                            <a:off x="2671445" y="2353945"/>
                            <a:ext cx="0" cy="352806"/>
                          </a:xfrm>
                          <a:custGeom>
                            <a:avLst/>
                            <a:gdLst/>
                            <a:ahLst/>
                            <a:cxnLst/>
                            <a:rect l="0" t="0" r="0" b="0"/>
                            <a:pathLst>
                              <a:path h="352806">
                                <a:moveTo>
                                  <a:pt x="0" y="0"/>
                                </a:moveTo>
                                <a:lnTo>
                                  <a:pt x="0" y="35280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4002" name="Shape 4002"/>
                        <wps:cNvSpPr/>
                        <wps:spPr>
                          <a:xfrm>
                            <a:off x="3057525" y="2353945"/>
                            <a:ext cx="0" cy="352806"/>
                          </a:xfrm>
                          <a:custGeom>
                            <a:avLst/>
                            <a:gdLst/>
                            <a:ahLst/>
                            <a:cxnLst/>
                            <a:rect l="0" t="0" r="0" b="0"/>
                            <a:pathLst>
                              <a:path h="352806">
                                <a:moveTo>
                                  <a:pt x="0" y="0"/>
                                </a:moveTo>
                                <a:lnTo>
                                  <a:pt x="0" y="35280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4003" name="Shape 4003"/>
                        <wps:cNvSpPr/>
                        <wps:spPr>
                          <a:xfrm>
                            <a:off x="3057525" y="2353945"/>
                            <a:ext cx="0" cy="352806"/>
                          </a:xfrm>
                          <a:custGeom>
                            <a:avLst/>
                            <a:gdLst/>
                            <a:ahLst/>
                            <a:cxnLst/>
                            <a:rect l="0" t="0" r="0" b="0"/>
                            <a:pathLst>
                              <a:path h="352806">
                                <a:moveTo>
                                  <a:pt x="0" y="0"/>
                                </a:moveTo>
                                <a:lnTo>
                                  <a:pt x="0" y="35280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4004" name="Shape 4004"/>
                        <wps:cNvSpPr/>
                        <wps:spPr>
                          <a:xfrm>
                            <a:off x="3443605" y="2353945"/>
                            <a:ext cx="0" cy="352806"/>
                          </a:xfrm>
                          <a:custGeom>
                            <a:avLst/>
                            <a:gdLst/>
                            <a:ahLst/>
                            <a:cxnLst/>
                            <a:rect l="0" t="0" r="0" b="0"/>
                            <a:pathLst>
                              <a:path h="352806">
                                <a:moveTo>
                                  <a:pt x="0" y="0"/>
                                </a:moveTo>
                                <a:lnTo>
                                  <a:pt x="0" y="35280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4005" name="Shape 4005"/>
                        <wps:cNvSpPr/>
                        <wps:spPr>
                          <a:xfrm>
                            <a:off x="3443605" y="2353945"/>
                            <a:ext cx="0" cy="352806"/>
                          </a:xfrm>
                          <a:custGeom>
                            <a:avLst/>
                            <a:gdLst/>
                            <a:ahLst/>
                            <a:cxnLst/>
                            <a:rect l="0" t="0" r="0" b="0"/>
                            <a:pathLst>
                              <a:path h="352806">
                                <a:moveTo>
                                  <a:pt x="0" y="0"/>
                                </a:moveTo>
                                <a:lnTo>
                                  <a:pt x="0" y="35280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4006" name="Shape 4006"/>
                        <wps:cNvSpPr/>
                        <wps:spPr>
                          <a:xfrm>
                            <a:off x="3829685" y="2353945"/>
                            <a:ext cx="0" cy="352806"/>
                          </a:xfrm>
                          <a:custGeom>
                            <a:avLst/>
                            <a:gdLst/>
                            <a:ahLst/>
                            <a:cxnLst/>
                            <a:rect l="0" t="0" r="0" b="0"/>
                            <a:pathLst>
                              <a:path h="352806">
                                <a:moveTo>
                                  <a:pt x="0" y="0"/>
                                </a:moveTo>
                                <a:lnTo>
                                  <a:pt x="0" y="35280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4007" name="Shape 4007"/>
                        <wps:cNvSpPr/>
                        <wps:spPr>
                          <a:xfrm>
                            <a:off x="3829685" y="2353945"/>
                            <a:ext cx="0" cy="352806"/>
                          </a:xfrm>
                          <a:custGeom>
                            <a:avLst/>
                            <a:gdLst/>
                            <a:ahLst/>
                            <a:cxnLst/>
                            <a:rect l="0" t="0" r="0" b="0"/>
                            <a:pathLst>
                              <a:path h="352806">
                                <a:moveTo>
                                  <a:pt x="0" y="0"/>
                                </a:moveTo>
                                <a:lnTo>
                                  <a:pt x="0" y="35280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4008" name="Shape 4008"/>
                        <wps:cNvSpPr/>
                        <wps:spPr>
                          <a:xfrm>
                            <a:off x="4215765" y="2353945"/>
                            <a:ext cx="0" cy="352806"/>
                          </a:xfrm>
                          <a:custGeom>
                            <a:avLst/>
                            <a:gdLst/>
                            <a:ahLst/>
                            <a:cxnLst/>
                            <a:rect l="0" t="0" r="0" b="0"/>
                            <a:pathLst>
                              <a:path h="352806">
                                <a:moveTo>
                                  <a:pt x="0" y="0"/>
                                </a:moveTo>
                                <a:lnTo>
                                  <a:pt x="0" y="35280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4009" name="Shape 4009"/>
                        <wps:cNvSpPr/>
                        <wps:spPr>
                          <a:xfrm>
                            <a:off x="4215765" y="2353945"/>
                            <a:ext cx="0" cy="352806"/>
                          </a:xfrm>
                          <a:custGeom>
                            <a:avLst/>
                            <a:gdLst/>
                            <a:ahLst/>
                            <a:cxnLst/>
                            <a:rect l="0" t="0" r="0" b="0"/>
                            <a:pathLst>
                              <a:path h="352806">
                                <a:moveTo>
                                  <a:pt x="0" y="0"/>
                                </a:moveTo>
                                <a:lnTo>
                                  <a:pt x="0" y="35280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4010" name="Shape 4010"/>
                        <wps:cNvSpPr/>
                        <wps:spPr>
                          <a:xfrm>
                            <a:off x="4604385" y="2353945"/>
                            <a:ext cx="0" cy="352806"/>
                          </a:xfrm>
                          <a:custGeom>
                            <a:avLst/>
                            <a:gdLst/>
                            <a:ahLst/>
                            <a:cxnLst/>
                            <a:rect l="0" t="0" r="0" b="0"/>
                            <a:pathLst>
                              <a:path h="352806">
                                <a:moveTo>
                                  <a:pt x="0" y="0"/>
                                </a:moveTo>
                                <a:lnTo>
                                  <a:pt x="0" y="35280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4011" name="Shape 4011"/>
                        <wps:cNvSpPr/>
                        <wps:spPr>
                          <a:xfrm>
                            <a:off x="4604385" y="2353945"/>
                            <a:ext cx="0" cy="352806"/>
                          </a:xfrm>
                          <a:custGeom>
                            <a:avLst/>
                            <a:gdLst/>
                            <a:ahLst/>
                            <a:cxnLst/>
                            <a:rect l="0" t="0" r="0" b="0"/>
                            <a:pathLst>
                              <a:path h="352806">
                                <a:moveTo>
                                  <a:pt x="0" y="0"/>
                                </a:moveTo>
                                <a:lnTo>
                                  <a:pt x="0" y="35280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4012" name="Shape 4012"/>
                        <wps:cNvSpPr/>
                        <wps:spPr>
                          <a:xfrm>
                            <a:off x="4990465" y="2353945"/>
                            <a:ext cx="0" cy="352806"/>
                          </a:xfrm>
                          <a:custGeom>
                            <a:avLst/>
                            <a:gdLst/>
                            <a:ahLst/>
                            <a:cxnLst/>
                            <a:rect l="0" t="0" r="0" b="0"/>
                            <a:pathLst>
                              <a:path h="352806">
                                <a:moveTo>
                                  <a:pt x="0" y="0"/>
                                </a:moveTo>
                                <a:lnTo>
                                  <a:pt x="0" y="35280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4013" name="Shape 4013"/>
                        <wps:cNvSpPr/>
                        <wps:spPr>
                          <a:xfrm>
                            <a:off x="4990465" y="2353945"/>
                            <a:ext cx="0" cy="352806"/>
                          </a:xfrm>
                          <a:custGeom>
                            <a:avLst/>
                            <a:gdLst/>
                            <a:ahLst/>
                            <a:cxnLst/>
                            <a:rect l="0" t="0" r="0" b="0"/>
                            <a:pathLst>
                              <a:path h="352806">
                                <a:moveTo>
                                  <a:pt x="0" y="0"/>
                                </a:moveTo>
                                <a:lnTo>
                                  <a:pt x="0" y="35280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4014" name="Shape 4014"/>
                        <wps:cNvSpPr/>
                        <wps:spPr>
                          <a:xfrm>
                            <a:off x="5376545" y="2353945"/>
                            <a:ext cx="0" cy="352806"/>
                          </a:xfrm>
                          <a:custGeom>
                            <a:avLst/>
                            <a:gdLst/>
                            <a:ahLst/>
                            <a:cxnLst/>
                            <a:rect l="0" t="0" r="0" b="0"/>
                            <a:pathLst>
                              <a:path h="352806">
                                <a:moveTo>
                                  <a:pt x="0" y="0"/>
                                </a:moveTo>
                                <a:lnTo>
                                  <a:pt x="0" y="35280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4015" name="Shape 4015"/>
                        <wps:cNvSpPr/>
                        <wps:spPr>
                          <a:xfrm>
                            <a:off x="5376545" y="2353945"/>
                            <a:ext cx="0" cy="352806"/>
                          </a:xfrm>
                          <a:custGeom>
                            <a:avLst/>
                            <a:gdLst/>
                            <a:ahLst/>
                            <a:cxnLst/>
                            <a:rect l="0" t="0" r="0" b="0"/>
                            <a:pathLst>
                              <a:path h="352806">
                                <a:moveTo>
                                  <a:pt x="0" y="0"/>
                                </a:moveTo>
                                <a:lnTo>
                                  <a:pt x="0" y="35280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4016" name="Shape 4016"/>
                        <wps:cNvSpPr/>
                        <wps:spPr>
                          <a:xfrm>
                            <a:off x="5762625" y="2353945"/>
                            <a:ext cx="0" cy="352806"/>
                          </a:xfrm>
                          <a:custGeom>
                            <a:avLst/>
                            <a:gdLst/>
                            <a:ahLst/>
                            <a:cxnLst/>
                            <a:rect l="0" t="0" r="0" b="0"/>
                            <a:pathLst>
                              <a:path h="352806">
                                <a:moveTo>
                                  <a:pt x="0" y="0"/>
                                </a:moveTo>
                                <a:lnTo>
                                  <a:pt x="0" y="35280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4017" name="Shape 4017"/>
                        <wps:cNvSpPr/>
                        <wps:spPr>
                          <a:xfrm>
                            <a:off x="5762625" y="2353945"/>
                            <a:ext cx="0" cy="352806"/>
                          </a:xfrm>
                          <a:custGeom>
                            <a:avLst/>
                            <a:gdLst/>
                            <a:ahLst/>
                            <a:cxnLst/>
                            <a:rect l="0" t="0" r="0" b="0"/>
                            <a:pathLst>
                              <a:path h="352806">
                                <a:moveTo>
                                  <a:pt x="0" y="0"/>
                                </a:moveTo>
                                <a:lnTo>
                                  <a:pt x="0" y="35280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4018" name="Shape 4018"/>
                        <wps:cNvSpPr/>
                        <wps:spPr>
                          <a:xfrm>
                            <a:off x="6148706" y="2353945"/>
                            <a:ext cx="0" cy="352806"/>
                          </a:xfrm>
                          <a:custGeom>
                            <a:avLst/>
                            <a:gdLst/>
                            <a:ahLst/>
                            <a:cxnLst/>
                            <a:rect l="0" t="0" r="0" b="0"/>
                            <a:pathLst>
                              <a:path h="352806">
                                <a:moveTo>
                                  <a:pt x="0" y="0"/>
                                </a:moveTo>
                                <a:lnTo>
                                  <a:pt x="0" y="35280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4019" name="Shape 4019"/>
                        <wps:cNvSpPr/>
                        <wps:spPr>
                          <a:xfrm>
                            <a:off x="6148706" y="2353945"/>
                            <a:ext cx="0" cy="352806"/>
                          </a:xfrm>
                          <a:custGeom>
                            <a:avLst/>
                            <a:gdLst/>
                            <a:ahLst/>
                            <a:cxnLst/>
                            <a:rect l="0" t="0" r="0" b="0"/>
                            <a:pathLst>
                              <a:path h="352806">
                                <a:moveTo>
                                  <a:pt x="0" y="0"/>
                                </a:moveTo>
                                <a:lnTo>
                                  <a:pt x="0" y="352806"/>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4020" name="Shape 4020"/>
                        <wps:cNvSpPr/>
                        <wps:spPr>
                          <a:xfrm>
                            <a:off x="192405" y="2449703"/>
                            <a:ext cx="243840" cy="0"/>
                          </a:xfrm>
                          <a:custGeom>
                            <a:avLst/>
                            <a:gdLst/>
                            <a:ahLst/>
                            <a:cxnLst/>
                            <a:rect l="0" t="0" r="0" b="0"/>
                            <a:pathLst>
                              <a:path w="243840">
                                <a:moveTo>
                                  <a:pt x="0" y="0"/>
                                </a:moveTo>
                                <a:lnTo>
                                  <a:pt x="243840" y="0"/>
                                </a:lnTo>
                              </a:path>
                            </a:pathLst>
                          </a:custGeom>
                          <a:ln w="19050" cap="rnd">
                            <a:round/>
                          </a:ln>
                        </wps:spPr>
                        <wps:style>
                          <a:lnRef idx="1">
                            <a:srgbClr val="4472C4"/>
                          </a:lnRef>
                          <a:fillRef idx="0">
                            <a:srgbClr val="000000">
                              <a:alpha val="0"/>
                            </a:srgbClr>
                          </a:fillRef>
                          <a:effectRef idx="0">
                            <a:scrgbClr r="0" g="0" b="0"/>
                          </a:effectRef>
                          <a:fontRef idx="none"/>
                        </wps:style>
                        <wps:bodyPr/>
                      </wps:wsp>
                      <wps:wsp>
                        <wps:cNvPr id="4021" name="Rectangle 4021"/>
                        <wps:cNvSpPr/>
                        <wps:spPr>
                          <a:xfrm>
                            <a:off x="462534" y="2392442"/>
                            <a:ext cx="1866380" cy="172474"/>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sz w:val="20"/>
                                </w:rPr>
                                <w:t>Coeficiente de mortalidade</w:t>
                              </w:r>
                            </w:p>
                          </w:txbxContent>
                        </wps:txbx>
                        <wps:bodyPr horzOverflow="overflow" vert="horz" lIns="0" tIns="0" rIns="0" bIns="0" rtlCol="0">
                          <a:noAutofit/>
                        </wps:bodyPr>
                      </wps:wsp>
                      <wps:wsp>
                        <wps:cNvPr id="4022" name="Rectangle 4022"/>
                        <wps:cNvSpPr/>
                        <wps:spPr>
                          <a:xfrm>
                            <a:off x="757809" y="2548001"/>
                            <a:ext cx="1080855" cy="172044"/>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sz w:val="20"/>
                                </w:rPr>
                                <w:t>GERAL por ANO</w:t>
                              </w:r>
                            </w:p>
                          </w:txbxContent>
                        </wps:txbx>
                        <wps:bodyPr horzOverflow="overflow" vert="horz" lIns="0" tIns="0" rIns="0" bIns="0" rtlCol="0">
                          <a:noAutofit/>
                        </wps:bodyPr>
                      </wps:wsp>
                      <wps:wsp>
                        <wps:cNvPr id="4023" name="Rectangle 4023"/>
                        <wps:cNvSpPr/>
                        <wps:spPr>
                          <a:xfrm>
                            <a:off x="1948180" y="2473579"/>
                            <a:ext cx="385959" cy="172044"/>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sz w:val="20"/>
                                </w:rPr>
                                <w:t>4,064</w:t>
                              </w:r>
                            </w:p>
                          </w:txbxContent>
                        </wps:txbx>
                        <wps:bodyPr horzOverflow="overflow" vert="horz" lIns="0" tIns="0" rIns="0" bIns="0" rtlCol="0">
                          <a:noAutofit/>
                        </wps:bodyPr>
                      </wps:wsp>
                      <wps:wsp>
                        <wps:cNvPr id="4024" name="Rectangle 4024"/>
                        <wps:cNvSpPr/>
                        <wps:spPr>
                          <a:xfrm>
                            <a:off x="2334895" y="2473579"/>
                            <a:ext cx="385959" cy="172044"/>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sz w:val="20"/>
                                </w:rPr>
                                <w:t>5,333</w:t>
                              </w:r>
                            </w:p>
                          </w:txbxContent>
                        </wps:txbx>
                        <wps:bodyPr horzOverflow="overflow" vert="horz" lIns="0" tIns="0" rIns="0" bIns="0" rtlCol="0">
                          <a:noAutofit/>
                        </wps:bodyPr>
                      </wps:wsp>
                      <wps:wsp>
                        <wps:cNvPr id="4025" name="Rectangle 4025"/>
                        <wps:cNvSpPr/>
                        <wps:spPr>
                          <a:xfrm>
                            <a:off x="2721356" y="2473579"/>
                            <a:ext cx="385959" cy="172044"/>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sz w:val="20"/>
                                </w:rPr>
                                <w:t>5,889</w:t>
                              </w:r>
                            </w:p>
                          </w:txbxContent>
                        </wps:txbx>
                        <wps:bodyPr horzOverflow="overflow" vert="horz" lIns="0" tIns="0" rIns="0" bIns="0" rtlCol="0">
                          <a:noAutofit/>
                        </wps:bodyPr>
                      </wps:wsp>
                      <wps:wsp>
                        <wps:cNvPr id="4026" name="Rectangle 4026"/>
                        <wps:cNvSpPr/>
                        <wps:spPr>
                          <a:xfrm>
                            <a:off x="3107690" y="2473579"/>
                            <a:ext cx="385959" cy="172044"/>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sz w:val="20"/>
                                </w:rPr>
                                <w:t>6,527</w:t>
                              </w:r>
                            </w:p>
                          </w:txbxContent>
                        </wps:txbx>
                        <wps:bodyPr horzOverflow="overflow" vert="horz" lIns="0" tIns="0" rIns="0" bIns="0" rtlCol="0">
                          <a:noAutofit/>
                        </wps:bodyPr>
                      </wps:wsp>
                      <wps:wsp>
                        <wps:cNvPr id="4027" name="Rectangle 4027"/>
                        <wps:cNvSpPr/>
                        <wps:spPr>
                          <a:xfrm>
                            <a:off x="3494024" y="2473579"/>
                            <a:ext cx="385959" cy="172044"/>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sz w:val="20"/>
                                </w:rPr>
                                <w:t>5,382</w:t>
                              </w:r>
                            </w:p>
                          </w:txbxContent>
                        </wps:txbx>
                        <wps:bodyPr horzOverflow="overflow" vert="horz" lIns="0" tIns="0" rIns="0" bIns="0" rtlCol="0">
                          <a:noAutofit/>
                        </wps:bodyPr>
                      </wps:wsp>
                      <wps:wsp>
                        <wps:cNvPr id="4028" name="Rectangle 4028"/>
                        <wps:cNvSpPr/>
                        <wps:spPr>
                          <a:xfrm>
                            <a:off x="3880866" y="2473579"/>
                            <a:ext cx="385959" cy="172044"/>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sz w:val="20"/>
                                </w:rPr>
                                <w:t>4,825</w:t>
                              </w:r>
                            </w:p>
                          </w:txbxContent>
                        </wps:txbx>
                        <wps:bodyPr horzOverflow="overflow" vert="horz" lIns="0" tIns="0" rIns="0" bIns="0" rtlCol="0">
                          <a:noAutofit/>
                        </wps:bodyPr>
                      </wps:wsp>
                      <wps:wsp>
                        <wps:cNvPr id="4029" name="Rectangle 4029"/>
                        <wps:cNvSpPr/>
                        <wps:spPr>
                          <a:xfrm>
                            <a:off x="4267200" y="2473579"/>
                            <a:ext cx="385959" cy="172044"/>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sz w:val="20"/>
                                </w:rPr>
                                <w:t>4,466</w:t>
                              </w:r>
                            </w:p>
                          </w:txbxContent>
                        </wps:txbx>
                        <wps:bodyPr horzOverflow="overflow" vert="horz" lIns="0" tIns="0" rIns="0" bIns="0" rtlCol="0">
                          <a:noAutofit/>
                        </wps:bodyPr>
                      </wps:wsp>
                      <wps:wsp>
                        <wps:cNvPr id="4030" name="Rectangle 4030"/>
                        <wps:cNvSpPr/>
                        <wps:spPr>
                          <a:xfrm>
                            <a:off x="4653534" y="2473579"/>
                            <a:ext cx="385959" cy="172044"/>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sz w:val="20"/>
                                </w:rPr>
                                <w:t>3,193</w:t>
                              </w:r>
                            </w:p>
                          </w:txbxContent>
                        </wps:txbx>
                        <wps:bodyPr horzOverflow="overflow" vert="horz" lIns="0" tIns="0" rIns="0" bIns="0" rtlCol="0">
                          <a:noAutofit/>
                        </wps:bodyPr>
                      </wps:wsp>
                      <wps:wsp>
                        <wps:cNvPr id="4031" name="Rectangle 4031"/>
                        <wps:cNvSpPr/>
                        <wps:spPr>
                          <a:xfrm>
                            <a:off x="5039995" y="2473579"/>
                            <a:ext cx="385959" cy="172044"/>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sz w:val="20"/>
                                </w:rPr>
                                <w:t>3,030</w:t>
                              </w:r>
                            </w:p>
                          </w:txbxContent>
                        </wps:txbx>
                        <wps:bodyPr horzOverflow="overflow" vert="horz" lIns="0" tIns="0" rIns="0" bIns="0" rtlCol="0">
                          <a:noAutofit/>
                        </wps:bodyPr>
                      </wps:wsp>
                      <wps:wsp>
                        <wps:cNvPr id="4032" name="Rectangle 4032"/>
                        <wps:cNvSpPr/>
                        <wps:spPr>
                          <a:xfrm>
                            <a:off x="5426710" y="2473579"/>
                            <a:ext cx="385959" cy="172044"/>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sz w:val="20"/>
                                </w:rPr>
                                <w:t>2,499</w:t>
                              </w:r>
                            </w:p>
                          </w:txbxContent>
                        </wps:txbx>
                        <wps:bodyPr horzOverflow="overflow" vert="horz" lIns="0" tIns="0" rIns="0" bIns="0" rtlCol="0">
                          <a:noAutofit/>
                        </wps:bodyPr>
                      </wps:wsp>
                      <wps:wsp>
                        <wps:cNvPr id="4033" name="Rectangle 4033"/>
                        <wps:cNvSpPr/>
                        <wps:spPr>
                          <a:xfrm>
                            <a:off x="5813172" y="2473579"/>
                            <a:ext cx="385959" cy="172044"/>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sz w:val="20"/>
                                </w:rPr>
                                <w:t>2,672</w:t>
                              </w:r>
                            </w:p>
                          </w:txbxContent>
                        </wps:txbx>
                        <wps:bodyPr horzOverflow="overflow" vert="horz" lIns="0" tIns="0" rIns="0" bIns="0" rtlCol="0">
                          <a:noAutofit/>
                        </wps:bodyPr>
                      </wps:wsp>
                      <wps:wsp>
                        <wps:cNvPr id="4034" name="Shape 4034"/>
                        <wps:cNvSpPr/>
                        <wps:spPr>
                          <a:xfrm>
                            <a:off x="2091944" y="280543"/>
                            <a:ext cx="3863594" cy="1161542"/>
                          </a:xfrm>
                          <a:custGeom>
                            <a:avLst/>
                            <a:gdLst/>
                            <a:ahLst/>
                            <a:cxnLst/>
                            <a:rect l="0" t="0" r="0" b="0"/>
                            <a:pathLst>
                              <a:path w="3863594" h="1161542">
                                <a:moveTo>
                                  <a:pt x="0" y="709422"/>
                                </a:moveTo>
                                <a:lnTo>
                                  <a:pt x="386461" y="343662"/>
                                </a:lnTo>
                                <a:lnTo>
                                  <a:pt x="772541" y="183642"/>
                                </a:lnTo>
                                <a:lnTo>
                                  <a:pt x="1158621" y="0"/>
                                </a:lnTo>
                                <a:lnTo>
                                  <a:pt x="1544701" y="330962"/>
                                </a:lnTo>
                                <a:lnTo>
                                  <a:pt x="1930781" y="490982"/>
                                </a:lnTo>
                                <a:lnTo>
                                  <a:pt x="2319401" y="595122"/>
                                </a:lnTo>
                                <a:lnTo>
                                  <a:pt x="2705481" y="960882"/>
                                </a:lnTo>
                                <a:lnTo>
                                  <a:pt x="3091561" y="1009142"/>
                                </a:lnTo>
                                <a:lnTo>
                                  <a:pt x="3477641" y="1161542"/>
                                </a:lnTo>
                                <a:lnTo>
                                  <a:pt x="3863594" y="1110742"/>
                                </a:lnTo>
                              </a:path>
                            </a:pathLst>
                          </a:custGeom>
                          <a:ln w="19050" cap="rnd">
                            <a:round/>
                          </a:ln>
                        </wps:spPr>
                        <wps:style>
                          <a:lnRef idx="1">
                            <a:srgbClr val="4472C4"/>
                          </a:lnRef>
                          <a:fillRef idx="0">
                            <a:srgbClr val="000000">
                              <a:alpha val="0"/>
                            </a:srgbClr>
                          </a:fillRef>
                          <a:effectRef idx="0">
                            <a:scrgbClr r="0" g="0" b="0"/>
                          </a:effectRef>
                          <a:fontRef idx="none"/>
                        </wps:style>
                        <wps:bodyPr/>
                      </wps:wsp>
                      <wps:wsp>
                        <wps:cNvPr id="4035" name="Shape 4035"/>
                        <wps:cNvSpPr/>
                        <wps:spPr>
                          <a:xfrm>
                            <a:off x="2091944" y="455930"/>
                            <a:ext cx="3863594" cy="903351"/>
                          </a:xfrm>
                          <a:custGeom>
                            <a:avLst/>
                            <a:gdLst/>
                            <a:ahLst/>
                            <a:cxnLst/>
                            <a:rect l="0" t="0" r="0" b="0"/>
                            <a:pathLst>
                              <a:path w="3863594" h="903351">
                                <a:moveTo>
                                  <a:pt x="0" y="0"/>
                                </a:moveTo>
                                <a:lnTo>
                                  <a:pt x="3863594" y="903351"/>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036" name="Rectangle 4036"/>
                        <wps:cNvSpPr/>
                        <wps:spPr>
                          <a:xfrm>
                            <a:off x="1735709" y="2110994"/>
                            <a:ext cx="77074" cy="154840"/>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color w:val="595959"/>
                                  <w:sz w:val="18"/>
                                </w:rPr>
                                <w:t>0</w:t>
                              </w:r>
                            </w:p>
                          </w:txbxContent>
                        </wps:txbx>
                        <wps:bodyPr horzOverflow="overflow" vert="horz" lIns="0" tIns="0" rIns="0" bIns="0" rtlCol="0">
                          <a:noAutofit/>
                        </wps:bodyPr>
                      </wps:wsp>
                      <wps:wsp>
                        <wps:cNvPr id="4037" name="Rectangle 4037"/>
                        <wps:cNvSpPr/>
                        <wps:spPr>
                          <a:xfrm>
                            <a:off x="1735709" y="1822450"/>
                            <a:ext cx="77074" cy="154840"/>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color w:val="595959"/>
                                  <w:sz w:val="18"/>
                                </w:rPr>
                                <w:t>1</w:t>
                              </w:r>
                            </w:p>
                          </w:txbxContent>
                        </wps:txbx>
                        <wps:bodyPr horzOverflow="overflow" vert="horz" lIns="0" tIns="0" rIns="0" bIns="0" rtlCol="0">
                          <a:noAutofit/>
                        </wps:bodyPr>
                      </wps:wsp>
                      <wps:wsp>
                        <wps:cNvPr id="4038" name="Rectangle 4038"/>
                        <wps:cNvSpPr/>
                        <wps:spPr>
                          <a:xfrm>
                            <a:off x="1735709" y="1534160"/>
                            <a:ext cx="77074" cy="154840"/>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color w:val="595959"/>
                                  <w:sz w:val="18"/>
                                </w:rPr>
                                <w:t>2</w:t>
                              </w:r>
                            </w:p>
                          </w:txbxContent>
                        </wps:txbx>
                        <wps:bodyPr horzOverflow="overflow" vert="horz" lIns="0" tIns="0" rIns="0" bIns="0" rtlCol="0">
                          <a:noAutofit/>
                        </wps:bodyPr>
                      </wps:wsp>
                      <wps:wsp>
                        <wps:cNvPr id="4039" name="Rectangle 4039"/>
                        <wps:cNvSpPr/>
                        <wps:spPr>
                          <a:xfrm>
                            <a:off x="1735709" y="1245870"/>
                            <a:ext cx="77074" cy="154840"/>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color w:val="595959"/>
                                  <w:sz w:val="18"/>
                                </w:rPr>
                                <w:t>3</w:t>
                              </w:r>
                            </w:p>
                          </w:txbxContent>
                        </wps:txbx>
                        <wps:bodyPr horzOverflow="overflow" vert="horz" lIns="0" tIns="0" rIns="0" bIns="0" rtlCol="0">
                          <a:noAutofit/>
                        </wps:bodyPr>
                      </wps:wsp>
                      <wps:wsp>
                        <wps:cNvPr id="4040" name="Rectangle 4040"/>
                        <wps:cNvSpPr/>
                        <wps:spPr>
                          <a:xfrm>
                            <a:off x="1735709" y="957326"/>
                            <a:ext cx="77074" cy="154840"/>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color w:val="595959"/>
                                  <w:sz w:val="18"/>
                                </w:rPr>
                                <w:t>4</w:t>
                              </w:r>
                            </w:p>
                          </w:txbxContent>
                        </wps:txbx>
                        <wps:bodyPr horzOverflow="overflow" vert="horz" lIns="0" tIns="0" rIns="0" bIns="0" rtlCol="0">
                          <a:noAutofit/>
                        </wps:bodyPr>
                      </wps:wsp>
                      <wps:wsp>
                        <wps:cNvPr id="4041" name="Rectangle 4041"/>
                        <wps:cNvSpPr/>
                        <wps:spPr>
                          <a:xfrm>
                            <a:off x="1735709" y="669036"/>
                            <a:ext cx="77074" cy="154840"/>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color w:val="595959"/>
                                  <w:sz w:val="18"/>
                                </w:rPr>
                                <w:t>5</w:t>
                              </w:r>
                            </w:p>
                          </w:txbxContent>
                        </wps:txbx>
                        <wps:bodyPr horzOverflow="overflow" vert="horz" lIns="0" tIns="0" rIns="0" bIns="0" rtlCol="0">
                          <a:noAutofit/>
                        </wps:bodyPr>
                      </wps:wsp>
                      <wps:wsp>
                        <wps:cNvPr id="4042" name="Rectangle 4042"/>
                        <wps:cNvSpPr/>
                        <wps:spPr>
                          <a:xfrm>
                            <a:off x="1735709" y="380619"/>
                            <a:ext cx="77074" cy="154840"/>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color w:val="595959"/>
                                  <w:sz w:val="18"/>
                                </w:rPr>
                                <w:t>6</w:t>
                              </w:r>
                            </w:p>
                          </w:txbxContent>
                        </wps:txbx>
                        <wps:bodyPr horzOverflow="overflow" vert="horz" lIns="0" tIns="0" rIns="0" bIns="0" rtlCol="0">
                          <a:noAutofit/>
                        </wps:bodyPr>
                      </wps:wsp>
                      <wps:wsp>
                        <wps:cNvPr id="4043" name="Rectangle 4043"/>
                        <wps:cNvSpPr/>
                        <wps:spPr>
                          <a:xfrm>
                            <a:off x="1735709" y="92075"/>
                            <a:ext cx="77074" cy="154840"/>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color w:val="595959"/>
                                  <w:sz w:val="18"/>
                                </w:rPr>
                                <w:t>7</w:t>
                              </w:r>
                            </w:p>
                          </w:txbxContent>
                        </wps:txbx>
                        <wps:bodyPr horzOverflow="overflow" vert="horz" lIns="0" tIns="0" rIns="0" bIns="0" rtlCol="0">
                          <a:noAutofit/>
                        </wps:bodyPr>
                      </wps:wsp>
                      <wps:wsp>
                        <wps:cNvPr id="4044" name="Rectangle 4044"/>
                        <wps:cNvSpPr/>
                        <wps:spPr>
                          <a:xfrm rot="-5399999">
                            <a:off x="508238" y="845271"/>
                            <a:ext cx="1865703" cy="172475"/>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color w:val="595959"/>
                                  <w:sz w:val="20"/>
                                </w:rPr>
                                <w:t>Coeficiente de mortalidade</w:t>
                              </w:r>
                            </w:p>
                          </w:txbxContent>
                        </wps:txbx>
                        <wps:bodyPr horzOverflow="overflow" vert="horz" lIns="0" tIns="0" rIns="0" bIns="0" rtlCol="0">
                          <a:noAutofit/>
                        </wps:bodyPr>
                      </wps:wsp>
                      <wps:wsp>
                        <wps:cNvPr id="4045" name="Rectangle 4045"/>
                        <wps:cNvSpPr/>
                        <wps:spPr>
                          <a:xfrm rot="-5399999">
                            <a:off x="1577346" y="1670097"/>
                            <a:ext cx="38174" cy="172044"/>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color w:val="595959"/>
                                  <w:sz w:val="20"/>
                                </w:rPr>
                                <w:t xml:space="preserve"> </w:t>
                              </w:r>
                            </w:p>
                          </w:txbxContent>
                        </wps:txbx>
                        <wps:bodyPr horzOverflow="overflow" vert="horz" lIns="0" tIns="0" rIns="0" bIns="0" rtlCol="0">
                          <a:noAutofit/>
                        </wps:bodyPr>
                      </wps:wsp>
                      <wps:wsp>
                        <wps:cNvPr id="39884" name="Rectangle 39884"/>
                        <wps:cNvSpPr/>
                        <wps:spPr>
                          <a:xfrm rot="-5399999">
                            <a:off x="1489076" y="1553760"/>
                            <a:ext cx="710266" cy="172044"/>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color w:val="595959"/>
                                  <w:sz w:val="20"/>
                                </w:rPr>
                                <w:t>(</w:t>
                              </w:r>
                            </w:p>
                          </w:txbxContent>
                        </wps:txbx>
                        <wps:bodyPr horzOverflow="overflow" vert="horz" lIns="0" tIns="0" rIns="0" bIns="0" rtlCol="0">
                          <a:noAutofit/>
                        </wps:bodyPr>
                      </wps:wsp>
                      <wps:wsp>
                        <wps:cNvPr id="39885" name="Rectangle 39885"/>
                        <wps:cNvSpPr/>
                        <wps:spPr>
                          <a:xfrm rot="-5399999">
                            <a:off x="1038227" y="1102910"/>
                            <a:ext cx="710266" cy="172044"/>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color w:val="595959"/>
                                  <w:sz w:val="20"/>
                                </w:rPr>
                                <w:t>10</w:t>
                              </w:r>
                            </w:p>
                          </w:txbxContent>
                        </wps:txbx>
                        <wps:bodyPr horzOverflow="overflow" vert="horz" lIns="0" tIns="0" rIns="0" bIns="0" rtlCol="0">
                          <a:noAutofit/>
                        </wps:bodyPr>
                      </wps:wsp>
                      <wps:wsp>
                        <wps:cNvPr id="39886" name="Rectangle 39886"/>
                        <wps:cNvSpPr/>
                        <wps:spPr>
                          <a:xfrm rot="-5399999">
                            <a:off x="1285623" y="1350306"/>
                            <a:ext cx="710266" cy="172044"/>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color w:val="595959"/>
                                  <w:sz w:val="20"/>
                                </w:rPr>
                                <w:t>óbitos/</w:t>
                              </w:r>
                            </w:p>
                          </w:txbxContent>
                        </wps:txbx>
                        <wps:bodyPr horzOverflow="overflow" vert="horz" lIns="0" tIns="0" rIns="0" bIns="0" rtlCol="0">
                          <a:noAutofit/>
                        </wps:bodyPr>
                      </wps:wsp>
                      <wps:wsp>
                        <wps:cNvPr id="4047" name="Rectangle 4047"/>
                        <wps:cNvSpPr/>
                        <wps:spPr>
                          <a:xfrm rot="-5399999">
                            <a:off x="1533210" y="1128703"/>
                            <a:ext cx="56521" cy="113549"/>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color w:val="595959"/>
                                  <w:sz w:val="13"/>
                                </w:rPr>
                                <w:t>5</w:t>
                              </w:r>
                            </w:p>
                          </w:txbxContent>
                        </wps:txbx>
                        <wps:bodyPr horzOverflow="overflow" vert="horz" lIns="0" tIns="0" rIns="0" bIns="0" rtlCol="0">
                          <a:noAutofit/>
                        </wps:bodyPr>
                      </wps:wsp>
                      <wps:wsp>
                        <wps:cNvPr id="4048" name="Rectangle 4048"/>
                        <wps:cNvSpPr/>
                        <wps:spPr>
                          <a:xfrm rot="-5399999">
                            <a:off x="1577346" y="1065577"/>
                            <a:ext cx="38174" cy="172044"/>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color w:val="595959"/>
                                  <w:sz w:val="20"/>
                                </w:rPr>
                                <w:t xml:space="preserve"> </w:t>
                              </w:r>
                            </w:p>
                          </w:txbxContent>
                        </wps:txbx>
                        <wps:bodyPr horzOverflow="overflow" vert="horz" lIns="0" tIns="0" rIns="0" bIns="0" rtlCol="0">
                          <a:noAutofit/>
                        </wps:bodyPr>
                      </wps:wsp>
                      <wps:wsp>
                        <wps:cNvPr id="4049" name="Rectangle 4049"/>
                        <wps:cNvSpPr/>
                        <wps:spPr>
                          <a:xfrm rot="-5399999">
                            <a:off x="1206251" y="661334"/>
                            <a:ext cx="780364" cy="172044"/>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color w:val="595959"/>
                                  <w:sz w:val="20"/>
                                </w:rPr>
                                <w:t>habitantes)</w:t>
                              </w:r>
                            </w:p>
                          </w:txbxContent>
                        </wps:txbx>
                        <wps:bodyPr horzOverflow="overflow" vert="horz" lIns="0" tIns="0" rIns="0" bIns="0" rtlCol="0">
                          <a:noAutofit/>
                        </wps:bodyPr>
                      </wps:wsp>
                      <wps:wsp>
                        <wps:cNvPr id="4050" name="Rectangle 4050"/>
                        <wps:cNvSpPr/>
                        <wps:spPr>
                          <a:xfrm>
                            <a:off x="3897630" y="2753741"/>
                            <a:ext cx="339678" cy="172044"/>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color w:val="595959"/>
                                  <w:sz w:val="20"/>
                                </w:rPr>
                                <w:t>Anos</w:t>
                              </w:r>
                            </w:p>
                          </w:txbxContent>
                        </wps:txbx>
                        <wps:bodyPr horzOverflow="overflow" vert="horz" lIns="0" tIns="0" rIns="0" bIns="0" rtlCol="0">
                          <a:noAutofit/>
                        </wps:bodyPr>
                      </wps:wsp>
                      <wps:wsp>
                        <wps:cNvPr id="4051" name="Shape 4051"/>
                        <wps:cNvSpPr/>
                        <wps:spPr>
                          <a:xfrm>
                            <a:off x="437261" y="3277362"/>
                            <a:ext cx="243840" cy="0"/>
                          </a:xfrm>
                          <a:custGeom>
                            <a:avLst/>
                            <a:gdLst/>
                            <a:ahLst/>
                            <a:cxnLst/>
                            <a:rect l="0" t="0" r="0" b="0"/>
                            <a:pathLst>
                              <a:path w="243840">
                                <a:moveTo>
                                  <a:pt x="0" y="0"/>
                                </a:moveTo>
                                <a:lnTo>
                                  <a:pt x="243840" y="0"/>
                                </a:lnTo>
                              </a:path>
                            </a:pathLst>
                          </a:custGeom>
                          <a:ln w="19050" cap="rnd">
                            <a:round/>
                          </a:ln>
                        </wps:spPr>
                        <wps:style>
                          <a:lnRef idx="1">
                            <a:srgbClr val="4472C4"/>
                          </a:lnRef>
                          <a:fillRef idx="0">
                            <a:srgbClr val="000000">
                              <a:alpha val="0"/>
                            </a:srgbClr>
                          </a:fillRef>
                          <a:effectRef idx="0">
                            <a:scrgbClr r="0" g="0" b="0"/>
                          </a:effectRef>
                          <a:fontRef idx="none"/>
                        </wps:style>
                        <wps:bodyPr/>
                      </wps:wsp>
                      <wps:wsp>
                        <wps:cNvPr id="4052" name="Rectangle 4052"/>
                        <wps:cNvSpPr/>
                        <wps:spPr>
                          <a:xfrm>
                            <a:off x="707390" y="3225800"/>
                            <a:ext cx="2686328" cy="154840"/>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color w:val="595959"/>
                                  <w:sz w:val="18"/>
                                </w:rPr>
                                <w:t>Coeficiente de mortalidade GERAL por ANO</w:t>
                              </w:r>
                            </w:p>
                          </w:txbxContent>
                        </wps:txbx>
                        <wps:bodyPr horzOverflow="overflow" vert="horz" lIns="0" tIns="0" rIns="0" bIns="0" rtlCol="0">
                          <a:noAutofit/>
                        </wps:bodyPr>
                      </wps:wsp>
                      <wps:wsp>
                        <wps:cNvPr id="4053" name="Shape 4053"/>
                        <wps:cNvSpPr/>
                        <wps:spPr>
                          <a:xfrm>
                            <a:off x="3084322" y="3277362"/>
                            <a:ext cx="243840" cy="0"/>
                          </a:xfrm>
                          <a:custGeom>
                            <a:avLst/>
                            <a:gdLst/>
                            <a:ahLst/>
                            <a:cxnLst/>
                            <a:rect l="0" t="0" r="0" b="0"/>
                            <a:pathLst>
                              <a:path w="243840">
                                <a:moveTo>
                                  <a:pt x="0" y="0"/>
                                </a:moveTo>
                                <a:lnTo>
                                  <a:pt x="243840"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054" name="Rectangle 4054"/>
                        <wps:cNvSpPr/>
                        <wps:spPr>
                          <a:xfrm>
                            <a:off x="3355340" y="3225800"/>
                            <a:ext cx="3191031" cy="154840"/>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color w:val="595959"/>
                                  <w:sz w:val="18"/>
                                </w:rPr>
                                <w:t>Linear (Coeficiente de mortalidade GERAL por ANO)</w:t>
                              </w:r>
                            </w:p>
                          </w:txbxContent>
                        </wps:txbx>
                        <wps:bodyPr horzOverflow="overflow" vert="horz" lIns="0" tIns="0" rIns="0" bIns="0" rtlCol="0">
                          <a:noAutofit/>
                        </wps:bodyPr>
                      </wps:wsp>
                      <wps:wsp>
                        <wps:cNvPr id="4055" name="Shape 4055"/>
                        <wps:cNvSpPr/>
                        <wps:spPr>
                          <a:xfrm>
                            <a:off x="0" y="0"/>
                            <a:ext cx="6148706" cy="3632200"/>
                          </a:xfrm>
                          <a:custGeom>
                            <a:avLst/>
                            <a:gdLst/>
                            <a:ahLst/>
                            <a:cxnLst/>
                            <a:rect l="0" t="0" r="0" b="0"/>
                            <a:pathLst>
                              <a:path w="6148706" h="3632200">
                                <a:moveTo>
                                  <a:pt x="0" y="3632200"/>
                                </a:moveTo>
                                <a:lnTo>
                                  <a:pt x="6148706" y="3632200"/>
                                </a:lnTo>
                                <a:lnTo>
                                  <a:pt x="6148706" y="0"/>
                                </a:lnTo>
                                <a:lnTo>
                                  <a:pt x="0" y="0"/>
                                </a:lnTo>
                                <a:close/>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4056" name="Rectangle 4056"/>
                        <wps:cNvSpPr/>
                        <wps:spPr>
                          <a:xfrm>
                            <a:off x="2843911" y="1695831"/>
                            <a:ext cx="100890" cy="189248"/>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sz w:val="22"/>
                                </w:rPr>
                                <w:t>R</w:t>
                              </w:r>
                            </w:p>
                          </w:txbxContent>
                        </wps:txbx>
                        <wps:bodyPr horzOverflow="overflow" vert="horz" lIns="0" tIns="0" rIns="0" bIns="0" rtlCol="0">
                          <a:noAutofit/>
                        </wps:bodyPr>
                      </wps:wsp>
                      <wps:wsp>
                        <wps:cNvPr id="4057" name="Rectangle 4057"/>
                        <wps:cNvSpPr/>
                        <wps:spPr>
                          <a:xfrm>
                            <a:off x="2920111" y="1689354"/>
                            <a:ext cx="63372" cy="127312"/>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sz w:val="15"/>
                                </w:rPr>
                                <w:t>2</w:t>
                              </w:r>
                            </w:p>
                          </w:txbxContent>
                        </wps:txbx>
                        <wps:bodyPr horzOverflow="overflow" vert="horz" lIns="0" tIns="0" rIns="0" bIns="0" rtlCol="0">
                          <a:noAutofit/>
                        </wps:bodyPr>
                      </wps:wsp>
                      <wps:wsp>
                        <wps:cNvPr id="39888" name="Rectangle 39888"/>
                        <wps:cNvSpPr/>
                        <wps:spPr>
                          <a:xfrm>
                            <a:off x="3107665" y="1695831"/>
                            <a:ext cx="518013" cy="189248"/>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sz w:val="22"/>
                                </w:rPr>
                                <w:t xml:space="preserve">,5747; </w:t>
                              </w:r>
                            </w:p>
                          </w:txbxContent>
                        </wps:txbx>
                        <wps:bodyPr horzOverflow="overflow" vert="horz" lIns="0" tIns="0" rIns="0" bIns="0" rtlCol="0">
                          <a:noAutofit/>
                        </wps:bodyPr>
                      </wps:wsp>
                      <wps:wsp>
                        <wps:cNvPr id="39887" name="Rectangle 39887"/>
                        <wps:cNvSpPr/>
                        <wps:spPr>
                          <a:xfrm>
                            <a:off x="2968244" y="1695831"/>
                            <a:ext cx="185429" cy="189248"/>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sz w:val="22"/>
                                </w:rPr>
                                <w:t>=0</w:t>
                              </w:r>
                            </w:p>
                          </w:txbxContent>
                        </wps:txbx>
                        <wps:bodyPr horzOverflow="overflow" vert="horz" lIns="0" tIns="0" rIns="0" bIns="0" rtlCol="0">
                          <a:noAutofit/>
                        </wps:bodyPr>
                      </wps:wsp>
                      <wps:wsp>
                        <wps:cNvPr id="39890" name="Rectangle 39890"/>
                        <wps:cNvSpPr/>
                        <wps:spPr>
                          <a:xfrm>
                            <a:off x="3636620" y="1695831"/>
                            <a:ext cx="41991" cy="189248"/>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9889" name="Rectangle 39889"/>
                        <wps:cNvSpPr/>
                        <wps:spPr>
                          <a:xfrm>
                            <a:off x="3494405" y="1695831"/>
                            <a:ext cx="190446" cy="189248"/>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sz w:val="22"/>
                                </w:rPr>
                                <w:t>β=</w:t>
                              </w:r>
                            </w:p>
                          </w:txbxContent>
                        </wps:txbx>
                        <wps:bodyPr horzOverflow="overflow" vert="horz" lIns="0" tIns="0" rIns="0" bIns="0" rtlCol="0">
                          <a:noAutofit/>
                        </wps:bodyPr>
                      </wps:wsp>
                      <wps:wsp>
                        <wps:cNvPr id="4060" name="Rectangle 4060"/>
                        <wps:cNvSpPr/>
                        <wps:spPr>
                          <a:xfrm>
                            <a:off x="3669665" y="1695831"/>
                            <a:ext cx="56855" cy="189248"/>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sz w:val="22"/>
                                </w:rPr>
                                <w:t>-</w:t>
                              </w:r>
                            </w:p>
                          </w:txbxContent>
                        </wps:txbx>
                        <wps:bodyPr horzOverflow="overflow" vert="horz" lIns="0" tIns="0" rIns="0" bIns="0" rtlCol="0">
                          <a:noAutofit/>
                        </wps:bodyPr>
                      </wps:wsp>
                      <wps:wsp>
                        <wps:cNvPr id="4061" name="Rectangle 4061"/>
                        <wps:cNvSpPr/>
                        <wps:spPr>
                          <a:xfrm>
                            <a:off x="3712845" y="1695831"/>
                            <a:ext cx="41991" cy="189248"/>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9892" name="Rectangle 39892"/>
                        <wps:cNvSpPr/>
                        <wps:spPr>
                          <a:xfrm>
                            <a:off x="3814153" y="1695831"/>
                            <a:ext cx="1115735" cy="189248"/>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sz w:val="22"/>
                                </w:rPr>
                                <w:t xml:space="preserve">,3133; IC95%= </w:t>
                              </w:r>
                            </w:p>
                          </w:txbxContent>
                        </wps:txbx>
                        <wps:bodyPr horzOverflow="overflow" vert="horz" lIns="0" tIns="0" rIns="0" bIns="0" rtlCol="0">
                          <a:noAutofit/>
                        </wps:bodyPr>
                      </wps:wsp>
                      <wps:wsp>
                        <wps:cNvPr id="39891" name="Rectangle 39891"/>
                        <wps:cNvSpPr/>
                        <wps:spPr>
                          <a:xfrm>
                            <a:off x="3743325" y="1695831"/>
                            <a:ext cx="94201" cy="189248"/>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sz w:val="22"/>
                                </w:rPr>
                                <w:t>0</w:t>
                              </w:r>
                            </w:p>
                          </w:txbxContent>
                        </wps:txbx>
                        <wps:bodyPr horzOverflow="overflow" vert="horz" lIns="0" tIns="0" rIns="0" bIns="0" rtlCol="0">
                          <a:noAutofit/>
                        </wps:bodyPr>
                      </wps:wsp>
                      <wps:wsp>
                        <wps:cNvPr id="4063" name="Rectangle 4063"/>
                        <wps:cNvSpPr/>
                        <wps:spPr>
                          <a:xfrm>
                            <a:off x="4655566" y="1695831"/>
                            <a:ext cx="56855" cy="189248"/>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sz w:val="22"/>
                                </w:rPr>
                                <w:t>-</w:t>
                              </w:r>
                            </w:p>
                          </w:txbxContent>
                        </wps:txbx>
                        <wps:bodyPr horzOverflow="overflow" vert="horz" lIns="0" tIns="0" rIns="0" bIns="0" rtlCol="0">
                          <a:noAutofit/>
                        </wps:bodyPr>
                      </wps:wsp>
                      <wps:wsp>
                        <wps:cNvPr id="39894" name="Rectangle 39894"/>
                        <wps:cNvSpPr/>
                        <wps:spPr>
                          <a:xfrm>
                            <a:off x="4769574" y="1695831"/>
                            <a:ext cx="403560" cy="189248"/>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sz w:val="22"/>
                                </w:rPr>
                                <w:t xml:space="preserve">,52 a </w:t>
                              </w:r>
                            </w:p>
                          </w:txbxContent>
                        </wps:txbx>
                        <wps:bodyPr horzOverflow="overflow" vert="horz" lIns="0" tIns="0" rIns="0" bIns="0" rtlCol="0">
                          <a:noAutofit/>
                        </wps:bodyPr>
                      </wps:wsp>
                      <wps:wsp>
                        <wps:cNvPr id="39893" name="Rectangle 39893"/>
                        <wps:cNvSpPr/>
                        <wps:spPr>
                          <a:xfrm>
                            <a:off x="4698746" y="1695831"/>
                            <a:ext cx="94201" cy="189248"/>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sz w:val="22"/>
                                </w:rPr>
                                <w:t>0</w:t>
                              </w:r>
                            </w:p>
                          </w:txbxContent>
                        </wps:txbx>
                        <wps:bodyPr horzOverflow="overflow" vert="horz" lIns="0" tIns="0" rIns="0" bIns="0" rtlCol="0">
                          <a:noAutofit/>
                        </wps:bodyPr>
                      </wps:wsp>
                      <wps:wsp>
                        <wps:cNvPr id="4065" name="Rectangle 4065"/>
                        <wps:cNvSpPr/>
                        <wps:spPr>
                          <a:xfrm>
                            <a:off x="5074666" y="1695831"/>
                            <a:ext cx="56855" cy="189248"/>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sz w:val="22"/>
                                </w:rPr>
                                <w:t>-</w:t>
                              </w:r>
                            </w:p>
                          </w:txbxContent>
                        </wps:txbx>
                        <wps:bodyPr horzOverflow="overflow" vert="horz" lIns="0" tIns="0" rIns="0" bIns="0" rtlCol="0">
                          <a:noAutofit/>
                        </wps:bodyPr>
                      </wps:wsp>
                      <wps:wsp>
                        <wps:cNvPr id="39897" name="Rectangle 39897"/>
                        <wps:cNvSpPr/>
                        <wps:spPr>
                          <a:xfrm>
                            <a:off x="5188547" y="1695831"/>
                            <a:ext cx="558704" cy="189248"/>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sz w:val="22"/>
                                </w:rPr>
                                <w:t xml:space="preserve">,11; p= </w:t>
                              </w:r>
                            </w:p>
                          </w:txbxContent>
                        </wps:txbx>
                        <wps:bodyPr horzOverflow="overflow" vert="horz" lIns="0" tIns="0" rIns="0" bIns="0" rtlCol="0">
                          <a:noAutofit/>
                        </wps:bodyPr>
                      </wps:wsp>
                      <wps:wsp>
                        <wps:cNvPr id="39896" name="Rectangle 39896"/>
                        <wps:cNvSpPr/>
                        <wps:spPr>
                          <a:xfrm>
                            <a:off x="5607508" y="1695831"/>
                            <a:ext cx="424927" cy="189248"/>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sz w:val="22"/>
                                </w:rPr>
                                <w:t>0,007</w:t>
                              </w:r>
                            </w:p>
                          </w:txbxContent>
                        </wps:txbx>
                        <wps:bodyPr horzOverflow="overflow" vert="horz" lIns="0" tIns="0" rIns="0" bIns="0" rtlCol="0">
                          <a:noAutofit/>
                        </wps:bodyPr>
                      </wps:wsp>
                      <wps:wsp>
                        <wps:cNvPr id="39895" name="Rectangle 39895"/>
                        <wps:cNvSpPr/>
                        <wps:spPr>
                          <a:xfrm>
                            <a:off x="5117719" y="1695831"/>
                            <a:ext cx="94201" cy="189248"/>
                          </a:xfrm>
                          <a:prstGeom prst="rect">
                            <a:avLst/>
                          </a:prstGeom>
                          <a:ln>
                            <a:noFill/>
                          </a:ln>
                        </wps:spPr>
                        <wps:txbx>
                          <w:txbxContent>
                            <w:p w:rsidR="00746943" w:rsidRDefault="00195BD6">
                              <w:pPr>
                                <w:spacing w:after="160" w:line="259" w:lineRule="auto"/>
                                <w:ind w:left="0" w:right="0" w:firstLine="0"/>
                                <w:jc w:val="left"/>
                              </w:pPr>
                              <w:r>
                                <w:rPr>
                                  <w:rFonts w:ascii="Calibri" w:eastAsia="Calibri" w:hAnsi="Calibri" w:cs="Calibri"/>
                                  <w:sz w:val="22"/>
                                </w:rPr>
                                <w:t>0</w:t>
                              </w:r>
                            </w:p>
                          </w:txbxContent>
                        </wps:txbx>
                        <wps:bodyPr horzOverflow="overflow" vert="horz" lIns="0" tIns="0" rIns="0" bIns="0" rtlCol="0">
                          <a:noAutofit/>
                        </wps:bodyPr>
                      </wps:wsp>
                    </wpg:wgp>
                  </a:graphicData>
                </a:graphic>
              </wp:inline>
            </w:drawing>
          </mc:Choice>
          <mc:Fallback xmlns:a="http://schemas.openxmlformats.org/drawingml/2006/main">
            <w:pict>
              <v:group id="Group 40012" style="width:487.53pt;height:289.242pt;mso-position-horizontal-relative:char;mso-position-vertical-relative:line" coordsize="61916,36733">
                <v:rect id="Rectangle 3853" style="position:absolute;width:506;height:2243;left:61535;top:35046;"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 </w:t>
                        </w:r>
                      </w:p>
                    </w:txbxContent>
                  </v:textbox>
                </v:rect>
                <v:shape id="Shape 3961" style="position:absolute;width:42499;height:0;left:18987;top:21626;" coordsize="4249928,0" path="m0,0l4249928,0">
                  <v:stroke weight="0.75pt" endcap="flat" joinstyle="round" on="true" color="#d9d9d9"/>
                  <v:fill on="false" color="#000000" opacity="0"/>
                </v:shape>
                <v:shape id="Shape 3962" style="position:absolute;width:42499;height:0;left:18987;top:15868;" coordsize="4249928,0" path="m0,0l4249928,0">
                  <v:stroke weight="0.75pt" endcap="flat" joinstyle="round" on="true" color="#d9d9d9"/>
                  <v:fill on="false" color="#000000" opacity="0"/>
                </v:shape>
                <v:shape id="Shape 3963" style="position:absolute;width:42499;height:0;left:18987;top:12973;" coordsize="4249928,0" path="m0,0l4249928,0">
                  <v:stroke weight="0.75pt" endcap="flat" joinstyle="round" on="true" color="#d9d9d9"/>
                  <v:fill on="false" color="#000000" opacity="0"/>
                </v:shape>
                <v:shape id="Shape 3964" style="position:absolute;width:42499;height:0;left:18987;top:10102;" coordsize="4249928,0" path="m0,0l4249928,0">
                  <v:stroke weight="0.75pt" endcap="flat" joinstyle="round" on="true" color="#d9d9d9"/>
                  <v:fill on="false" color="#000000" opacity="0"/>
                </v:shape>
                <v:shape id="Shape 3965" style="position:absolute;width:42499;height:0;left:18987;top:7207;" coordsize="4249928,0" path="m0,0l4249928,0">
                  <v:stroke weight="0.75pt" endcap="flat" joinstyle="round" on="true" color="#d9d9d9"/>
                  <v:fill on="false" color="#000000" opacity="0"/>
                </v:shape>
                <v:shape id="Shape 3966" style="position:absolute;width:42499;height:0;left:18987;top:4337;" coordsize="4249928,0" path="m0,0l4249928,0">
                  <v:stroke weight="0.75pt" endcap="flat" joinstyle="round" on="true" color="#d9d9d9"/>
                  <v:fill on="false" color="#000000" opacity="0"/>
                </v:shape>
                <v:shape id="Shape 3967" style="position:absolute;width:42499;height:0;left:18987;top:1442;" coordsize="4249928,0" path="m0,0l4249928,0">
                  <v:stroke weight="0.75pt" endcap="flat" joinstyle="round" on="true" color="#d9d9d9"/>
                  <v:fill on="false" color="#000000" opacity="0"/>
                </v:shape>
                <v:shape id="Shape 3968" style="position:absolute;width:42499;height:0;left:18987;top:18742;" coordsize="4249928,0" path="m0,0l4249928,0">
                  <v:stroke weight="0.75pt" endcap="flat" joinstyle="round" on="true" color="#d9d9d9"/>
                  <v:fill on="false" color="#000000" opacity="0"/>
                </v:shape>
                <v:shape id="Shape 3969" style="position:absolute;width:42499;height:0;left:18987;top:21626;" coordsize="4249928,0" path="m0,0l4249928,0">
                  <v:stroke weight="0.5pt" endcap="flat" joinstyle="round" on="true" color="#898989"/>
                  <v:fill on="false" color="#000000" opacity="0"/>
                </v:shape>
                <v:shape id="Shape 3970" style="position:absolute;width:0;height:1912;left:18987;top:21626;" coordsize="0,191262" path="m0,0l0,191262">
                  <v:stroke weight="0.5pt" endcap="flat" joinstyle="round" on="true" color="#898989"/>
                  <v:fill on="false" color="#000000" opacity="0"/>
                </v:shape>
                <v:shape id="Shape 3971" style="position:absolute;width:0;height:1912;left:22853;top:21626;" coordsize="0,191262" path="m0,0l0,191262">
                  <v:stroke weight="0.5pt" endcap="flat" joinstyle="round" on="true" color="#898989"/>
                  <v:fill on="false" color="#000000" opacity="0"/>
                </v:shape>
                <v:shape id="Shape 3972" style="position:absolute;width:0;height:1912;left:26714;top:21626;" coordsize="0,191262" path="m0,0l0,191262">
                  <v:stroke weight="0.5pt" endcap="flat" joinstyle="round" on="true" color="#898989"/>
                  <v:fill on="false" color="#000000" opacity="0"/>
                </v:shape>
                <v:shape id="Shape 3973" style="position:absolute;width:0;height:1912;left:30575;top:21626;" coordsize="0,191262" path="m0,0l0,191262">
                  <v:stroke weight="0.5pt" endcap="flat" joinstyle="round" on="true" color="#898989"/>
                  <v:fill on="false" color="#000000" opacity="0"/>
                </v:shape>
                <v:shape id="Shape 3974" style="position:absolute;width:0;height:1912;left:34436;top:21626;" coordsize="0,191262" path="m0,0l0,191262">
                  <v:stroke weight="0.5pt" endcap="flat" joinstyle="round" on="true" color="#898989"/>
                  <v:fill on="false" color="#000000" opacity="0"/>
                </v:shape>
                <v:shape id="Shape 3975" style="position:absolute;width:0;height:1912;left:38296;top:21626;" coordsize="0,191262" path="m0,0l0,191262">
                  <v:stroke weight="0.5pt" endcap="flat" joinstyle="round" on="true" color="#898989"/>
                  <v:fill on="false" color="#000000" opacity="0"/>
                </v:shape>
                <v:shape id="Shape 3976" style="position:absolute;width:0;height:1912;left:42157;top:21626;" coordsize="0,191262" path="m0,0l0,191262">
                  <v:stroke weight="0.5pt" endcap="flat" joinstyle="round" on="true" color="#898989"/>
                  <v:fill on="false" color="#000000" opacity="0"/>
                </v:shape>
                <v:shape id="Shape 3977" style="position:absolute;width:0;height:1912;left:46043;top:21626;" coordsize="0,191262" path="m0,0l0,191262">
                  <v:stroke weight="0.5pt" endcap="flat" joinstyle="round" on="true" color="#898989"/>
                  <v:fill on="false" color="#000000" opacity="0"/>
                </v:shape>
                <v:shape id="Shape 3978" style="position:absolute;width:0;height:1912;left:49904;top:21626;" coordsize="0,191262" path="m0,0l0,191262">
                  <v:stroke weight="0.5pt" endcap="flat" joinstyle="round" on="true" color="#898989"/>
                  <v:fill on="false" color="#000000" opacity="0"/>
                </v:shape>
                <v:shape id="Shape 3979" style="position:absolute;width:0;height:1912;left:53765;top:21626;" coordsize="0,191262" path="m0,0l0,191262">
                  <v:stroke weight="0.5pt" endcap="flat" joinstyle="round" on="true" color="#898989"/>
                  <v:fill on="false" color="#000000" opacity="0"/>
                </v:shape>
                <v:shape id="Shape 3980" style="position:absolute;width:0;height:1912;left:57626;top:21626;" coordsize="0,191262" path="m0,0l0,191262">
                  <v:stroke weight="0.5pt" endcap="flat" joinstyle="round" on="true" color="#898989"/>
                  <v:fill on="false" color="#000000" opacity="0"/>
                </v:shape>
                <v:shape id="Shape 3981" style="position:absolute;width:0;height:1912;left:61487;top:21626;" coordsize="0,191262" path="m0,0l0,191262">
                  <v:stroke weight="0.5pt" endcap="flat" joinstyle="round" on="true" color="#898989"/>
                  <v:fill on="false" color="#000000" opacity="0"/>
                </v:shape>
                <v:rect id="Rectangle 3982" style="position:absolute;width:3425;height:1724;left:19640;top:22009;" filled="f" stroked="f">
                  <v:textbox inset="0,0,0,0">
                    <w:txbxContent>
                      <w:p>
                        <w:pPr>
                          <w:spacing w:before="0" w:after="160" w:line="259" w:lineRule="auto"/>
                          <w:ind w:left="0" w:right="0" w:firstLine="0"/>
                          <w:jc w:val="left"/>
                        </w:pPr>
                        <w:r>
                          <w:rPr>
                            <w:rFonts w:cs="Calibri" w:hAnsi="Calibri" w:eastAsia="Calibri" w:ascii="Calibri"/>
                            <w:sz w:val="20"/>
                          </w:rPr>
                          <w:t xml:space="preserve">2011</w:t>
                        </w:r>
                      </w:p>
                    </w:txbxContent>
                  </v:textbox>
                </v:rect>
                <v:rect id="Rectangle 3983" style="position:absolute;width:3425;height:1724;left:23507;top:22009;" filled="f" stroked="f">
                  <v:textbox inset="0,0,0,0">
                    <w:txbxContent>
                      <w:p>
                        <w:pPr>
                          <w:spacing w:before="0" w:after="160" w:line="259" w:lineRule="auto"/>
                          <w:ind w:left="0" w:right="0" w:firstLine="0"/>
                          <w:jc w:val="left"/>
                        </w:pPr>
                        <w:r>
                          <w:rPr>
                            <w:rFonts w:cs="Calibri" w:hAnsi="Calibri" w:eastAsia="Calibri" w:ascii="Calibri"/>
                            <w:sz w:val="20"/>
                          </w:rPr>
                          <w:t xml:space="preserve">2012</w:t>
                        </w:r>
                      </w:p>
                    </w:txbxContent>
                  </v:textbox>
                </v:rect>
                <v:rect id="Rectangle 3984" style="position:absolute;width:3425;height:1724;left:27371;top:22009;" filled="f" stroked="f">
                  <v:textbox inset="0,0,0,0">
                    <w:txbxContent>
                      <w:p>
                        <w:pPr>
                          <w:spacing w:before="0" w:after="160" w:line="259" w:lineRule="auto"/>
                          <w:ind w:left="0" w:right="0" w:firstLine="0"/>
                          <w:jc w:val="left"/>
                        </w:pPr>
                        <w:r>
                          <w:rPr>
                            <w:rFonts w:cs="Calibri" w:hAnsi="Calibri" w:eastAsia="Calibri" w:ascii="Calibri"/>
                            <w:sz w:val="20"/>
                          </w:rPr>
                          <w:t xml:space="preserve">2013</w:t>
                        </w:r>
                      </w:p>
                    </w:txbxContent>
                  </v:textbox>
                </v:rect>
                <v:rect id="Rectangle 3985" style="position:absolute;width:3425;height:1724;left:31235;top:22009;" filled="f" stroked="f">
                  <v:textbox inset="0,0,0,0">
                    <w:txbxContent>
                      <w:p>
                        <w:pPr>
                          <w:spacing w:before="0" w:after="160" w:line="259" w:lineRule="auto"/>
                          <w:ind w:left="0" w:right="0" w:firstLine="0"/>
                          <w:jc w:val="left"/>
                        </w:pPr>
                        <w:r>
                          <w:rPr>
                            <w:rFonts w:cs="Calibri" w:hAnsi="Calibri" w:eastAsia="Calibri" w:ascii="Calibri"/>
                            <w:sz w:val="20"/>
                          </w:rPr>
                          <w:t xml:space="preserve">2014</w:t>
                        </w:r>
                      </w:p>
                    </w:txbxContent>
                  </v:textbox>
                </v:rect>
                <v:rect id="Rectangle 3986" style="position:absolute;width:3425;height:1724;left:35098;top:22009;" filled="f" stroked="f">
                  <v:textbox inset="0,0,0,0">
                    <w:txbxContent>
                      <w:p>
                        <w:pPr>
                          <w:spacing w:before="0" w:after="160" w:line="259" w:lineRule="auto"/>
                          <w:ind w:left="0" w:right="0" w:firstLine="0"/>
                          <w:jc w:val="left"/>
                        </w:pPr>
                        <w:r>
                          <w:rPr>
                            <w:rFonts w:cs="Calibri" w:hAnsi="Calibri" w:eastAsia="Calibri" w:ascii="Calibri"/>
                            <w:sz w:val="20"/>
                          </w:rPr>
                          <w:t xml:space="preserve">2015</w:t>
                        </w:r>
                      </w:p>
                    </w:txbxContent>
                  </v:textbox>
                </v:rect>
                <v:rect id="Rectangle 3987" style="position:absolute;width:3425;height:1724;left:38967;top:22009;" filled="f" stroked="f">
                  <v:textbox inset="0,0,0,0">
                    <w:txbxContent>
                      <w:p>
                        <w:pPr>
                          <w:spacing w:before="0" w:after="160" w:line="259" w:lineRule="auto"/>
                          <w:ind w:left="0" w:right="0" w:firstLine="0"/>
                          <w:jc w:val="left"/>
                        </w:pPr>
                        <w:r>
                          <w:rPr>
                            <w:rFonts w:cs="Calibri" w:hAnsi="Calibri" w:eastAsia="Calibri" w:ascii="Calibri"/>
                            <w:sz w:val="20"/>
                          </w:rPr>
                          <w:t xml:space="preserve">2016</w:t>
                        </w:r>
                      </w:p>
                    </w:txbxContent>
                  </v:textbox>
                </v:rect>
                <v:rect id="Rectangle 3988" style="position:absolute;width:3425;height:1724;left:42830;top:22009;" filled="f" stroked="f">
                  <v:textbox inset="0,0,0,0">
                    <w:txbxContent>
                      <w:p>
                        <w:pPr>
                          <w:spacing w:before="0" w:after="160" w:line="259" w:lineRule="auto"/>
                          <w:ind w:left="0" w:right="0" w:firstLine="0"/>
                          <w:jc w:val="left"/>
                        </w:pPr>
                        <w:r>
                          <w:rPr>
                            <w:rFonts w:cs="Calibri" w:hAnsi="Calibri" w:eastAsia="Calibri" w:ascii="Calibri"/>
                            <w:sz w:val="20"/>
                          </w:rPr>
                          <w:t xml:space="preserve">2017</w:t>
                        </w:r>
                      </w:p>
                    </w:txbxContent>
                  </v:textbox>
                </v:rect>
                <v:rect id="Rectangle 3989" style="position:absolute;width:3425;height:1724;left:46694;top:22009;" filled="f" stroked="f">
                  <v:textbox inset="0,0,0,0">
                    <w:txbxContent>
                      <w:p>
                        <w:pPr>
                          <w:spacing w:before="0" w:after="160" w:line="259" w:lineRule="auto"/>
                          <w:ind w:left="0" w:right="0" w:firstLine="0"/>
                          <w:jc w:val="left"/>
                        </w:pPr>
                        <w:r>
                          <w:rPr>
                            <w:rFonts w:cs="Calibri" w:hAnsi="Calibri" w:eastAsia="Calibri" w:ascii="Calibri"/>
                            <w:sz w:val="20"/>
                          </w:rPr>
                          <w:t xml:space="preserve">2018</w:t>
                        </w:r>
                      </w:p>
                    </w:txbxContent>
                  </v:textbox>
                </v:rect>
                <v:rect id="Rectangle 3990" style="position:absolute;width:3425;height:1724;left:50558;top:22009;" filled="f" stroked="f">
                  <v:textbox inset="0,0,0,0">
                    <w:txbxContent>
                      <w:p>
                        <w:pPr>
                          <w:spacing w:before="0" w:after="160" w:line="259" w:lineRule="auto"/>
                          <w:ind w:left="0" w:right="0" w:firstLine="0"/>
                          <w:jc w:val="left"/>
                        </w:pPr>
                        <w:r>
                          <w:rPr>
                            <w:rFonts w:cs="Calibri" w:hAnsi="Calibri" w:eastAsia="Calibri" w:ascii="Calibri"/>
                            <w:sz w:val="20"/>
                          </w:rPr>
                          <w:t xml:space="preserve">2019</w:t>
                        </w:r>
                      </w:p>
                    </w:txbxContent>
                  </v:textbox>
                </v:rect>
                <v:rect id="Rectangle 3991" style="position:absolute;width:3425;height:1724;left:54425;top:22009;" filled="f" stroked="f">
                  <v:textbox inset="0,0,0,0">
                    <w:txbxContent>
                      <w:p>
                        <w:pPr>
                          <w:spacing w:before="0" w:after="160" w:line="259" w:lineRule="auto"/>
                          <w:ind w:left="0" w:right="0" w:firstLine="0"/>
                          <w:jc w:val="left"/>
                        </w:pPr>
                        <w:r>
                          <w:rPr>
                            <w:rFonts w:cs="Calibri" w:hAnsi="Calibri" w:eastAsia="Calibri" w:ascii="Calibri"/>
                            <w:sz w:val="20"/>
                          </w:rPr>
                          <w:t xml:space="preserve">2020</w:t>
                        </w:r>
                      </w:p>
                    </w:txbxContent>
                  </v:textbox>
                </v:rect>
                <v:rect id="Rectangle 3992" style="position:absolute;width:3425;height:1724;left:58290;top:22009;" filled="f" stroked="f">
                  <v:textbox inset="0,0,0,0">
                    <w:txbxContent>
                      <w:p>
                        <w:pPr>
                          <w:spacing w:before="0" w:after="160" w:line="259" w:lineRule="auto"/>
                          <w:ind w:left="0" w:right="0" w:firstLine="0"/>
                          <w:jc w:val="left"/>
                        </w:pPr>
                        <w:r>
                          <w:rPr>
                            <w:rFonts w:cs="Calibri" w:hAnsi="Calibri" w:eastAsia="Calibri" w:ascii="Calibri"/>
                            <w:sz w:val="20"/>
                          </w:rPr>
                          <w:t xml:space="preserve">2021</w:t>
                        </w:r>
                      </w:p>
                    </w:txbxContent>
                  </v:textbox>
                </v:rect>
                <v:shape id="Shape 3993" style="position:absolute;width:59963;height:0;left:1524;top:23539;" coordsize="5996306,0" path="m0,0l5996306,0">
                  <v:stroke weight="0.5pt" endcap="flat" joinstyle="round" on="true" color="#898989"/>
                  <v:fill on="false" color="#000000" opacity="0"/>
                </v:shape>
                <v:shape id="Shape 3994" style="position:absolute;width:0;height:3528;left:1524;top:23539;" coordsize="0,352806" path="m0,0l0,352806">
                  <v:stroke weight="0.5pt" endcap="flat" joinstyle="round" on="true" color="#898989"/>
                  <v:fill on="false" color="#000000" opacity="0"/>
                </v:shape>
                <v:shape id="Shape 3995" style="position:absolute;width:59963;height:0;left:1524;top:27067;" coordsize="5996306,0" path="m0,0l5996306,0">
                  <v:stroke weight="0.5pt" endcap="flat" joinstyle="round" on="true" color="#898989"/>
                  <v:fill on="false" color="#000000" opacity="0"/>
                </v:shape>
                <v:shape id="Shape 3996" style="position:absolute;width:0;height:3528;left:18992;top:23539;" coordsize="0,352806" path="m0,0l0,352806">
                  <v:stroke weight="0.5pt" endcap="flat" joinstyle="round" on="true" color="#898989"/>
                  <v:fill on="false" color="#000000" opacity="0"/>
                </v:shape>
                <v:shape id="Shape 3997" style="position:absolute;width:0;height:3528;left:18992;top:23539;" coordsize="0,352806" path="m0,0l0,352806">
                  <v:stroke weight="0.5pt" endcap="flat" joinstyle="round" on="true" color="#898989"/>
                  <v:fill on="false" color="#000000" opacity="0"/>
                </v:shape>
                <v:shape id="Shape 3998" style="position:absolute;width:0;height:3528;left:22853;top:23539;" coordsize="0,352806" path="m0,0l0,352806">
                  <v:stroke weight="0.5pt" endcap="flat" joinstyle="round" on="true" color="#898989"/>
                  <v:fill on="false" color="#000000" opacity="0"/>
                </v:shape>
                <v:shape id="Shape 3999" style="position:absolute;width:0;height:3528;left:22853;top:23539;" coordsize="0,352806" path="m0,0l0,352806">
                  <v:stroke weight="0.5pt" endcap="flat" joinstyle="round" on="true" color="#898989"/>
                  <v:fill on="false" color="#000000" opacity="0"/>
                </v:shape>
                <v:shape id="Shape 4000" style="position:absolute;width:0;height:3528;left:26714;top:23539;" coordsize="0,352806" path="m0,0l0,352806">
                  <v:stroke weight="0.5pt" endcap="flat" joinstyle="round" on="true" color="#898989"/>
                  <v:fill on="false" color="#000000" opacity="0"/>
                </v:shape>
                <v:shape id="Shape 4001" style="position:absolute;width:0;height:3528;left:26714;top:23539;" coordsize="0,352806" path="m0,0l0,352806">
                  <v:stroke weight="0.5pt" endcap="flat" joinstyle="round" on="true" color="#898989"/>
                  <v:fill on="false" color="#000000" opacity="0"/>
                </v:shape>
                <v:shape id="Shape 4002" style="position:absolute;width:0;height:3528;left:30575;top:23539;" coordsize="0,352806" path="m0,0l0,352806">
                  <v:stroke weight="0.5pt" endcap="flat" joinstyle="round" on="true" color="#898989"/>
                  <v:fill on="false" color="#000000" opacity="0"/>
                </v:shape>
                <v:shape id="Shape 4003" style="position:absolute;width:0;height:3528;left:30575;top:23539;" coordsize="0,352806" path="m0,0l0,352806">
                  <v:stroke weight="0.5pt" endcap="flat" joinstyle="round" on="true" color="#898989"/>
                  <v:fill on="false" color="#000000" opacity="0"/>
                </v:shape>
                <v:shape id="Shape 4004" style="position:absolute;width:0;height:3528;left:34436;top:23539;" coordsize="0,352806" path="m0,0l0,352806">
                  <v:stroke weight="0.5pt" endcap="flat" joinstyle="round" on="true" color="#898989"/>
                  <v:fill on="false" color="#000000" opacity="0"/>
                </v:shape>
                <v:shape id="Shape 4005" style="position:absolute;width:0;height:3528;left:34436;top:23539;" coordsize="0,352806" path="m0,0l0,352806">
                  <v:stroke weight="0.5pt" endcap="flat" joinstyle="round" on="true" color="#898989"/>
                  <v:fill on="false" color="#000000" opacity="0"/>
                </v:shape>
                <v:shape id="Shape 4006" style="position:absolute;width:0;height:3528;left:38296;top:23539;" coordsize="0,352806" path="m0,0l0,352806">
                  <v:stroke weight="0.5pt" endcap="flat" joinstyle="round" on="true" color="#898989"/>
                  <v:fill on="false" color="#000000" opacity="0"/>
                </v:shape>
                <v:shape id="Shape 4007" style="position:absolute;width:0;height:3528;left:38296;top:23539;" coordsize="0,352806" path="m0,0l0,352806">
                  <v:stroke weight="0.5pt" endcap="flat" joinstyle="round" on="true" color="#898989"/>
                  <v:fill on="false" color="#000000" opacity="0"/>
                </v:shape>
                <v:shape id="Shape 4008" style="position:absolute;width:0;height:3528;left:42157;top:23539;" coordsize="0,352806" path="m0,0l0,352806">
                  <v:stroke weight="0.5pt" endcap="flat" joinstyle="round" on="true" color="#898989"/>
                  <v:fill on="false" color="#000000" opacity="0"/>
                </v:shape>
                <v:shape id="Shape 4009" style="position:absolute;width:0;height:3528;left:42157;top:23539;" coordsize="0,352806" path="m0,0l0,352806">
                  <v:stroke weight="0.5pt" endcap="flat" joinstyle="round" on="true" color="#898989"/>
                  <v:fill on="false" color="#000000" opacity="0"/>
                </v:shape>
                <v:shape id="Shape 4010" style="position:absolute;width:0;height:3528;left:46043;top:23539;" coordsize="0,352806" path="m0,0l0,352806">
                  <v:stroke weight="0.5pt" endcap="flat" joinstyle="round" on="true" color="#898989"/>
                  <v:fill on="false" color="#000000" opacity="0"/>
                </v:shape>
                <v:shape id="Shape 4011" style="position:absolute;width:0;height:3528;left:46043;top:23539;" coordsize="0,352806" path="m0,0l0,352806">
                  <v:stroke weight="0.5pt" endcap="flat" joinstyle="round" on="true" color="#898989"/>
                  <v:fill on="false" color="#000000" opacity="0"/>
                </v:shape>
                <v:shape id="Shape 4012" style="position:absolute;width:0;height:3528;left:49904;top:23539;" coordsize="0,352806" path="m0,0l0,352806">
                  <v:stroke weight="0.5pt" endcap="flat" joinstyle="round" on="true" color="#898989"/>
                  <v:fill on="false" color="#000000" opacity="0"/>
                </v:shape>
                <v:shape id="Shape 4013" style="position:absolute;width:0;height:3528;left:49904;top:23539;" coordsize="0,352806" path="m0,0l0,352806">
                  <v:stroke weight="0.5pt" endcap="flat" joinstyle="round" on="true" color="#898989"/>
                  <v:fill on="false" color="#000000" opacity="0"/>
                </v:shape>
                <v:shape id="Shape 4014" style="position:absolute;width:0;height:3528;left:53765;top:23539;" coordsize="0,352806" path="m0,0l0,352806">
                  <v:stroke weight="0.5pt" endcap="flat" joinstyle="round" on="true" color="#898989"/>
                  <v:fill on="false" color="#000000" opacity="0"/>
                </v:shape>
                <v:shape id="Shape 4015" style="position:absolute;width:0;height:3528;left:53765;top:23539;" coordsize="0,352806" path="m0,0l0,352806">
                  <v:stroke weight="0.5pt" endcap="flat" joinstyle="round" on="true" color="#898989"/>
                  <v:fill on="false" color="#000000" opacity="0"/>
                </v:shape>
                <v:shape id="Shape 4016" style="position:absolute;width:0;height:3528;left:57626;top:23539;" coordsize="0,352806" path="m0,0l0,352806">
                  <v:stroke weight="0.5pt" endcap="flat" joinstyle="round" on="true" color="#898989"/>
                  <v:fill on="false" color="#000000" opacity="0"/>
                </v:shape>
                <v:shape id="Shape 4017" style="position:absolute;width:0;height:3528;left:57626;top:23539;" coordsize="0,352806" path="m0,0l0,352806">
                  <v:stroke weight="0.5pt" endcap="flat" joinstyle="round" on="true" color="#898989"/>
                  <v:fill on="false" color="#000000" opacity="0"/>
                </v:shape>
                <v:shape id="Shape 4018" style="position:absolute;width:0;height:3528;left:61487;top:23539;" coordsize="0,352806" path="m0,0l0,352806">
                  <v:stroke weight="0.5pt" endcap="flat" joinstyle="round" on="true" color="#898989"/>
                  <v:fill on="false" color="#000000" opacity="0"/>
                </v:shape>
                <v:shape id="Shape 4019" style="position:absolute;width:0;height:3528;left:61487;top:23539;" coordsize="0,352806" path="m0,0l0,352806">
                  <v:stroke weight="0.5pt" endcap="flat" joinstyle="round" on="true" color="#898989"/>
                  <v:fill on="false" color="#000000" opacity="0"/>
                </v:shape>
                <v:shape id="Shape 4020" style="position:absolute;width:2438;height:0;left:1924;top:24497;" coordsize="243840,0" path="m0,0l243840,0">
                  <v:stroke weight="1.5pt" endcap="round" joinstyle="round" on="true" color="#4472c4"/>
                  <v:fill on="false" color="#000000" opacity="0"/>
                </v:shape>
                <v:rect id="Rectangle 4021" style="position:absolute;width:18663;height:1724;left:4625;top:23924;" filled="f" stroked="f">
                  <v:textbox inset="0,0,0,0">
                    <w:txbxContent>
                      <w:p>
                        <w:pPr>
                          <w:spacing w:before="0" w:after="160" w:line="259" w:lineRule="auto"/>
                          <w:ind w:left="0" w:right="0" w:firstLine="0"/>
                          <w:jc w:val="left"/>
                        </w:pPr>
                        <w:r>
                          <w:rPr>
                            <w:rFonts w:cs="Calibri" w:hAnsi="Calibri" w:eastAsia="Calibri" w:ascii="Calibri"/>
                            <w:sz w:val="20"/>
                          </w:rPr>
                          <w:t xml:space="preserve">Coeficiente de mortalidade</w:t>
                        </w:r>
                      </w:p>
                    </w:txbxContent>
                  </v:textbox>
                </v:rect>
                <v:rect id="Rectangle 4022" style="position:absolute;width:10808;height:1720;left:7578;top:25480;" filled="f" stroked="f">
                  <v:textbox inset="0,0,0,0">
                    <w:txbxContent>
                      <w:p>
                        <w:pPr>
                          <w:spacing w:before="0" w:after="160" w:line="259" w:lineRule="auto"/>
                          <w:ind w:left="0" w:right="0" w:firstLine="0"/>
                          <w:jc w:val="left"/>
                        </w:pPr>
                        <w:r>
                          <w:rPr>
                            <w:rFonts w:cs="Calibri" w:hAnsi="Calibri" w:eastAsia="Calibri" w:ascii="Calibri"/>
                            <w:sz w:val="20"/>
                          </w:rPr>
                          <w:t xml:space="preserve">GERAL por ANO</w:t>
                        </w:r>
                      </w:p>
                    </w:txbxContent>
                  </v:textbox>
                </v:rect>
                <v:rect id="Rectangle 4023" style="position:absolute;width:3859;height:1720;left:19481;top:24735;" filled="f" stroked="f">
                  <v:textbox inset="0,0,0,0">
                    <w:txbxContent>
                      <w:p>
                        <w:pPr>
                          <w:spacing w:before="0" w:after="160" w:line="259" w:lineRule="auto"/>
                          <w:ind w:left="0" w:right="0" w:firstLine="0"/>
                          <w:jc w:val="left"/>
                        </w:pPr>
                        <w:r>
                          <w:rPr>
                            <w:rFonts w:cs="Calibri" w:hAnsi="Calibri" w:eastAsia="Calibri" w:ascii="Calibri"/>
                            <w:sz w:val="20"/>
                          </w:rPr>
                          <w:t xml:space="preserve">4,064</w:t>
                        </w:r>
                      </w:p>
                    </w:txbxContent>
                  </v:textbox>
                </v:rect>
                <v:rect id="Rectangle 4024" style="position:absolute;width:3859;height:1720;left:23348;top:24735;" filled="f" stroked="f">
                  <v:textbox inset="0,0,0,0">
                    <w:txbxContent>
                      <w:p>
                        <w:pPr>
                          <w:spacing w:before="0" w:after="160" w:line="259" w:lineRule="auto"/>
                          <w:ind w:left="0" w:right="0" w:firstLine="0"/>
                          <w:jc w:val="left"/>
                        </w:pPr>
                        <w:r>
                          <w:rPr>
                            <w:rFonts w:cs="Calibri" w:hAnsi="Calibri" w:eastAsia="Calibri" w:ascii="Calibri"/>
                            <w:sz w:val="20"/>
                          </w:rPr>
                          <w:t xml:space="preserve">5,333</w:t>
                        </w:r>
                      </w:p>
                    </w:txbxContent>
                  </v:textbox>
                </v:rect>
                <v:rect id="Rectangle 4025" style="position:absolute;width:3859;height:1720;left:27213;top:24735;" filled="f" stroked="f">
                  <v:textbox inset="0,0,0,0">
                    <w:txbxContent>
                      <w:p>
                        <w:pPr>
                          <w:spacing w:before="0" w:after="160" w:line="259" w:lineRule="auto"/>
                          <w:ind w:left="0" w:right="0" w:firstLine="0"/>
                          <w:jc w:val="left"/>
                        </w:pPr>
                        <w:r>
                          <w:rPr>
                            <w:rFonts w:cs="Calibri" w:hAnsi="Calibri" w:eastAsia="Calibri" w:ascii="Calibri"/>
                            <w:sz w:val="20"/>
                          </w:rPr>
                          <w:t xml:space="preserve">5,889</w:t>
                        </w:r>
                      </w:p>
                    </w:txbxContent>
                  </v:textbox>
                </v:rect>
                <v:rect id="Rectangle 4026" style="position:absolute;width:3859;height:1720;left:31076;top:24735;" filled="f" stroked="f">
                  <v:textbox inset="0,0,0,0">
                    <w:txbxContent>
                      <w:p>
                        <w:pPr>
                          <w:spacing w:before="0" w:after="160" w:line="259" w:lineRule="auto"/>
                          <w:ind w:left="0" w:right="0" w:firstLine="0"/>
                          <w:jc w:val="left"/>
                        </w:pPr>
                        <w:r>
                          <w:rPr>
                            <w:rFonts w:cs="Calibri" w:hAnsi="Calibri" w:eastAsia="Calibri" w:ascii="Calibri"/>
                            <w:sz w:val="20"/>
                          </w:rPr>
                          <w:t xml:space="preserve">6,527</w:t>
                        </w:r>
                      </w:p>
                    </w:txbxContent>
                  </v:textbox>
                </v:rect>
                <v:rect id="Rectangle 4027" style="position:absolute;width:3859;height:1720;left:34940;top:24735;" filled="f" stroked="f">
                  <v:textbox inset="0,0,0,0">
                    <w:txbxContent>
                      <w:p>
                        <w:pPr>
                          <w:spacing w:before="0" w:after="160" w:line="259" w:lineRule="auto"/>
                          <w:ind w:left="0" w:right="0" w:firstLine="0"/>
                          <w:jc w:val="left"/>
                        </w:pPr>
                        <w:r>
                          <w:rPr>
                            <w:rFonts w:cs="Calibri" w:hAnsi="Calibri" w:eastAsia="Calibri" w:ascii="Calibri"/>
                            <w:sz w:val="20"/>
                          </w:rPr>
                          <w:t xml:space="preserve">5,382</w:t>
                        </w:r>
                      </w:p>
                    </w:txbxContent>
                  </v:textbox>
                </v:rect>
                <v:rect id="Rectangle 4028" style="position:absolute;width:3859;height:1720;left:38808;top:24735;" filled="f" stroked="f">
                  <v:textbox inset="0,0,0,0">
                    <w:txbxContent>
                      <w:p>
                        <w:pPr>
                          <w:spacing w:before="0" w:after="160" w:line="259" w:lineRule="auto"/>
                          <w:ind w:left="0" w:right="0" w:firstLine="0"/>
                          <w:jc w:val="left"/>
                        </w:pPr>
                        <w:r>
                          <w:rPr>
                            <w:rFonts w:cs="Calibri" w:hAnsi="Calibri" w:eastAsia="Calibri" w:ascii="Calibri"/>
                            <w:sz w:val="20"/>
                          </w:rPr>
                          <w:t xml:space="preserve">4,825</w:t>
                        </w:r>
                      </w:p>
                    </w:txbxContent>
                  </v:textbox>
                </v:rect>
                <v:rect id="Rectangle 4029" style="position:absolute;width:3859;height:1720;left:42672;top:24735;" filled="f" stroked="f">
                  <v:textbox inset="0,0,0,0">
                    <w:txbxContent>
                      <w:p>
                        <w:pPr>
                          <w:spacing w:before="0" w:after="160" w:line="259" w:lineRule="auto"/>
                          <w:ind w:left="0" w:right="0" w:firstLine="0"/>
                          <w:jc w:val="left"/>
                        </w:pPr>
                        <w:r>
                          <w:rPr>
                            <w:rFonts w:cs="Calibri" w:hAnsi="Calibri" w:eastAsia="Calibri" w:ascii="Calibri"/>
                            <w:sz w:val="20"/>
                          </w:rPr>
                          <w:t xml:space="preserve">4,466</w:t>
                        </w:r>
                      </w:p>
                    </w:txbxContent>
                  </v:textbox>
                </v:rect>
                <v:rect id="Rectangle 4030" style="position:absolute;width:3859;height:1720;left:46535;top:24735;" filled="f" stroked="f">
                  <v:textbox inset="0,0,0,0">
                    <w:txbxContent>
                      <w:p>
                        <w:pPr>
                          <w:spacing w:before="0" w:after="160" w:line="259" w:lineRule="auto"/>
                          <w:ind w:left="0" w:right="0" w:firstLine="0"/>
                          <w:jc w:val="left"/>
                        </w:pPr>
                        <w:r>
                          <w:rPr>
                            <w:rFonts w:cs="Calibri" w:hAnsi="Calibri" w:eastAsia="Calibri" w:ascii="Calibri"/>
                            <w:sz w:val="20"/>
                          </w:rPr>
                          <w:t xml:space="preserve">3,193</w:t>
                        </w:r>
                      </w:p>
                    </w:txbxContent>
                  </v:textbox>
                </v:rect>
                <v:rect id="Rectangle 4031" style="position:absolute;width:3859;height:1720;left:50399;top:24735;" filled="f" stroked="f">
                  <v:textbox inset="0,0,0,0">
                    <w:txbxContent>
                      <w:p>
                        <w:pPr>
                          <w:spacing w:before="0" w:after="160" w:line="259" w:lineRule="auto"/>
                          <w:ind w:left="0" w:right="0" w:firstLine="0"/>
                          <w:jc w:val="left"/>
                        </w:pPr>
                        <w:r>
                          <w:rPr>
                            <w:rFonts w:cs="Calibri" w:hAnsi="Calibri" w:eastAsia="Calibri" w:ascii="Calibri"/>
                            <w:sz w:val="20"/>
                          </w:rPr>
                          <w:t xml:space="preserve">3,030</w:t>
                        </w:r>
                      </w:p>
                    </w:txbxContent>
                  </v:textbox>
                </v:rect>
                <v:rect id="Rectangle 4032" style="position:absolute;width:3859;height:1720;left:54267;top:24735;" filled="f" stroked="f">
                  <v:textbox inset="0,0,0,0">
                    <w:txbxContent>
                      <w:p>
                        <w:pPr>
                          <w:spacing w:before="0" w:after="160" w:line="259" w:lineRule="auto"/>
                          <w:ind w:left="0" w:right="0" w:firstLine="0"/>
                          <w:jc w:val="left"/>
                        </w:pPr>
                        <w:r>
                          <w:rPr>
                            <w:rFonts w:cs="Calibri" w:hAnsi="Calibri" w:eastAsia="Calibri" w:ascii="Calibri"/>
                            <w:sz w:val="20"/>
                          </w:rPr>
                          <w:t xml:space="preserve">2,499</w:t>
                        </w:r>
                      </w:p>
                    </w:txbxContent>
                  </v:textbox>
                </v:rect>
                <v:rect id="Rectangle 4033" style="position:absolute;width:3859;height:1720;left:58131;top:24735;" filled="f" stroked="f">
                  <v:textbox inset="0,0,0,0">
                    <w:txbxContent>
                      <w:p>
                        <w:pPr>
                          <w:spacing w:before="0" w:after="160" w:line="259" w:lineRule="auto"/>
                          <w:ind w:left="0" w:right="0" w:firstLine="0"/>
                          <w:jc w:val="left"/>
                        </w:pPr>
                        <w:r>
                          <w:rPr>
                            <w:rFonts w:cs="Calibri" w:hAnsi="Calibri" w:eastAsia="Calibri" w:ascii="Calibri"/>
                            <w:sz w:val="20"/>
                          </w:rPr>
                          <w:t xml:space="preserve">2,672</w:t>
                        </w:r>
                      </w:p>
                    </w:txbxContent>
                  </v:textbox>
                </v:rect>
                <v:shape id="Shape 4034" style="position:absolute;width:38635;height:11615;left:20919;top:2805;" coordsize="3863594,1161542" path="m0,709422l386461,343662l772541,183642l1158621,0l1544701,330962l1930781,490982l2319401,595122l2705481,960882l3091561,1009142l3477641,1161542l3863594,1110742">
                  <v:stroke weight="1.5pt" endcap="round" joinstyle="round" on="true" color="#4472c4"/>
                  <v:fill on="false" color="#000000" opacity="0"/>
                </v:shape>
                <v:shape id="Shape 4035" style="position:absolute;width:38635;height:9033;left:20919;top:4559;" coordsize="3863594,903351" path="m0,0l3863594,903351">
                  <v:stroke weight="0.5pt" endcap="round" joinstyle="round" on="true" color="#000000"/>
                  <v:fill on="false" color="#000000" opacity="0"/>
                </v:shape>
                <v:rect id="Rectangle 4036" style="position:absolute;width:770;height:1548;left:17357;top:21109;" filled="f" stroked="f">
                  <v:textbox inset="0,0,0,0">
                    <w:txbxContent>
                      <w:p>
                        <w:pPr>
                          <w:spacing w:before="0" w:after="160" w:line="259" w:lineRule="auto"/>
                          <w:ind w:left="0" w:right="0" w:firstLine="0"/>
                          <w:jc w:val="left"/>
                        </w:pPr>
                        <w:r>
                          <w:rPr>
                            <w:rFonts w:cs="Calibri" w:hAnsi="Calibri" w:eastAsia="Calibri" w:ascii="Calibri"/>
                            <w:color w:val="595959"/>
                            <w:sz w:val="18"/>
                          </w:rPr>
                          <w:t xml:space="preserve">0</w:t>
                        </w:r>
                      </w:p>
                    </w:txbxContent>
                  </v:textbox>
                </v:rect>
                <v:rect id="Rectangle 4037" style="position:absolute;width:770;height:1548;left:17357;top:18224;" filled="f" stroked="f">
                  <v:textbox inset="0,0,0,0">
                    <w:txbxContent>
                      <w:p>
                        <w:pPr>
                          <w:spacing w:before="0" w:after="160" w:line="259" w:lineRule="auto"/>
                          <w:ind w:left="0" w:right="0" w:firstLine="0"/>
                          <w:jc w:val="left"/>
                        </w:pPr>
                        <w:r>
                          <w:rPr>
                            <w:rFonts w:cs="Calibri" w:hAnsi="Calibri" w:eastAsia="Calibri" w:ascii="Calibri"/>
                            <w:color w:val="595959"/>
                            <w:sz w:val="18"/>
                          </w:rPr>
                          <w:t xml:space="preserve">1</w:t>
                        </w:r>
                      </w:p>
                    </w:txbxContent>
                  </v:textbox>
                </v:rect>
                <v:rect id="Rectangle 4038" style="position:absolute;width:770;height:1548;left:17357;top:15341;" filled="f" stroked="f">
                  <v:textbox inset="0,0,0,0">
                    <w:txbxContent>
                      <w:p>
                        <w:pPr>
                          <w:spacing w:before="0" w:after="160" w:line="259" w:lineRule="auto"/>
                          <w:ind w:left="0" w:right="0" w:firstLine="0"/>
                          <w:jc w:val="left"/>
                        </w:pPr>
                        <w:r>
                          <w:rPr>
                            <w:rFonts w:cs="Calibri" w:hAnsi="Calibri" w:eastAsia="Calibri" w:ascii="Calibri"/>
                            <w:color w:val="595959"/>
                            <w:sz w:val="18"/>
                          </w:rPr>
                          <w:t xml:space="preserve">2</w:t>
                        </w:r>
                      </w:p>
                    </w:txbxContent>
                  </v:textbox>
                </v:rect>
                <v:rect id="Rectangle 4039" style="position:absolute;width:770;height:1548;left:17357;top:12458;" filled="f" stroked="f">
                  <v:textbox inset="0,0,0,0">
                    <w:txbxContent>
                      <w:p>
                        <w:pPr>
                          <w:spacing w:before="0" w:after="160" w:line="259" w:lineRule="auto"/>
                          <w:ind w:left="0" w:right="0" w:firstLine="0"/>
                          <w:jc w:val="left"/>
                        </w:pPr>
                        <w:r>
                          <w:rPr>
                            <w:rFonts w:cs="Calibri" w:hAnsi="Calibri" w:eastAsia="Calibri" w:ascii="Calibri"/>
                            <w:color w:val="595959"/>
                            <w:sz w:val="18"/>
                          </w:rPr>
                          <w:t xml:space="preserve">3</w:t>
                        </w:r>
                      </w:p>
                    </w:txbxContent>
                  </v:textbox>
                </v:rect>
                <v:rect id="Rectangle 4040" style="position:absolute;width:770;height:1548;left:17357;top:9573;" filled="f" stroked="f">
                  <v:textbox inset="0,0,0,0">
                    <w:txbxContent>
                      <w:p>
                        <w:pPr>
                          <w:spacing w:before="0" w:after="160" w:line="259" w:lineRule="auto"/>
                          <w:ind w:left="0" w:right="0" w:firstLine="0"/>
                          <w:jc w:val="left"/>
                        </w:pPr>
                        <w:r>
                          <w:rPr>
                            <w:rFonts w:cs="Calibri" w:hAnsi="Calibri" w:eastAsia="Calibri" w:ascii="Calibri"/>
                            <w:color w:val="595959"/>
                            <w:sz w:val="18"/>
                          </w:rPr>
                          <w:t xml:space="preserve">4</w:t>
                        </w:r>
                      </w:p>
                    </w:txbxContent>
                  </v:textbox>
                </v:rect>
                <v:rect id="Rectangle 4041" style="position:absolute;width:770;height:1548;left:17357;top:6690;" filled="f" stroked="f">
                  <v:textbox inset="0,0,0,0">
                    <w:txbxContent>
                      <w:p>
                        <w:pPr>
                          <w:spacing w:before="0" w:after="160" w:line="259" w:lineRule="auto"/>
                          <w:ind w:left="0" w:right="0" w:firstLine="0"/>
                          <w:jc w:val="left"/>
                        </w:pPr>
                        <w:r>
                          <w:rPr>
                            <w:rFonts w:cs="Calibri" w:hAnsi="Calibri" w:eastAsia="Calibri" w:ascii="Calibri"/>
                            <w:color w:val="595959"/>
                            <w:sz w:val="18"/>
                          </w:rPr>
                          <w:t xml:space="preserve">5</w:t>
                        </w:r>
                      </w:p>
                    </w:txbxContent>
                  </v:textbox>
                </v:rect>
                <v:rect id="Rectangle 4042" style="position:absolute;width:770;height:1548;left:17357;top:3806;" filled="f" stroked="f">
                  <v:textbox inset="0,0,0,0">
                    <w:txbxContent>
                      <w:p>
                        <w:pPr>
                          <w:spacing w:before="0" w:after="160" w:line="259" w:lineRule="auto"/>
                          <w:ind w:left="0" w:right="0" w:firstLine="0"/>
                          <w:jc w:val="left"/>
                        </w:pPr>
                        <w:r>
                          <w:rPr>
                            <w:rFonts w:cs="Calibri" w:hAnsi="Calibri" w:eastAsia="Calibri" w:ascii="Calibri"/>
                            <w:color w:val="595959"/>
                            <w:sz w:val="18"/>
                          </w:rPr>
                          <w:t xml:space="preserve">6</w:t>
                        </w:r>
                      </w:p>
                    </w:txbxContent>
                  </v:textbox>
                </v:rect>
                <v:rect id="Rectangle 4043" style="position:absolute;width:770;height:1548;left:17357;top:920;" filled="f" stroked="f">
                  <v:textbox inset="0,0,0,0">
                    <w:txbxContent>
                      <w:p>
                        <w:pPr>
                          <w:spacing w:before="0" w:after="160" w:line="259" w:lineRule="auto"/>
                          <w:ind w:left="0" w:right="0" w:firstLine="0"/>
                          <w:jc w:val="left"/>
                        </w:pPr>
                        <w:r>
                          <w:rPr>
                            <w:rFonts w:cs="Calibri" w:hAnsi="Calibri" w:eastAsia="Calibri" w:ascii="Calibri"/>
                            <w:color w:val="595959"/>
                            <w:sz w:val="18"/>
                          </w:rPr>
                          <w:t xml:space="preserve">7</w:t>
                        </w:r>
                      </w:p>
                    </w:txbxContent>
                  </v:textbox>
                </v:rect>
                <v:rect id="Rectangle 4044" style="position:absolute;width:18657;height:1724;left:5082;top:8452;rotation:270;" filled="f" stroked="f">
                  <v:textbox inset="0,0,0,0" style="layout-flow:vertical;mso-layout-flow-alt:bottom-to-top">
                    <w:txbxContent>
                      <w:p>
                        <w:pPr>
                          <w:spacing w:before="0" w:after="160" w:line="259" w:lineRule="auto"/>
                          <w:ind w:left="0" w:right="0" w:firstLine="0"/>
                          <w:jc w:val="left"/>
                        </w:pPr>
                        <w:r>
                          <w:rPr>
                            <w:rFonts w:cs="Calibri" w:hAnsi="Calibri" w:eastAsia="Calibri" w:ascii="Calibri"/>
                            <w:color w:val="595959"/>
                            <w:sz w:val="20"/>
                          </w:rPr>
                          <w:t xml:space="preserve">Coeficiente de mortalidade</w:t>
                        </w:r>
                      </w:p>
                    </w:txbxContent>
                  </v:textbox>
                </v:rect>
                <v:rect id="Rectangle 4045" style="position:absolute;width:381;height:1720;left:15773;top:16700;rotation:270;" filled="f" stroked="f">
                  <v:textbox inset="0,0,0,0" style="layout-flow:vertical;mso-layout-flow-alt:bottom-to-top">
                    <w:txbxContent>
                      <w:p>
                        <w:pPr>
                          <w:spacing w:before="0" w:after="160" w:line="259" w:lineRule="auto"/>
                          <w:ind w:left="0" w:right="0" w:firstLine="0"/>
                          <w:jc w:val="left"/>
                        </w:pPr>
                        <w:r>
                          <w:rPr>
                            <w:rFonts w:cs="Calibri" w:hAnsi="Calibri" w:eastAsia="Calibri" w:ascii="Calibri"/>
                            <w:color w:val="595959"/>
                            <w:sz w:val="20"/>
                          </w:rPr>
                          <w:t xml:space="preserve"> </w:t>
                        </w:r>
                      </w:p>
                    </w:txbxContent>
                  </v:textbox>
                </v:rect>
                <v:rect id="Rectangle 39884" style="position:absolute;width:7102;height:1720;left:14890;top:15537;rotation:270;" filled="f" stroked="f">
                  <v:textbox inset="0,0,0,0" style="layout-flow:vertical;mso-layout-flow-alt:bottom-to-top">
                    <w:txbxContent>
                      <w:p>
                        <w:pPr>
                          <w:spacing w:before="0" w:after="160" w:line="259" w:lineRule="auto"/>
                          <w:ind w:left="0" w:right="0" w:firstLine="0"/>
                          <w:jc w:val="left"/>
                        </w:pPr>
                        <w:r>
                          <w:rPr>
                            <w:rFonts w:cs="Calibri" w:hAnsi="Calibri" w:eastAsia="Calibri" w:ascii="Calibri"/>
                            <w:color w:val="595959"/>
                            <w:sz w:val="20"/>
                          </w:rPr>
                          <w:t xml:space="preserve">(</w:t>
                        </w:r>
                      </w:p>
                    </w:txbxContent>
                  </v:textbox>
                </v:rect>
                <v:rect id="Rectangle 39885" style="position:absolute;width:7102;height:1720;left:10382;top:11029;rotation:270;" filled="f" stroked="f">
                  <v:textbox inset="0,0,0,0" style="layout-flow:vertical;mso-layout-flow-alt:bottom-to-top">
                    <w:txbxContent>
                      <w:p>
                        <w:pPr>
                          <w:spacing w:before="0" w:after="160" w:line="259" w:lineRule="auto"/>
                          <w:ind w:left="0" w:right="0" w:firstLine="0"/>
                          <w:jc w:val="left"/>
                        </w:pPr>
                        <w:r>
                          <w:rPr>
                            <w:rFonts w:cs="Calibri" w:hAnsi="Calibri" w:eastAsia="Calibri" w:ascii="Calibri"/>
                            <w:color w:val="595959"/>
                            <w:sz w:val="20"/>
                          </w:rPr>
                          <w:t xml:space="preserve">10</w:t>
                        </w:r>
                      </w:p>
                    </w:txbxContent>
                  </v:textbox>
                </v:rect>
                <v:rect id="Rectangle 39886" style="position:absolute;width:7102;height:1720;left:12856;top:13503;rotation:270;" filled="f" stroked="f">
                  <v:textbox inset="0,0,0,0" style="layout-flow:vertical;mso-layout-flow-alt:bottom-to-top">
                    <w:txbxContent>
                      <w:p>
                        <w:pPr>
                          <w:spacing w:before="0" w:after="160" w:line="259" w:lineRule="auto"/>
                          <w:ind w:left="0" w:right="0" w:firstLine="0"/>
                          <w:jc w:val="left"/>
                        </w:pPr>
                        <w:r>
                          <w:rPr>
                            <w:rFonts w:cs="Calibri" w:hAnsi="Calibri" w:eastAsia="Calibri" w:ascii="Calibri"/>
                            <w:color w:val="595959"/>
                            <w:sz w:val="20"/>
                          </w:rPr>
                          <w:t xml:space="preserve">óbitos/</w:t>
                        </w:r>
                      </w:p>
                    </w:txbxContent>
                  </v:textbox>
                </v:rect>
                <v:rect id="Rectangle 4047" style="position:absolute;width:565;height:1135;left:15332;top:11287;rotation:270;" filled="f" stroked="f">
                  <v:textbox inset="0,0,0,0" style="layout-flow:vertical;mso-layout-flow-alt:bottom-to-top">
                    <w:txbxContent>
                      <w:p>
                        <w:pPr>
                          <w:spacing w:before="0" w:after="160" w:line="259" w:lineRule="auto"/>
                          <w:ind w:left="0" w:right="0" w:firstLine="0"/>
                          <w:jc w:val="left"/>
                        </w:pPr>
                        <w:r>
                          <w:rPr>
                            <w:rFonts w:cs="Calibri" w:hAnsi="Calibri" w:eastAsia="Calibri" w:ascii="Calibri"/>
                            <w:color w:val="595959"/>
                            <w:sz w:val="13"/>
                          </w:rPr>
                          <w:t xml:space="preserve">5</w:t>
                        </w:r>
                      </w:p>
                    </w:txbxContent>
                  </v:textbox>
                </v:rect>
                <v:rect id="Rectangle 4048" style="position:absolute;width:381;height:1720;left:15773;top:10655;rotation:270;" filled="f" stroked="f">
                  <v:textbox inset="0,0,0,0" style="layout-flow:vertical;mso-layout-flow-alt:bottom-to-top">
                    <w:txbxContent>
                      <w:p>
                        <w:pPr>
                          <w:spacing w:before="0" w:after="160" w:line="259" w:lineRule="auto"/>
                          <w:ind w:left="0" w:right="0" w:firstLine="0"/>
                          <w:jc w:val="left"/>
                        </w:pPr>
                        <w:r>
                          <w:rPr>
                            <w:rFonts w:cs="Calibri" w:hAnsi="Calibri" w:eastAsia="Calibri" w:ascii="Calibri"/>
                            <w:color w:val="595959"/>
                            <w:sz w:val="20"/>
                          </w:rPr>
                          <w:t xml:space="preserve"> </w:t>
                        </w:r>
                      </w:p>
                    </w:txbxContent>
                  </v:textbox>
                </v:rect>
                <v:rect id="Rectangle 4049" style="position:absolute;width:7803;height:1720;left:12062;top:6613;rotation:270;" filled="f" stroked="f">
                  <v:textbox inset="0,0,0,0" style="layout-flow:vertical;mso-layout-flow-alt:bottom-to-top">
                    <w:txbxContent>
                      <w:p>
                        <w:pPr>
                          <w:spacing w:before="0" w:after="160" w:line="259" w:lineRule="auto"/>
                          <w:ind w:left="0" w:right="0" w:firstLine="0"/>
                          <w:jc w:val="left"/>
                        </w:pPr>
                        <w:r>
                          <w:rPr>
                            <w:rFonts w:cs="Calibri" w:hAnsi="Calibri" w:eastAsia="Calibri" w:ascii="Calibri"/>
                            <w:color w:val="595959"/>
                            <w:sz w:val="20"/>
                          </w:rPr>
                          <w:t xml:space="preserve">habitantes)</w:t>
                        </w:r>
                      </w:p>
                    </w:txbxContent>
                  </v:textbox>
                </v:rect>
                <v:rect id="Rectangle 4050" style="position:absolute;width:3396;height:1720;left:38976;top:27537;" filled="f" stroked="f">
                  <v:textbox inset="0,0,0,0">
                    <w:txbxContent>
                      <w:p>
                        <w:pPr>
                          <w:spacing w:before="0" w:after="160" w:line="259" w:lineRule="auto"/>
                          <w:ind w:left="0" w:right="0" w:firstLine="0"/>
                          <w:jc w:val="left"/>
                        </w:pPr>
                        <w:r>
                          <w:rPr>
                            <w:rFonts w:cs="Calibri" w:hAnsi="Calibri" w:eastAsia="Calibri" w:ascii="Calibri"/>
                            <w:color w:val="595959"/>
                            <w:sz w:val="20"/>
                          </w:rPr>
                          <w:t xml:space="preserve">Anos</w:t>
                        </w:r>
                      </w:p>
                    </w:txbxContent>
                  </v:textbox>
                </v:rect>
                <v:shape id="Shape 4051" style="position:absolute;width:2438;height:0;left:4372;top:32773;" coordsize="243840,0" path="m0,0l243840,0">
                  <v:stroke weight="1.5pt" endcap="round" joinstyle="round" on="true" color="#4472c4"/>
                  <v:fill on="false" color="#000000" opacity="0"/>
                </v:shape>
                <v:rect id="Rectangle 4052" style="position:absolute;width:26863;height:1548;left:7073;top:32258;" filled="f" stroked="f">
                  <v:textbox inset="0,0,0,0">
                    <w:txbxContent>
                      <w:p>
                        <w:pPr>
                          <w:spacing w:before="0" w:after="160" w:line="259" w:lineRule="auto"/>
                          <w:ind w:left="0" w:right="0" w:firstLine="0"/>
                          <w:jc w:val="left"/>
                        </w:pPr>
                        <w:r>
                          <w:rPr>
                            <w:rFonts w:cs="Calibri" w:hAnsi="Calibri" w:eastAsia="Calibri" w:ascii="Calibri"/>
                            <w:color w:val="595959"/>
                            <w:sz w:val="18"/>
                          </w:rPr>
                          <w:t xml:space="preserve">Coeficiente de mortalidade GERAL por ANO</w:t>
                        </w:r>
                      </w:p>
                    </w:txbxContent>
                  </v:textbox>
                </v:rect>
                <v:shape id="Shape 4053" style="position:absolute;width:2438;height:0;left:30843;top:32773;" coordsize="243840,0" path="m0,0l243840,0">
                  <v:stroke weight="0.5pt" endcap="round" joinstyle="round" on="true" color="#000000"/>
                  <v:fill on="false" color="#000000" opacity="0"/>
                </v:shape>
                <v:rect id="Rectangle 4054" style="position:absolute;width:31910;height:1548;left:33553;top:32258;" filled="f" stroked="f">
                  <v:textbox inset="0,0,0,0">
                    <w:txbxContent>
                      <w:p>
                        <w:pPr>
                          <w:spacing w:before="0" w:after="160" w:line="259" w:lineRule="auto"/>
                          <w:ind w:left="0" w:right="0" w:firstLine="0"/>
                          <w:jc w:val="left"/>
                        </w:pPr>
                        <w:r>
                          <w:rPr>
                            <w:rFonts w:cs="Calibri" w:hAnsi="Calibri" w:eastAsia="Calibri" w:ascii="Calibri"/>
                            <w:color w:val="595959"/>
                            <w:sz w:val="18"/>
                          </w:rPr>
                          <w:t xml:space="preserve">Linear (Coeficiente de mortalidade GERAL por ANO)</w:t>
                        </w:r>
                      </w:p>
                    </w:txbxContent>
                  </v:textbox>
                </v:rect>
                <v:shape id="Shape 4055" style="position:absolute;width:61487;height:36322;left:0;top:0;" coordsize="6148706,3632200" path="m0,3632200l6148706,3632200l6148706,0l0,0x">
                  <v:stroke weight="0.5pt" endcap="flat" joinstyle="round" on="true" color="#898989"/>
                  <v:fill on="false" color="#000000" opacity="0"/>
                </v:shape>
                <v:rect id="Rectangle 4056" style="position:absolute;width:1008;height:1892;left:28439;top:16958;" filled="f" stroked="f">
                  <v:textbox inset="0,0,0,0">
                    <w:txbxContent>
                      <w:p>
                        <w:pPr>
                          <w:spacing w:before="0" w:after="160" w:line="259" w:lineRule="auto"/>
                          <w:ind w:left="0" w:right="0" w:firstLine="0"/>
                          <w:jc w:val="left"/>
                        </w:pPr>
                        <w:r>
                          <w:rPr>
                            <w:rFonts w:cs="Calibri" w:hAnsi="Calibri" w:eastAsia="Calibri" w:ascii="Calibri"/>
                            <w:sz w:val="22"/>
                          </w:rPr>
                          <w:t xml:space="preserve">R</w:t>
                        </w:r>
                      </w:p>
                    </w:txbxContent>
                  </v:textbox>
                </v:rect>
                <v:rect id="Rectangle 4057" style="position:absolute;width:633;height:1273;left:29201;top:16893;" filled="f" stroked="f">
                  <v:textbox inset="0,0,0,0">
                    <w:txbxContent>
                      <w:p>
                        <w:pPr>
                          <w:spacing w:before="0" w:after="160" w:line="259" w:lineRule="auto"/>
                          <w:ind w:left="0" w:right="0" w:firstLine="0"/>
                          <w:jc w:val="left"/>
                        </w:pPr>
                        <w:r>
                          <w:rPr>
                            <w:rFonts w:cs="Calibri" w:hAnsi="Calibri" w:eastAsia="Calibri" w:ascii="Calibri"/>
                            <w:sz w:val="15"/>
                          </w:rPr>
                          <w:t xml:space="preserve">2</w:t>
                        </w:r>
                      </w:p>
                    </w:txbxContent>
                  </v:textbox>
                </v:rect>
                <v:rect id="Rectangle 39888" style="position:absolute;width:5180;height:1892;left:31076;top:16958;" filled="f" stroked="f">
                  <v:textbox inset="0,0,0,0">
                    <w:txbxContent>
                      <w:p>
                        <w:pPr>
                          <w:spacing w:before="0" w:after="160" w:line="259" w:lineRule="auto"/>
                          <w:ind w:left="0" w:right="0" w:firstLine="0"/>
                          <w:jc w:val="left"/>
                        </w:pPr>
                        <w:r>
                          <w:rPr>
                            <w:rFonts w:cs="Calibri" w:hAnsi="Calibri" w:eastAsia="Calibri" w:ascii="Calibri"/>
                            <w:sz w:val="22"/>
                          </w:rPr>
                          <w:t xml:space="preserve">,5747; </w:t>
                        </w:r>
                      </w:p>
                    </w:txbxContent>
                  </v:textbox>
                </v:rect>
                <v:rect id="Rectangle 39887" style="position:absolute;width:1854;height:1892;left:29682;top:16958;" filled="f" stroked="f">
                  <v:textbox inset="0,0,0,0">
                    <w:txbxContent>
                      <w:p>
                        <w:pPr>
                          <w:spacing w:before="0" w:after="160" w:line="259" w:lineRule="auto"/>
                          <w:ind w:left="0" w:right="0" w:firstLine="0"/>
                          <w:jc w:val="left"/>
                        </w:pPr>
                        <w:r>
                          <w:rPr>
                            <w:rFonts w:cs="Calibri" w:hAnsi="Calibri" w:eastAsia="Calibri" w:ascii="Calibri"/>
                            <w:sz w:val="22"/>
                          </w:rPr>
                          <w:t xml:space="preserve">=0</w:t>
                        </w:r>
                      </w:p>
                    </w:txbxContent>
                  </v:textbox>
                </v:rect>
                <v:rect id="Rectangle 39890" style="position:absolute;width:419;height:1892;left:36366;top:16958;"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rect id="Rectangle 39889" style="position:absolute;width:1904;height:1892;left:34944;top:16958;" filled="f" stroked="f">
                  <v:textbox inset="0,0,0,0">
                    <w:txbxContent>
                      <w:p>
                        <w:pPr>
                          <w:spacing w:before="0" w:after="160" w:line="259" w:lineRule="auto"/>
                          <w:ind w:left="0" w:right="0" w:firstLine="0"/>
                          <w:jc w:val="left"/>
                        </w:pPr>
                        <w:r>
                          <w:rPr>
                            <w:rFonts w:cs="Calibri" w:hAnsi="Calibri" w:eastAsia="Calibri" w:ascii="Calibri"/>
                            <w:sz w:val="22"/>
                          </w:rPr>
                          <w:t xml:space="preserve">β=</w:t>
                        </w:r>
                      </w:p>
                    </w:txbxContent>
                  </v:textbox>
                </v:rect>
                <v:rect id="Rectangle 4060" style="position:absolute;width:568;height:1892;left:36696;top:16958;" filled="f" stroked="f">
                  <v:textbox inset="0,0,0,0">
                    <w:txbxContent>
                      <w:p>
                        <w:pPr>
                          <w:spacing w:before="0" w:after="160" w:line="259" w:lineRule="auto"/>
                          <w:ind w:left="0" w:right="0" w:firstLine="0"/>
                          <w:jc w:val="left"/>
                        </w:pPr>
                        <w:r>
                          <w:rPr>
                            <w:rFonts w:cs="Calibri" w:hAnsi="Calibri" w:eastAsia="Calibri" w:ascii="Calibri"/>
                            <w:sz w:val="22"/>
                          </w:rPr>
                          <w:t xml:space="preserve">-</w:t>
                        </w:r>
                      </w:p>
                    </w:txbxContent>
                  </v:textbox>
                </v:rect>
                <v:rect id="Rectangle 4061" style="position:absolute;width:419;height:1892;left:37128;top:16958;"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rect id="Rectangle 39892" style="position:absolute;width:11157;height:1892;left:38141;top:16958;" filled="f" stroked="f">
                  <v:textbox inset="0,0,0,0">
                    <w:txbxContent>
                      <w:p>
                        <w:pPr>
                          <w:spacing w:before="0" w:after="160" w:line="259" w:lineRule="auto"/>
                          <w:ind w:left="0" w:right="0" w:firstLine="0"/>
                          <w:jc w:val="left"/>
                        </w:pPr>
                        <w:r>
                          <w:rPr>
                            <w:rFonts w:cs="Calibri" w:hAnsi="Calibri" w:eastAsia="Calibri" w:ascii="Calibri"/>
                            <w:sz w:val="22"/>
                          </w:rPr>
                          <w:t xml:space="preserve">,3133; IC95%= </w:t>
                        </w:r>
                      </w:p>
                    </w:txbxContent>
                  </v:textbox>
                </v:rect>
                <v:rect id="Rectangle 39891" style="position:absolute;width:942;height:1892;left:37433;top:16958;" filled="f" stroked="f">
                  <v:textbox inset="0,0,0,0">
                    <w:txbxContent>
                      <w:p>
                        <w:pPr>
                          <w:spacing w:before="0" w:after="160" w:line="259" w:lineRule="auto"/>
                          <w:ind w:left="0" w:right="0" w:firstLine="0"/>
                          <w:jc w:val="left"/>
                        </w:pPr>
                        <w:r>
                          <w:rPr>
                            <w:rFonts w:cs="Calibri" w:hAnsi="Calibri" w:eastAsia="Calibri" w:ascii="Calibri"/>
                            <w:sz w:val="22"/>
                          </w:rPr>
                          <w:t xml:space="preserve">0</w:t>
                        </w:r>
                      </w:p>
                    </w:txbxContent>
                  </v:textbox>
                </v:rect>
                <v:rect id="Rectangle 4063" style="position:absolute;width:568;height:1892;left:46555;top:16958;" filled="f" stroked="f">
                  <v:textbox inset="0,0,0,0">
                    <w:txbxContent>
                      <w:p>
                        <w:pPr>
                          <w:spacing w:before="0" w:after="160" w:line="259" w:lineRule="auto"/>
                          <w:ind w:left="0" w:right="0" w:firstLine="0"/>
                          <w:jc w:val="left"/>
                        </w:pPr>
                        <w:r>
                          <w:rPr>
                            <w:rFonts w:cs="Calibri" w:hAnsi="Calibri" w:eastAsia="Calibri" w:ascii="Calibri"/>
                            <w:sz w:val="22"/>
                          </w:rPr>
                          <w:t xml:space="preserve">-</w:t>
                        </w:r>
                      </w:p>
                    </w:txbxContent>
                  </v:textbox>
                </v:rect>
                <v:rect id="Rectangle 39894" style="position:absolute;width:4035;height:1892;left:47695;top:16958;" filled="f" stroked="f">
                  <v:textbox inset="0,0,0,0">
                    <w:txbxContent>
                      <w:p>
                        <w:pPr>
                          <w:spacing w:before="0" w:after="160" w:line="259" w:lineRule="auto"/>
                          <w:ind w:left="0" w:right="0" w:firstLine="0"/>
                          <w:jc w:val="left"/>
                        </w:pPr>
                        <w:r>
                          <w:rPr>
                            <w:rFonts w:cs="Calibri" w:hAnsi="Calibri" w:eastAsia="Calibri" w:ascii="Calibri"/>
                            <w:sz w:val="22"/>
                          </w:rPr>
                          <w:t xml:space="preserve">,52 a </w:t>
                        </w:r>
                      </w:p>
                    </w:txbxContent>
                  </v:textbox>
                </v:rect>
                <v:rect id="Rectangle 39893" style="position:absolute;width:942;height:1892;left:46987;top:16958;" filled="f" stroked="f">
                  <v:textbox inset="0,0,0,0">
                    <w:txbxContent>
                      <w:p>
                        <w:pPr>
                          <w:spacing w:before="0" w:after="160" w:line="259" w:lineRule="auto"/>
                          <w:ind w:left="0" w:right="0" w:firstLine="0"/>
                          <w:jc w:val="left"/>
                        </w:pPr>
                        <w:r>
                          <w:rPr>
                            <w:rFonts w:cs="Calibri" w:hAnsi="Calibri" w:eastAsia="Calibri" w:ascii="Calibri"/>
                            <w:sz w:val="22"/>
                          </w:rPr>
                          <w:t xml:space="preserve">0</w:t>
                        </w:r>
                      </w:p>
                    </w:txbxContent>
                  </v:textbox>
                </v:rect>
                <v:rect id="Rectangle 4065" style="position:absolute;width:568;height:1892;left:50746;top:16958;" filled="f" stroked="f">
                  <v:textbox inset="0,0,0,0">
                    <w:txbxContent>
                      <w:p>
                        <w:pPr>
                          <w:spacing w:before="0" w:after="160" w:line="259" w:lineRule="auto"/>
                          <w:ind w:left="0" w:right="0" w:firstLine="0"/>
                          <w:jc w:val="left"/>
                        </w:pPr>
                        <w:r>
                          <w:rPr>
                            <w:rFonts w:cs="Calibri" w:hAnsi="Calibri" w:eastAsia="Calibri" w:ascii="Calibri"/>
                            <w:sz w:val="22"/>
                          </w:rPr>
                          <w:t xml:space="preserve">-</w:t>
                        </w:r>
                      </w:p>
                    </w:txbxContent>
                  </v:textbox>
                </v:rect>
                <v:rect id="Rectangle 39897" style="position:absolute;width:5587;height:1892;left:51885;top:16958;" filled="f" stroked="f">
                  <v:textbox inset="0,0,0,0">
                    <w:txbxContent>
                      <w:p>
                        <w:pPr>
                          <w:spacing w:before="0" w:after="160" w:line="259" w:lineRule="auto"/>
                          <w:ind w:left="0" w:right="0" w:firstLine="0"/>
                          <w:jc w:val="left"/>
                        </w:pPr>
                        <w:r>
                          <w:rPr>
                            <w:rFonts w:cs="Calibri" w:hAnsi="Calibri" w:eastAsia="Calibri" w:ascii="Calibri"/>
                            <w:sz w:val="22"/>
                          </w:rPr>
                          <w:t xml:space="preserve">,11; p= </w:t>
                        </w:r>
                      </w:p>
                    </w:txbxContent>
                  </v:textbox>
                </v:rect>
                <v:rect id="Rectangle 39896" style="position:absolute;width:4249;height:1892;left:56075;top:16958;" filled="f" stroked="f">
                  <v:textbox inset="0,0,0,0">
                    <w:txbxContent>
                      <w:p>
                        <w:pPr>
                          <w:spacing w:before="0" w:after="160" w:line="259" w:lineRule="auto"/>
                          <w:ind w:left="0" w:right="0" w:firstLine="0"/>
                          <w:jc w:val="left"/>
                        </w:pPr>
                        <w:r>
                          <w:rPr>
                            <w:rFonts w:cs="Calibri" w:hAnsi="Calibri" w:eastAsia="Calibri" w:ascii="Calibri"/>
                            <w:sz w:val="22"/>
                          </w:rPr>
                          <w:t xml:space="preserve">0,007</w:t>
                        </w:r>
                      </w:p>
                    </w:txbxContent>
                  </v:textbox>
                </v:rect>
                <v:rect id="Rectangle 39895" style="position:absolute;width:942;height:1892;left:51177;top:16958;" filled="f" stroked="f">
                  <v:textbox inset="0,0,0,0">
                    <w:txbxContent>
                      <w:p>
                        <w:pPr>
                          <w:spacing w:before="0" w:after="160" w:line="259" w:lineRule="auto"/>
                          <w:ind w:left="0" w:right="0" w:firstLine="0"/>
                          <w:jc w:val="left"/>
                        </w:pPr>
                        <w:r>
                          <w:rPr>
                            <w:rFonts w:cs="Calibri" w:hAnsi="Calibri" w:eastAsia="Calibri" w:ascii="Calibri"/>
                            <w:sz w:val="22"/>
                          </w:rPr>
                          <w:t xml:space="preserve">0</w:t>
                        </w:r>
                      </w:p>
                    </w:txbxContent>
                  </v:textbox>
                </v:rect>
              </v:group>
            </w:pict>
          </mc:Fallback>
        </mc:AlternateContent>
      </w:r>
    </w:p>
    <w:p w:rsidR="00746943" w:rsidRDefault="00195BD6">
      <w:pPr>
        <w:spacing w:after="274" w:line="259" w:lineRule="auto"/>
        <w:ind w:right="-13"/>
        <w:jc w:val="right"/>
      </w:pPr>
      <w:r>
        <w:rPr>
          <w:rFonts w:ascii="Times New Roman" w:eastAsia="Times New Roman" w:hAnsi="Times New Roman" w:cs="Times New Roman"/>
        </w:rPr>
        <w:lastRenderedPageBreak/>
        <w:t xml:space="preserve">Fonte: SESAB/SUVISA/DIVEP/Sistema de Informação sobre Mortalidade - SIM </w:t>
      </w:r>
    </w:p>
    <w:p w:rsidR="00746943" w:rsidRDefault="00195BD6">
      <w:pPr>
        <w:ind w:left="423" w:right="13"/>
      </w:pPr>
      <w:r>
        <w:t>Os coeficientes de mortalidade por sexo tiveram grandes diferenças no que se referiu a tendência. O coeficiente do sexo masculino apontou para diminuição do valor de 2011 (8,642 óbito</w:t>
      </w:r>
      <w:r>
        <w:t>s/100.000hab.) em relação ao de 2021 (5,061</w:t>
      </w:r>
      <w:r>
        <w:rPr>
          <w:rFonts w:ascii="Times New Roman" w:eastAsia="Times New Roman" w:hAnsi="Times New Roman" w:cs="Times New Roman"/>
        </w:rPr>
        <w:t xml:space="preserve"> </w:t>
      </w:r>
      <w:r>
        <w:t>óbitos/100.000hab.), apresentando tendência de redução da mortalidade dos motociclistas desse sexo (β= -0,6465) com significância estatística (p=0,004) e moderada correlação temporal (R</w:t>
      </w:r>
      <w:r>
        <w:rPr>
          <w:vertAlign w:val="superscript"/>
        </w:rPr>
        <w:t>2</w:t>
      </w:r>
      <w:r>
        <w:t xml:space="preserve">= 0,6151). O </w:t>
      </w:r>
      <w:r>
        <w:t>coeficiente de mortalidade do sexo feminino, por sua vez, apresentou um aumento do valor em 2011 (0,285 óbitos/100.000hab.) para 2021 (0,748 óbitos/100.000hab.) com tendência de redução (β= -0,0339), porém, com fraca correlação do coeficiente com o tempo (</w:t>
      </w:r>
      <w:r>
        <w:t>R</w:t>
      </w:r>
      <w:r>
        <w:rPr>
          <w:vertAlign w:val="superscript"/>
        </w:rPr>
        <w:t>2</w:t>
      </w:r>
      <w:r>
        <w:t xml:space="preserve">= 0,1187) e sem significância estatística (p=0,299). (Gráfico 2) </w:t>
      </w:r>
    </w:p>
    <w:p w:rsidR="00746943" w:rsidRDefault="00195BD6">
      <w:pPr>
        <w:spacing w:after="278" w:line="259" w:lineRule="auto"/>
        <w:ind w:left="428" w:right="0" w:firstLine="0"/>
        <w:jc w:val="left"/>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p w:rsidR="00746943" w:rsidRDefault="00195BD6">
      <w:pPr>
        <w:spacing w:after="0" w:line="259" w:lineRule="auto"/>
        <w:ind w:left="428" w:right="0" w:firstLine="0"/>
        <w:jc w:val="left"/>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p w:rsidR="00746943" w:rsidRDefault="00195BD6">
      <w:pPr>
        <w:spacing w:after="0" w:line="359" w:lineRule="auto"/>
        <w:ind w:left="413" w:right="0" w:firstLine="0"/>
      </w:pPr>
      <w:r>
        <w:rPr>
          <w:rFonts w:ascii="Times New Roman" w:eastAsia="Times New Roman" w:hAnsi="Times New Roman" w:cs="Times New Roman"/>
          <w:b/>
        </w:rPr>
        <w:t xml:space="preserve">Gráfico 2 - Coeficiente de mortalidade de motociclistas por acidentes de trânsito por ano e sexo. Salvador, Bahia, 2011 a 2021. </w:t>
      </w:r>
    </w:p>
    <w:p w:rsidR="00746943" w:rsidRDefault="00195BD6">
      <w:pPr>
        <w:spacing w:after="300" w:line="259" w:lineRule="auto"/>
        <w:ind w:left="411" w:right="-5" w:firstLine="0"/>
        <w:jc w:val="left"/>
      </w:pPr>
      <w:r>
        <w:rPr>
          <w:noProof/>
        </w:rPr>
        <w:drawing>
          <wp:inline distT="0" distB="0" distL="0" distR="0">
            <wp:extent cx="5779008" cy="3557016"/>
            <wp:effectExtent l="0" t="0" r="0" b="0"/>
            <wp:docPr id="47485" name="Picture 47485"/>
            <wp:cNvGraphicFramePr/>
            <a:graphic xmlns:a="http://schemas.openxmlformats.org/drawingml/2006/main">
              <a:graphicData uri="http://schemas.openxmlformats.org/drawingml/2006/picture">
                <pic:pic xmlns:pic="http://schemas.openxmlformats.org/drawingml/2006/picture">
                  <pic:nvPicPr>
                    <pic:cNvPr id="47485" name="Picture 47485"/>
                    <pic:cNvPicPr/>
                  </pic:nvPicPr>
                  <pic:blipFill>
                    <a:blip r:embed="rId11"/>
                    <a:stretch>
                      <a:fillRect/>
                    </a:stretch>
                  </pic:blipFill>
                  <pic:spPr>
                    <a:xfrm>
                      <a:off x="0" y="0"/>
                      <a:ext cx="5779008" cy="3557016"/>
                    </a:xfrm>
                    <a:prstGeom prst="rect">
                      <a:avLst/>
                    </a:prstGeom>
                  </pic:spPr>
                </pic:pic>
              </a:graphicData>
            </a:graphic>
          </wp:inline>
        </w:drawing>
      </w:r>
    </w:p>
    <w:p w:rsidR="00746943" w:rsidRDefault="00195BD6">
      <w:pPr>
        <w:spacing w:after="274" w:line="259" w:lineRule="auto"/>
        <w:ind w:right="-13"/>
        <w:jc w:val="right"/>
      </w:pPr>
      <w:r>
        <w:rPr>
          <w:rFonts w:ascii="Times New Roman" w:eastAsia="Times New Roman" w:hAnsi="Times New Roman" w:cs="Times New Roman"/>
        </w:rPr>
        <w:t>Fonte: SESAB/SUVISA/DIVEP/Sistema de Informação s</w:t>
      </w:r>
      <w:r>
        <w:rPr>
          <w:rFonts w:ascii="Times New Roman" w:eastAsia="Times New Roman" w:hAnsi="Times New Roman" w:cs="Times New Roman"/>
        </w:rPr>
        <w:t xml:space="preserve">obre Mortalidade - SIM </w:t>
      </w:r>
    </w:p>
    <w:p w:rsidR="00746943" w:rsidRDefault="00195BD6">
      <w:pPr>
        <w:ind w:left="423" w:right="13"/>
      </w:pPr>
      <w:r>
        <w:t>O coeficiente de mortalidade por faixa etária evidenciou os grupos de 20 a 29 e 30 a 39 anos como os de maiores coeficientes ao longo dos anos, exceto em 2017 quando o risco foi maior para a faixa etária dos 40 a 49 anos, 5,8 e 3,48</w:t>
      </w:r>
      <w:r>
        <w:t xml:space="preserve"> óbitos/100.000hab., </w:t>
      </w:r>
      <w:r>
        <w:lastRenderedPageBreak/>
        <w:t>respectivamente. O coeficiente de mortalidade da faixa 20 a 29 anos no início da série foi de 30/100 mil habitantes, apresentando 24 óbitos/100 mil hab. ao final. A faixa dos 30 a 39 anos iniciou com 23 óbitos/100 mil hab. e, ao final,</w:t>
      </w:r>
      <w:r>
        <w:t xml:space="preserve"> 14 óbitos/100 mil hab. A faixa de 40 a 49 anos iniciou com 15 óbitos/100 mil hab. e, no fim do período, 9 óbitos/100 mil hab. As faixas seguintes de 50 a 59 anos e 60 anos e mais apresentaram menos da metade dos óbitos da faixa de 40 a 49, respectivamente</w:t>
      </w:r>
      <w:r>
        <w:t xml:space="preserve"> com 8 e 2 óbitos/100 mil hab. no início e, ao final, com 5 e 6 óbitos/100 mil habitantes (Gráfico 3) </w:t>
      </w:r>
    </w:p>
    <w:p w:rsidR="00746943" w:rsidRDefault="00195BD6">
      <w:pPr>
        <w:spacing w:after="274" w:line="259" w:lineRule="auto"/>
        <w:ind w:left="1137" w:right="0" w:firstLine="0"/>
        <w:jc w:val="left"/>
      </w:pPr>
      <w:r>
        <w:t xml:space="preserve"> </w:t>
      </w:r>
    </w:p>
    <w:p w:rsidR="00746943" w:rsidRDefault="00195BD6">
      <w:pPr>
        <w:spacing w:after="0" w:line="259" w:lineRule="auto"/>
        <w:ind w:left="428" w:right="0" w:firstLine="0"/>
        <w:jc w:val="left"/>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p w:rsidR="00746943" w:rsidRDefault="00195BD6">
      <w:pPr>
        <w:spacing w:after="0" w:line="359" w:lineRule="auto"/>
        <w:ind w:left="413" w:right="0" w:firstLine="698"/>
      </w:pPr>
      <w:r>
        <w:rPr>
          <w:rFonts w:ascii="Times New Roman" w:eastAsia="Times New Roman" w:hAnsi="Times New Roman" w:cs="Times New Roman"/>
          <w:b/>
        </w:rPr>
        <w:t xml:space="preserve">Gráfico 3 - Coeficiente de mortalidade de motociclistas por acidentes de trânsito por ano e faixa etária. Salvador, Bahia, 2011 a 2021.  </w:t>
      </w:r>
    </w:p>
    <w:p w:rsidR="00746943" w:rsidRDefault="00195BD6">
      <w:pPr>
        <w:spacing w:after="322" w:line="259" w:lineRule="auto"/>
        <w:ind w:left="411" w:right="0" w:firstLine="0"/>
        <w:jc w:val="left"/>
      </w:pPr>
      <w:r>
        <w:rPr>
          <w:noProof/>
        </w:rPr>
        <w:drawing>
          <wp:inline distT="0" distB="0" distL="0" distR="0">
            <wp:extent cx="5690616" cy="4267200"/>
            <wp:effectExtent l="0" t="0" r="0" b="0"/>
            <wp:docPr id="47487" name="Picture 47487"/>
            <wp:cNvGraphicFramePr/>
            <a:graphic xmlns:a="http://schemas.openxmlformats.org/drawingml/2006/main">
              <a:graphicData uri="http://schemas.openxmlformats.org/drawingml/2006/picture">
                <pic:pic xmlns:pic="http://schemas.openxmlformats.org/drawingml/2006/picture">
                  <pic:nvPicPr>
                    <pic:cNvPr id="47487" name="Picture 47487"/>
                    <pic:cNvPicPr/>
                  </pic:nvPicPr>
                  <pic:blipFill>
                    <a:blip r:embed="rId12"/>
                    <a:stretch>
                      <a:fillRect/>
                    </a:stretch>
                  </pic:blipFill>
                  <pic:spPr>
                    <a:xfrm>
                      <a:off x="0" y="0"/>
                      <a:ext cx="5690616" cy="4267200"/>
                    </a:xfrm>
                    <a:prstGeom prst="rect">
                      <a:avLst/>
                    </a:prstGeom>
                  </pic:spPr>
                </pic:pic>
              </a:graphicData>
            </a:graphic>
          </wp:inline>
        </w:drawing>
      </w:r>
    </w:p>
    <w:p w:rsidR="00746943" w:rsidRDefault="00195BD6">
      <w:pPr>
        <w:spacing w:after="272" w:line="259" w:lineRule="auto"/>
        <w:ind w:left="413" w:right="0" w:firstLine="0"/>
      </w:pPr>
      <w:r>
        <w:rPr>
          <w:rFonts w:ascii="Times New Roman" w:eastAsia="Times New Roman" w:hAnsi="Times New Roman" w:cs="Times New Roman"/>
          <w:b/>
        </w:rPr>
        <w:t>Fonte:</w:t>
      </w:r>
      <w:r>
        <w:rPr>
          <w:rFonts w:ascii="Times New Roman" w:eastAsia="Times New Roman" w:hAnsi="Times New Roman" w:cs="Times New Roman"/>
        </w:rPr>
        <w:t xml:space="preserve"> </w:t>
      </w:r>
      <w:r>
        <w:rPr>
          <w:rFonts w:ascii="Times New Roman" w:eastAsia="Times New Roman" w:hAnsi="Times New Roman" w:cs="Times New Roman"/>
          <w:b/>
        </w:rPr>
        <w:t xml:space="preserve">SESAB/SUVISA/DIVEP/Sistema de Informação sobre Mortalidade – SIM </w:t>
      </w:r>
    </w:p>
    <w:p w:rsidR="00746943" w:rsidRDefault="00195BD6">
      <w:pPr>
        <w:spacing w:after="276" w:line="259" w:lineRule="auto"/>
        <w:ind w:left="428" w:right="0" w:firstLine="0"/>
        <w:jc w:val="left"/>
      </w:pPr>
      <w:r>
        <w:rPr>
          <w:rFonts w:ascii="Times New Roman" w:eastAsia="Times New Roman" w:hAnsi="Times New Roman" w:cs="Times New Roman"/>
          <w:b/>
        </w:rPr>
        <w:t xml:space="preserve"> </w:t>
      </w:r>
    </w:p>
    <w:p w:rsidR="00746943" w:rsidRDefault="00195BD6">
      <w:pPr>
        <w:spacing w:after="0" w:line="259" w:lineRule="auto"/>
        <w:ind w:left="428" w:right="0" w:firstLine="0"/>
        <w:jc w:val="left"/>
      </w:pPr>
      <w:r>
        <w:rPr>
          <w:b/>
        </w:rPr>
        <w:t xml:space="preserve"> </w:t>
      </w:r>
      <w:r>
        <w:rPr>
          <w:b/>
        </w:rPr>
        <w:tab/>
        <w:t xml:space="preserve"> </w:t>
      </w:r>
    </w:p>
    <w:p w:rsidR="00746943" w:rsidRDefault="00195BD6">
      <w:pPr>
        <w:pStyle w:val="Ttulo1"/>
        <w:spacing w:after="278"/>
        <w:ind w:left="696" w:right="0" w:hanging="268"/>
      </w:pPr>
      <w:bookmarkStart w:id="16" w:name="_Toc48424"/>
      <w:r>
        <w:lastRenderedPageBreak/>
        <w:t xml:space="preserve">DISCUSSÃO </w:t>
      </w:r>
      <w:bookmarkEnd w:id="16"/>
    </w:p>
    <w:p w:rsidR="00746943" w:rsidRDefault="00195BD6">
      <w:pPr>
        <w:ind w:left="423" w:right="13"/>
      </w:pPr>
      <w:r>
        <w:t xml:space="preserve">Em </w:t>
      </w:r>
      <w:proofErr w:type="spellStart"/>
      <w:r>
        <w:t>Salvador-BA</w:t>
      </w:r>
      <w:proofErr w:type="spellEnd"/>
      <w:r>
        <w:t>, a mortalidade de motociclistas em AT (Acidentes de Trânsito) apresentou redução significativa ao longo do período analisado. O sexo masculino, a raça/cor par</w:t>
      </w:r>
      <w:r>
        <w:t xml:space="preserve">da e a faixa etária de 30-39 anos foram as variáveis cuja redução da mortalidade e característica de flutuação das proporções de óbitos chamou maior atenção. Apesar da redução, o sexo masculino apresentou risco de morte muito maior em relação ao feminino, </w:t>
      </w:r>
      <w:r>
        <w:t xml:space="preserve">enquanto nas outras variáveis a faixa de 20-29 anos, a raça/cor parda e escolaridade de 8 a 11 anos foram as de maior risco.  </w:t>
      </w:r>
    </w:p>
    <w:p w:rsidR="00746943" w:rsidRDefault="00195BD6">
      <w:pPr>
        <w:spacing w:after="187"/>
        <w:ind w:left="423" w:right="13"/>
      </w:pPr>
      <w:r>
        <w:t>A tendência de redução da taxa de mortalidade não se restringe à cidade de Salvador e é observada tanto no estado da Bahia quanto</w:t>
      </w:r>
      <w:r>
        <w:t xml:space="preserve"> em âmbito nacional referida pelo recente boletim epidemiológico publicado pelo Ministério da Saúde</w:t>
      </w:r>
      <w:r>
        <w:rPr>
          <w:vertAlign w:val="superscript"/>
        </w:rPr>
        <w:t>22</w:t>
      </w:r>
      <w:r>
        <w:t xml:space="preserve">. Outros estados, como Alagoas, demonstraram as mesmas características de flutuação nos gráficos com </w:t>
      </w:r>
      <w:proofErr w:type="gramStart"/>
      <w:r>
        <w:t>uma crescente</w:t>
      </w:r>
      <w:proofErr w:type="gramEnd"/>
      <w:r>
        <w:t xml:space="preserve"> até 2013 com redução da taxa até 2021</w:t>
      </w:r>
      <w:r>
        <w:rPr>
          <w:vertAlign w:val="superscript"/>
        </w:rPr>
        <w:t>23</w:t>
      </w:r>
      <w:r>
        <w:t>.</w:t>
      </w:r>
      <w:r>
        <w:t xml:space="preserve"> Apesar desse cenário de redução da mortalidade, no mesmo período há um aumento de no número de internações hospitalares em 55% que revela uma realidade de redução no número de óbitos e um maior custo financeiro ao SUS</w:t>
      </w:r>
      <w:r>
        <w:rPr>
          <w:vertAlign w:val="superscript"/>
        </w:rPr>
        <w:t>22</w:t>
      </w:r>
      <w:r>
        <w:t>. Nesse cenário, inferimos que há um</w:t>
      </w:r>
      <w:r>
        <w:t xml:space="preserve"> aumento no número absoluto de acidentes, porém, com menos fatalidades. Pode-se relacionar essa redução na mortalidade devido à implementação de diversas políticas e iniciativas criadas para a Década de Ação pela Segurança no Trânsito como a Lei n.º 12.436</w:t>
      </w:r>
      <w:r>
        <w:t>18, de 6 de julho de 2011 que proibiu práticas de incentivo ao aumento de velocidade por motociclistas e o Plano Nacional de Redução de Mortes e Lesões no Trânsito (</w:t>
      </w:r>
      <w:proofErr w:type="spellStart"/>
      <w:r>
        <w:t>Pnatrans</w:t>
      </w:r>
      <w:proofErr w:type="spellEnd"/>
      <w:r>
        <w:t>)</w:t>
      </w:r>
      <w:r>
        <w:rPr>
          <w:vertAlign w:val="superscript"/>
        </w:rPr>
        <w:t>22</w:t>
      </w:r>
      <w:r>
        <w:t xml:space="preserve">. </w:t>
      </w:r>
    </w:p>
    <w:p w:rsidR="00746943" w:rsidRDefault="00195BD6">
      <w:pPr>
        <w:ind w:left="423" w:right="13"/>
      </w:pPr>
      <w:r>
        <w:t xml:space="preserve">O padrão cultural na sociedade brasileira do gênero </w:t>
      </w:r>
      <w:r>
        <w:t>masculino como o mais acometido por causas externas se perpetua em Salvador. Contudo, quando comparamos com o cenário brasileiro de 2021, a primeira capital brasileira apresentou maior proporção de homens em relação às mulheres</w:t>
      </w:r>
      <w:r>
        <w:rPr>
          <w:vertAlign w:val="superscript"/>
        </w:rPr>
        <w:t>22</w:t>
      </w:r>
      <w:r>
        <w:t>. Esses, em sua maioria, de</w:t>
      </w:r>
      <w:r>
        <w:t>ntro da faixa dos 20 aos 29 anos de idade, conferindo maior vulnerabilidade ao sexo masculino no pico de suas atividades e capacidade física. Essa fragilidade no trânsito remete-se à relação forte e precoce do homem com o uso e abuso do álcool, de drogas i</w:t>
      </w:r>
      <w:r>
        <w:t>lícitas e da naturalização da violência pelo sexo masculino, que contribuem para aumentar a morbimortalidade dos AT nessa população</w:t>
      </w:r>
      <w:r>
        <w:rPr>
          <w:vertAlign w:val="superscript"/>
        </w:rPr>
        <w:t>19, 24</w:t>
      </w:r>
      <w:r>
        <w:t xml:space="preserve">. </w:t>
      </w:r>
      <w:r>
        <w:rPr>
          <w:vertAlign w:val="superscript"/>
        </w:rPr>
        <w:t xml:space="preserve"> </w:t>
      </w:r>
    </w:p>
    <w:p w:rsidR="00746943" w:rsidRDefault="00195BD6">
      <w:pPr>
        <w:spacing w:after="204"/>
        <w:ind w:left="423" w:right="13"/>
      </w:pPr>
      <w:r>
        <w:t>A escolaridade é uma variável que notadamente tem relação indireta com o número de vítimas de AT, deduzível pela ma</w:t>
      </w:r>
      <w:r>
        <w:t xml:space="preserve">ior proporção de óbitos do grupo de 4 a 7 anos </w:t>
      </w:r>
      <w:r>
        <w:lastRenderedPageBreak/>
        <w:t>de escolaridade na esfera nacional</w:t>
      </w:r>
      <w:r>
        <w:rPr>
          <w:vertAlign w:val="superscript"/>
        </w:rPr>
        <w:t>19, 22</w:t>
      </w:r>
      <w:r>
        <w:t>. Ao contrário do esperado, Salvador apresentou o grupo de 8 a 11 anos de escolaridade como o de maior taxa de mortalidade no período analisado. Ao observar as flutuaçõe</w:t>
      </w:r>
      <w:r>
        <w:t xml:space="preserve">s das proporções relativas ao longo da série temporal do estudo, notamos uma discrepância maior e atípica entre os grupos de 4 a 7 e 8 a 11 anos no período do início da pandemia do </w:t>
      </w:r>
      <w:proofErr w:type="spellStart"/>
      <w:r>
        <w:t>Coronavírus</w:t>
      </w:r>
      <w:proofErr w:type="spellEnd"/>
      <w:r>
        <w:t xml:space="preserve"> (2020-2021). Esse dado tem relação direta com a inegável intens</w:t>
      </w:r>
      <w:r>
        <w:t>ificação da atividade do e-commerce e serviços de entrega visto que 91% dos entregadores possuem até o ensino médio completo, com apenas 9% de escolaridade de nível superior completo</w:t>
      </w:r>
      <w:r>
        <w:rPr>
          <w:vertAlign w:val="superscript"/>
        </w:rPr>
        <w:t>25</w:t>
      </w:r>
      <w:r>
        <w:t xml:space="preserve">. </w:t>
      </w:r>
      <w:r>
        <w:rPr>
          <w:color w:val="FF0000"/>
        </w:rPr>
        <w:t xml:space="preserve"> </w:t>
      </w:r>
    </w:p>
    <w:p w:rsidR="00746943" w:rsidRDefault="00195BD6">
      <w:pPr>
        <w:ind w:left="423" w:right="13"/>
      </w:pPr>
      <w:r>
        <w:t xml:space="preserve">O perfil dos óbitos de motociclistas segue um padrão na literatura: </w:t>
      </w:r>
      <w:r>
        <w:t>o homem, jovem dos 20 aos 39, de baixa escolaridade e pardo. Em relação à raça, negros possuem maior morbimortalidade por violência e acidentes de transporte não somente na capital baiana, mas em toda América Latina</w:t>
      </w:r>
      <w:r>
        <w:rPr>
          <w:vertAlign w:val="superscript"/>
        </w:rPr>
        <w:t>19,26</w:t>
      </w:r>
      <w:r>
        <w:t xml:space="preserve">. Alguns fatores geram equívocos na </w:t>
      </w:r>
      <w:r>
        <w:t>completude da informação de raça/cor no sistema de abastecimento de dados brasileiros e em Salvador. Dentre eles: por tratar-se de uma população altamente miscigenada, a primeira capital brasileira possui uma grande diversidade de tons de pele, que gera co</w:t>
      </w:r>
      <w:r>
        <w:t>nflito entre a identidade racial social e científica. Além disso, o não preenchimento/indeterminação e a subjetividade na inserção desse dado nos documentos do cadáver no Setor de Liberação de Cadáveres (SLC), constatado na Declaração de Óbito (DO). Conseq</w:t>
      </w:r>
      <w:r>
        <w:t xml:space="preserve">uentemente, essa informação não é fidedigna no banco de dados e reforça a exclusão social e </w:t>
      </w:r>
      <w:proofErr w:type="spellStart"/>
      <w:r>
        <w:t>vulnerabilização</w:t>
      </w:r>
      <w:proofErr w:type="spellEnd"/>
      <w:r>
        <w:t xml:space="preserve"> dessa população</w:t>
      </w:r>
      <w:r>
        <w:rPr>
          <w:vertAlign w:val="superscript"/>
        </w:rPr>
        <w:t>27</w:t>
      </w:r>
      <w:r>
        <w:t xml:space="preserve">. </w:t>
      </w:r>
    </w:p>
    <w:p w:rsidR="00746943" w:rsidRDefault="00195BD6">
      <w:pPr>
        <w:ind w:left="423" w:right="13"/>
      </w:pPr>
      <w:r>
        <w:t>O presente trabalho apresenta algumas limitações tais como o uso das informações exclusivamente do SIM, que apresentam potencia</w:t>
      </w:r>
      <w:r>
        <w:t>is erros no abastecimento da base de dados relacionados à mortalidade</w:t>
      </w:r>
      <w:r>
        <w:rPr>
          <w:vertAlign w:val="superscript"/>
        </w:rPr>
        <w:t>28</w:t>
      </w:r>
      <w:r>
        <w:t>. Ao utilizar-se somente do SIM, não houve relação dos dados de mortalidade com os do Sistemas de Informação Hospitalar como número de internações, tempo de internação e perfil de lesõe</w:t>
      </w:r>
      <w:r>
        <w:t xml:space="preserve">s, que agregariam para um estudo mais robusto. Outra limitação se trata da utilização as projeções intercensitárias que, por esses dados não necessariamente representarem a realidade e existirem algumas divergências entre o novo censo e algumas projeções, </w:t>
      </w:r>
      <w:r>
        <w:t>podem existir erros estatísticos. Com os novos dados censitários do IBGE, há uma oportunidade de realização de estudos que façam a correlação dos dados de mortalidade do SIM com os hospitalares do SIH utilizando a variável de acidentes de trabalho a fim de</w:t>
      </w:r>
      <w:r>
        <w:t xml:space="preserve"> sanar a necessidade da integração desses dados e revelar o cenário dos acidentes envolvendo entregadores de aplicativo em serviço. </w:t>
      </w:r>
    </w:p>
    <w:p w:rsidR="00746943" w:rsidRDefault="00195BD6">
      <w:pPr>
        <w:spacing w:after="0" w:line="259" w:lineRule="auto"/>
        <w:ind w:left="428" w:right="0" w:firstLine="0"/>
        <w:jc w:val="left"/>
      </w:pPr>
      <w:r>
        <w:rPr>
          <w:b/>
        </w:rPr>
        <w:lastRenderedPageBreak/>
        <w:t xml:space="preserve"> </w:t>
      </w:r>
      <w:r>
        <w:rPr>
          <w:b/>
        </w:rPr>
        <w:tab/>
        <w:t xml:space="preserve"> </w:t>
      </w:r>
      <w:r>
        <w:br w:type="page"/>
      </w:r>
    </w:p>
    <w:p w:rsidR="00746943" w:rsidRDefault="00195BD6">
      <w:pPr>
        <w:pStyle w:val="Ttulo1"/>
        <w:spacing w:after="278"/>
        <w:ind w:left="695" w:right="0" w:hanging="267"/>
      </w:pPr>
      <w:bookmarkStart w:id="17" w:name="_Toc48425"/>
      <w:r>
        <w:lastRenderedPageBreak/>
        <w:t xml:space="preserve">CONCLUSÃO </w:t>
      </w:r>
      <w:bookmarkEnd w:id="17"/>
    </w:p>
    <w:p w:rsidR="00746943" w:rsidRDefault="00195BD6">
      <w:pPr>
        <w:spacing w:after="158" w:line="360" w:lineRule="auto"/>
        <w:ind w:left="428" w:firstLine="0"/>
        <w:jc w:val="left"/>
      </w:pPr>
      <w:r>
        <w:t>Com os resultados desse estudo, conclui-se que morbimortalidade por AT (Acidentes de Trânsito) envolvendo m</w:t>
      </w:r>
      <w:r>
        <w:t>otociclistas em Salvador é um problema de saúde pública de origem multifatorial que acomete mais os homens jovens negros de baixa escolaridade. Esse perfil dos motociclistas mais vitimados no trânsito revela um cenário onde há relação direta de questões so</w:t>
      </w:r>
      <w:r>
        <w:t xml:space="preserve">ciais com acidentes de transporte tais como a violência associada à imagem masculina e a desigualdade socioeconômica que existe em Salvador. </w:t>
      </w:r>
    </w:p>
    <w:p w:rsidR="00746943" w:rsidRDefault="00195BD6">
      <w:pPr>
        <w:spacing w:after="158" w:line="360" w:lineRule="auto"/>
        <w:ind w:left="428" w:firstLine="0"/>
        <w:jc w:val="left"/>
      </w:pPr>
      <w:r>
        <w:t>Nesse prisma, existe a necessidade de as intervenções serem dirigidas tanto ao setor de regulação do trânsito quan</w:t>
      </w:r>
      <w:r>
        <w:t>to aos setores econômico, político, de saúde coletiva e de cultura para conseguir gerar impacto social e reduzir a perda de vidas nas ruas e estradas. A implementação de novas políticas de segurança de transporte, de direção e eficiência na fiscalização na</w:t>
      </w:r>
      <w:r>
        <w:t xml:space="preserve">s ruas associados à divulgação em massa de informação para conscientização no trânsito tem potencial de influência sociocultural, mostrando-se essencial para a redução da morbimortalidade no trânsito. </w:t>
      </w:r>
    </w:p>
    <w:p w:rsidR="00746943" w:rsidRDefault="00195BD6">
      <w:pPr>
        <w:spacing w:after="276" w:line="259" w:lineRule="auto"/>
        <w:ind w:left="428" w:right="0" w:firstLine="0"/>
        <w:jc w:val="left"/>
      </w:pPr>
      <w:r>
        <w:rPr>
          <w:rFonts w:ascii="Times New Roman" w:eastAsia="Times New Roman" w:hAnsi="Times New Roman" w:cs="Times New Roman"/>
        </w:rPr>
        <w:t xml:space="preserve"> </w:t>
      </w:r>
    </w:p>
    <w:p w:rsidR="00746943" w:rsidRDefault="00195BD6">
      <w:pPr>
        <w:spacing w:after="274" w:line="259" w:lineRule="auto"/>
        <w:ind w:left="428" w:right="0" w:firstLine="0"/>
        <w:jc w:val="left"/>
      </w:pPr>
      <w:r>
        <w:t xml:space="preserve"> </w:t>
      </w:r>
    </w:p>
    <w:p w:rsidR="00746943" w:rsidRDefault="00195BD6">
      <w:pPr>
        <w:spacing w:after="278" w:line="259" w:lineRule="auto"/>
        <w:ind w:left="428" w:right="0" w:firstLine="0"/>
        <w:jc w:val="left"/>
      </w:pPr>
      <w:r>
        <w:t xml:space="preserve"> </w:t>
      </w:r>
    </w:p>
    <w:p w:rsidR="00746943" w:rsidRDefault="00195BD6">
      <w:pPr>
        <w:spacing w:after="272" w:line="259" w:lineRule="auto"/>
        <w:ind w:left="428" w:right="0" w:firstLine="0"/>
        <w:jc w:val="left"/>
      </w:pPr>
      <w:r>
        <w:rPr>
          <w:rFonts w:ascii="Times New Roman" w:eastAsia="Times New Roman" w:hAnsi="Times New Roman" w:cs="Times New Roman"/>
          <w:b/>
        </w:rPr>
        <w:t xml:space="preserve"> </w:t>
      </w:r>
    </w:p>
    <w:p w:rsidR="00746943" w:rsidRDefault="00195BD6">
      <w:pPr>
        <w:spacing w:after="276" w:line="259" w:lineRule="auto"/>
        <w:ind w:left="428" w:right="0" w:firstLine="0"/>
        <w:jc w:val="left"/>
      </w:pPr>
      <w:r>
        <w:rPr>
          <w:rFonts w:ascii="Times New Roman" w:eastAsia="Times New Roman" w:hAnsi="Times New Roman" w:cs="Times New Roman"/>
          <w:b/>
        </w:rPr>
        <w:t xml:space="preserve"> </w:t>
      </w:r>
    </w:p>
    <w:p w:rsidR="00746943" w:rsidRDefault="00195BD6">
      <w:pPr>
        <w:spacing w:after="272" w:line="259" w:lineRule="auto"/>
        <w:ind w:left="428" w:right="0" w:firstLine="0"/>
        <w:jc w:val="left"/>
      </w:pPr>
      <w:r>
        <w:rPr>
          <w:rFonts w:ascii="Times New Roman" w:eastAsia="Times New Roman" w:hAnsi="Times New Roman" w:cs="Times New Roman"/>
          <w:b/>
        </w:rPr>
        <w:t xml:space="preserve"> </w:t>
      </w:r>
    </w:p>
    <w:p w:rsidR="00746943" w:rsidRDefault="00195BD6">
      <w:pPr>
        <w:spacing w:after="276" w:line="259" w:lineRule="auto"/>
        <w:ind w:left="428" w:right="0" w:firstLine="0"/>
        <w:jc w:val="left"/>
      </w:pPr>
      <w:r>
        <w:rPr>
          <w:rFonts w:ascii="Times New Roman" w:eastAsia="Times New Roman" w:hAnsi="Times New Roman" w:cs="Times New Roman"/>
          <w:b/>
        </w:rPr>
        <w:t xml:space="preserve"> </w:t>
      </w:r>
    </w:p>
    <w:p w:rsidR="00746943" w:rsidRDefault="00195BD6">
      <w:pPr>
        <w:spacing w:after="272" w:line="259" w:lineRule="auto"/>
        <w:ind w:left="428" w:right="0" w:firstLine="0"/>
        <w:jc w:val="left"/>
      </w:pPr>
      <w:r>
        <w:rPr>
          <w:rFonts w:ascii="Times New Roman" w:eastAsia="Times New Roman" w:hAnsi="Times New Roman" w:cs="Times New Roman"/>
          <w:b/>
        </w:rPr>
        <w:t xml:space="preserve"> </w:t>
      </w:r>
    </w:p>
    <w:p w:rsidR="00746943" w:rsidRDefault="00195BD6">
      <w:pPr>
        <w:spacing w:after="276" w:line="259" w:lineRule="auto"/>
        <w:ind w:left="428" w:right="0" w:firstLine="0"/>
        <w:jc w:val="left"/>
      </w:pPr>
      <w:r>
        <w:rPr>
          <w:rFonts w:ascii="Times New Roman" w:eastAsia="Times New Roman" w:hAnsi="Times New Roman" w:cs="Times New Roman"/>
          <w:b/>
        </w:rPr>
        <w:t xml:space="preserve"> </w:t>
      </w:r>
    </w:p>
    <w:p w:rsidR="00746943" w:rsidRDefault="00195BD6">
      <w:pPr>
        <w:spacing w:after="272" w:line="259" w:lineRule="auto"/>
        <w:ind w:left="428" w:right="0" w:firstLine="0"/>
        <w:jc w:val="left"/>
      </w:pPr>
      <w:r>
        <w:rPr>
          <w:rFonts w:ascii="Times New Roman" w:eastAsia="Times New Roman" w:hAnsi="Times New Roman" w:cs="Times New Roman"/>
          <w:b/>
        </w:rPr>
        <w:t xml:space="preserve"> </w:t>
      </w:r>
    </w:p>
    <w:p w:rsidR="00746943" w:rsidRDefault="00195BD6">
      <w:pPr>
        <w:spacing w:after="276" w:line="259" w:lineRule="auto"/>
        <w:ind w:left="428" w:right="0" w:firstLine="0"/>
        <w:jc w:val="left"/>
      </w:pPr>
      <w:r>
        <w:rPr>
          <w:rFonts w:ascii="Times New Roman" w:eastAsia="Times New Roman" w:hAnsi="Times New Roman" w:cs="Times New Roman"/>
          <w:b/>
        </w:rPr>
        <w:t xml:space="preserve"> </w:t>
      </w:r>
    </w:p>
    <w:p w:rsidR="00746943" w:rsidRDefault="00195BD6">
      <w:pPr>
        <w:spacing w:after="0" w:line="259" w:lineRule="auto"/>
        <w:ind w:left="428" w:right="0" w:firstLine="0"/>
        <w:jc w:val="left"/>
      </w:pPr>
      <w:r>
        <w:rPr>
          <w:rFonts w:ascii="Times New Roman" w:eastAsia="Times New Roman" w:hAnsi="Times New Roman" w:cs="Times New Roman"/>
          <w:b/>
        </w:rPr>
        <w:t xml:space="preserve"> </w:t>
      </w:r>
    </w:p>
    <w:p w:rsidR="00746943" w:rsidRDefault="00195BD6">
      <w:pPr>
        <w:pStyle w:val="Ttulo1"/>
        <w:numPr>
          <w:ilvl w:val="0"/>
          <w:numId w:val="0"/>
        </w:numPr>
        <w:spacing w:after="118"/>
        <w:ind w:left="1134" w:right="0"/>
        <w:jc w:val="center"/>
      </w:pPr>
      <w:bookmarkStart w:id="18" w:name="_Toc48426"/>
      <w:r>
        <w:lastRenderedPageBreak/>
        <w:t xml:space="preserve">REFERÊNCIAS </w:t>
      </w:r>
      <w:bookmarkEnd w:id="18"/>
    </w:p>
    <w:p w:rsidR="00746943" w:rsidRDefault="00195BD6">
      <w:pPr>
        <w:numPr>
          <w:ilvl w:val="0"/>
          <w:numId w:val="1"/>
        </w:numPr>
        <w:spacing w:after="0" w:line="240" w:lineRule="auto"/>
        <w:ind w:left="1125" w:hanging="356"/>
        <w:jc w:val="left"/>
      </w:pPr>
      <w:r>
        <w:t>Brasil. Painéis Saúde Brasil: mortalidade geral - Causas de óbito - Saúde Brasil - Painéis de Monitoramento - Centrais de Conteúdos - DAENT - SVS/MS</w:t>
      </w:r>
      <w:r>
        <w:rPr>
          <w:b/>
        </w:rPr>
        <w:t>.</w:t>
      </w:r>
      <w:r>
        <w:t xml:space="preserve"> [acesso 29 out. 2022] Disponível em: </w:t>
      </w:r>
    </w:p>
    <w:p w:rsidR="00746943" w:rsidRDefault="00195BD6">
      <w:pPr>
        <w:spacing w:after="5" w:line="250" w:lineRule="auto"/>
        <w:ind w:left="1136" w:right="0"/>
        <w:jc w:val="left"/>
      </w:pPr>
      <w:hyperlink r:id="rId13">
        <w:r>
          <w:t>&lt;</w:t>
        </w:r>
      </w:hyperlink>
      <w:hyperlink r:id="rId14">
        <w:r>
          <w:rPr>
            <w:color w:val="0563C1"/>
            <w:u w:val="single" w:color="0563C1"/>
          </w:rPr>
          <w:t>https://svs.aids.gov.br/daent/centrais</w:t>
        </w:r>
      </w:hyperlink>
      <w:hyperlink r:id="rId15">
        <w:r>
          <w:rPr>
            <w:color w:val="0563C1"/>
            <w:u w:val="single" w:color="0563C1"/>
          </w:rPr>
          <w:t>-</w:t>
        </w:r>
      </w:hyperlink>
      <w:hyperlink r:id="rId16">
        <w:r>
          <w:rPr>
            <w:color w:val="0563C1"/>
            <w:u w:val="single" w:color="0563C1"/>
          </w:rPr>
          <w:t>de</w:t>
        </w:r>
      </w:hyperlink>
      <w:hyperlink r:id="rId17">
        <w:r>
          <w:rPr>
            <w:color w:val="0563C1"/>
            <w:u w:val="single" w:color="0563C1"/>
          </w:rPr>
          <w:t>-</w:t>
        </w:r>
      </w:hyperlink>
      <w:hyperlink r:id="rId18">
        <w:r>
          <w:rPr>
            <w:color w:val="0563C1"/>
            <w:u w:val="single" w:color="0563C1"/>
          </w:rPr>
          <w:t>conteudos/paineis</w:t>
        </w:r>
      </w:hyperlink>
      <w:hyperlink r:id="rId19">
        <w:r>
          <w:rPr>
            <w:color w:val="0563C1"/>
            <w:u w:val="single" w:color="0563C1"/>
          </w:rPr>
          <w:t>-</w:t>
        </w:r>
      </w:hyperlink>
      <w:hyperlink r:id="rId20">
        <w:r>
          <w:rPr>
            <w:color w:val="0563C1"/>
            <w:u w:val="single" w:color="0563C1"/>
          </w:rPr>
          <w:t>de</w:t>
        </w:r>
      </w:hyperlink>
      <w:hyperlink r:id="rId21"/>
      <w:hyperlink r:id="rId22">
        <w:r>
          <w:rPr>
            <w:color w:val="0563C1"/>
            <w:u w:val="single" w:color="0563C1"/>
          </w:rPr>
          <w:t>monit</w:t>
        </w:r>
        <w:r>
          <w:rPr>
            <w:color w:val="0563C1"/>
            <w:u w:val="single" w:color="0563C1"/>
          </w:rPr>
          <w:t>oramento/saude</w:t>
        </w:r>
      </w:hyperlink>
      <w:hyperlink r:id="rId23">
        <w:r>
          <w:rPr>
            <w:color w:val="0563C1"/>
            <w:u w:val="single" w:color="0563C1"/>
          </w:rPr>
          <w:t>-</w:t>
        </w:r>
      </w:hyperlink>
      <w:hyperlink r:id="rId24">
        <w:r>
          <w:rPr>
            <w:color w:val="0563C1"/>
            <w:u w:val="single" w:color="0563C1"/>
          </w:rPr>
          <w:t>brasil/mortalidade</w:t>
        </w:r>
      </w:hyperlink>
      <w:hyperlink r:id="rId25">
        <w:r>
          <w:rPr>
            <w:color w:val="0563C1"/>
            <w:u w:val="single" w:color="0563C1"/>
          </w:rPr>
          <w:t>-</w:t>
        </w:r>
      </w:hyperlink>
      <w:hyperlink r:id="rId26">
        <w:r>
          <w:rPr>
            <w:color w:val="0563C1"/>
            <w:u w:val="single" w:color="0563C1"/>
          </w:rPr>
          <w:t>geral/</w:t>
        </w:r>
      </w:hyperlink>
      <w:hyperlink r:id="rId27">
        <w:r>
          <w:t>&gt;</w:t>
        </w:r>
      </w:hyperlink>
      <w:r>
        <w:t xml:space="preserve">. </w:t>
      </w:r>
    </w:p>
    <w:p w:rsidR="00746943" w:rsidRDefault="00195BD6">
      <w:pPr>
        <w:spacing w:after="0" w:line="259" w:lineRule="auto"/>
        <w:ind w:left="1141" w:right="0" w:firstLine="0"/>
        <w:jc w:val="left"/>
      </w:pPr>
      <w:r>
        <w:t xml:space="preserve"> </w:t>
      </w:r>
    </w:p>
    <w:p w:rsidR="00746943" w:rsidRDefault="00195BD6">
      <w:pPr>
        <w:numPr>
          <w:ilvl w:val="0"/>
          <w:numId w:val="1"/>
        </w:numPr>
        <w:spacing w:after="0" w:line="240" w:lineRule="auto"/>
        <w:ind w:left="1125" w:hanging="356"/>
        <w:jc w:val="left"/>
      </w:pPr>
      <w:r>
        <w:t xml:space="preserve">Wilson F. C. Filho. Evolução da Mortalidade de Motociclistas em Acidentes de Trânsito no Brasil [PDF]. UFSCar; 2020. [acesso 23 nov. 2022]. Disponível em: </w:t>
      </w:r>
      <w:hyperlink r:id="rId28">
        <w:r>
          <w:t>&lt;</w:t>
        </w:r>
      </w:hyperlink>
      <w:hyperlink r:id="rId29">
        <w:r>
          <w:rPr>
            <w:color w:val="0563C1"/>
            <w:u w:val="single" w:color="0563C1"/>
          </w:rPr>
          <w:t>https://bityli.com/vDsvzrAiC</w:t>
        </w:r>
      </w:hyperlink>
      <w:hyperlink r:id="rId30">
        <w:r>
          <w:t>&gt;</w:t>
        </w:r>
      </w:hyperlink>
      <w:r>
        <w:t xml:space="preserve">. </w:t>
      </w:r>
    </w:p>
    <w:p w:rsidR="00746943" w:rsidRDefault="00195BD6">
      <w:pPr>
        <w:spacing w:after="138" w:line="259" w:lineRule="auto"/>
        <w:ind w:left="1141" w:right="0" w:firstLine="0"/>
        <w:jc w:val="left"/>
      </w:pPr>
      <w:r>
        <w:t xml:space="preserve"> </w:t>
      </w:r>
    </w:p>
    <w:p w:rsidR="00746943" w:rsidRDefault="00195BD6">
      <w:pPr>
        <w:numPr>
          <w:ilvl w:val="0"/>
          <w:numId w:val="1"/>
        </w:numPr>
        <w:spacing w:after="0" w:line="240" w:lineRule="auto"/>
        <w:ind w:left="1125" w:hanging="356"/>
        <w:jc w:val="left"/>
      </w:pPr>
      <w:r>
        <w:t xml:space="preserve">Acidentes com motos atingem número recorde em 2021 e custam R$ 279 milhões ao SUS. [acesso 5 nov. 2022] Disponível em: </w:t>
      </w:r>
    </w:p>
    <w:p w:rsidR="00746943" w:rsidRDefault="00195BD6">
      <w:pPr>
        <w:spacing w:after="0" w:line="240" w:lineRule="auto"/>
        <w:ind w:left="1151" w:right="13"/>
      </w:pPr>
      <w:r>
        <w:t>&lt;https:/</w:t>
      </w:r>
      <w:r>
        <w:t xml:space="preserve">/autoesporte.globo.com/motos/noticia/2021/09/acidentes-com-motosatingem-numero-recorde-em-2021-e-custam-r-279-milhoes-ao-sus.ghtml&gt;.  </w:t>
      </w:r>
    </w:p>
    <w:p w:rsidR="00746943" w:rsidRDefault="00195BD6">
      <w:pPr>
        <w:spacing w:after="0" w:line="259" w:lineRule="auto"/>
        <w:ind w:left="1141" w:right="0" w:firstLine="0"/>
        <w:jc w:val="left"/>
      </w:pPr>
      <w:r>
        <w:t xml:space="preserve"> </w:t>
      </w:r>
    </w:p>
    <w:p w:rsidR="00746943" w:rsidRDefault="00195BD6">
      <w:pPr>
        <w:numPr>
          <w:ilvl w:val="0"/>
          <w:numId w:val="1"/>
        </w:numPr>
        <w:spacing w:after="0" w:line="240" w:lineRule="auto"/>
        <w:ind w:left="1125" w:hanging="356"/>
        <w:jc w:val="left"/>
      </w:pPr>
      <w:r>
        <w:t xml:space="preserve">Motociclistas são 51% dos indenizados pelo seguro DPVAT. [acesso 23 nov. 2022] Disponível em: </w:t>
      </w:r>
    </w:p>
    <w:p w:rsidR="00746943" w:rsidRDefault="00195BD6">
      <w:pPr>
        <w:spacing w:after="0" w:line="259" w:lineRule="auto"/>
        <w:ind w:left="1151" w:right="13"/>
      </w:pPr>
      <w:r>
        <w:t>&lt;https://www.seacgoias.c</w:t>
      </w:r>
      <w:r>
        <w:t xml:space="preserve">om.br/seac/site/noticia.php?tla=2&amp;cod=238&gt;.  </w:t>
      </w:r>
    </w:p>
    <w:p w:rsidR="00746943" w:rsidRDefault="00195BD6">
      <w:pPr>
        <w:spacing w:after="0" w:line="259" w:lineRule="auto"/>
        <w:ind w:left="1141" w:right="0" w:firstLine="0"/>
        <w:jc w:val="left"/>
      </w:pPr>
      <w:r>
        <w:t xml:space="preserve"> </w:t>
      </w:r>
    </w:p>
    <w:p w:rsidR="00746943" w:rsidRDefault="00195BD6">
      <w:pPr>
        <w:numPr>
          <w:ilvl w:val="0"/>
          <w:numId w:val="1"/>
        </w:numPr>
        <w:spacing w:after="0" w:line="240" w:lineRule="auto"/>
        <w:ind w:left="1125" w:hanging="356"/>
        <w:jc w:val="left"/>
      </w:pPr>
      <w:r>
        <w:t>IPEA – Instituto de Pesquisa Econômica Aplicada; ANTP – Associação Nacional de Transportes Públicos. Impactos sociais e econômicos dos acidentes de trânsito nas aglomerações urbanas brasileiras: relatório exe</w:t>
      </w:r>
      <w:r>
        <w:t xml:space="preserve">cutivo. Brasília: Ipea; ANTP, 2003. [acesso 23 nov. 2022] Disponível em: </w:t>
      </w:r>
      <w:hyperlink r:id="rId31">
        <w:r>
          <w:t>&lt;</w:t>
        </w:r>
      </w:hyperlink>
      <w:hyperlink r:id="rId32">
        <w:r>
          <w:rPr>
            <w:color w:val="0563C1"/>
            <w:u w:val="single" w:color="0563C1"/>
          </w:rPr>
          <w:t>http://goo.gl/I92Pef</w:t>
        </w:r>
      </w:hyperlink>
      <w:hyperlink r:id="rId33">
        <w:r>
          <w:t>&gt;</w:t>
        </w:r>
      </w:hyperlink>
      <w:r>
        <w:t xml:space="preserve">. </w:t>
      </w:r>
    </w:p>
    <w:p w:rsidR="00746943" w:rsidRDefault="00195BD6">
      <w:pPr>
        <w:spacing w:after="0" w:line="259" w:lineRule="auto"/>
        <w:ind w:left="1141" w:right="0" w:firstLine="0"/>
        <w:jc w:val="left"/>
      </w:pPr>
      <w:r>
        <w:t xml:space="preserve"> </w:t>
      </w:r>
    </w:p>
    <w:p w:rsidR="00746943" w:rsidRPr="00F962E3" w:rsidRDefault="00195BD6">
      <w:pPr>
        <w:numPr>
          <w:ilvl w:val="0"/>
          <w:numId w:val="1"/>
        </w:numPr>
        <w:spacing w:after="0" w:line="240" w:lineRule="auto"/>
        <w:ind w:left="1125" w:hanging="356"/>
        <w:jc w:val="left"/>
        <w:rPr>
          <w:lang w:val="en-US"/>
        </w:rPr>
      </w:pPr>
      <w:r w:rsidRPr="00F962E3">
        <w:rPr>
          <w:lang w:val="en-US"/>
        </w:rPr>
        <w:t xml:space="preserve">World Health Organization (WHO). </w:t>
      </w:r>
      <w:r w:rsidRPr="00F962E3">
        <w:rPr>
          <w:i/>
          <w:lang w:val="en-US"/>
        </w:rPr>
        <w:t>Glo</w:t>
      </w:r>
      <w:r w:rsidRPr="00F962E3">
        <w:rPr>
          <w:i/>
          <w:lang w:val="en-US"/>
        </w:rPr>
        <w:t>bal Status Report on Road Safety 2013: supporting a decade of action, 2011-2020</w:t>
      </w:r>
      <w:r w:rsidRPr="00F962E3">
        <w:rPr>
          <w:lang w:val="en-US"/>
        </w:rPr>
        <w:t xml:space="preserve"> </w:t>
      </w:r>
      <w:proofErr w:type="spellStart"/>
      <w:r w:rsidRPr="00F962E3">
        <w:rPr>
          <w:lang w:val="en-US"/>
        </w:rPr>
        <w:t>Genebra</w:t>
      </w:r>
      <w:proofErr w:type="spellEnd"/>
      <w:r w:rsidRPr="00F962E3">
        <w:rPr>
          <w:lang w:val="en-US"/>
        </w:rPr>
        <w:t xml:space="preserve">: WHO; 2013. </w:t>
      </w:r>
    </w:p>
    <w:p w:rsidR="00746943" w:rsidRDefault="00195BD6">
      <w:pPr>
        <w:spacing w:after="0" w:line="259" w:lineRule="auto"/>
        <w:ind w:left="1151" w:right="13"/>
      </w:pPr>
      <w:r>
        <w:t xml:space="preserve">[acesso 23 nov. 2022] Disponível em: </w:t>
      </w:r>
    </w:p>
    <w:p w:rsidR="00746943" w:rsidRDefault="00195BD6">
      <w:pPr>
        <w:spacing w:after="5" w:line="250" w:lineRule="auto"/>
        <w:ind w:left="1136" w:right="0"/>
        <w:jc w:val="left"/>
      </w:pPr>
      <w:hyperlink r:id="rId34">
        <w:r>
          <w:t>&lt;</w:t>
        </w:r>
      </w:hyperlink>
      <w:hyperlink r:id="rId35">
        <w:r>
          <w:rPr>
            <w:color w:val="0563C1"/>
            <w:u w:val="single" w:color="0563C1"/>
          </w:rPr>
          <w:t>https://apps.who.int/iris/handle/10665/78256</w:t>
        </w:r>
      </w:hyperlink>
      <w:hyperlink r:id="rId36">
        <w:r>
          <w:t>&gt;</w:t>
        </w:r>
      </w:hyperlink>
      <w:r>
        <w:t xml:space="preserve">. </w:t>
      </w:r>
    </w:p>
    <w:p w:rsidR="00746943" w:rsidRDefault="00195BD6">
      <w:pPr>
        <w:spacing w:after="138" w:line="259" w:lineRule="auto"/>
        <w:ind w:left="1141" w:right="0" w:firstLine="0"/>
        <w:jc w:val="left"/>
      </w:pPr>
      <w:r>
        <w:t xml:space="preserve"> </w:t>
      </w:r>
    </w:p>
    <w:p w:rsidR="00746943" w:rsidRDefault="00195BD6">
      <w:pPr>
        <w:numPr>
          <w:ilvl w:val="0"/>
          <w:numId w:val="1"/>
        </w:numPr>
        <w:spacing w:after="0" w:line="259" w:lineRule="auto"/>
        <w:ind w:left="1125" w:hanging="356"/>
        <w:jc w:val="left"/>
      </w:pPr>
      <w:r>
        <w:t xml:space="preserve">Pesquisas IBGE. [acesso 23 nov. 2022] Disponível em: </w:t>
      </w:r>
    </w:p>
    <w:p w:rsidR="00746943" w:rsidRDefault="00195BD6">
      <w:pPr>
        <w:spacing w:after="0" w:line="240" w:lineRule="auto"/>
        <w:ind w:left="1151" w:right="13"/>
      </w:pPr>
      <w:r>
        <w:t xml:space="preserve">&lt;https://cidades.ibge.gov.br/brasil/pesquisa/22/28120?ano=2019&amp;indicador=2 </w:t>
      </w:r>
      <w:r>
        <w:t xml:space="preserve">8122&gt;. </w:t>
      </w:r>
    </w:p>
    <w:p w:rsidR="00746943" w:rsidRDefault="00195BD6">
      <w:pPr>
        <w:spacing w:after="0" w:line="259" w:lineRule="auto"/>
        <w:ind w:left="1141" w:right="0" w:firstLine="0"/>
        <w:jc w:val="left"/>
      </w:pPr>
      <w:r>
        <w:t xml:space="preserve"> </w:t>
      </w:r>
    </w:p>
    <w:p w:rsidR="00746943" w:rsidRDefault="00195BD6">
      <w:pPr>
        <w:numPr>
          <w:ilvl w:val="0"/>
          <w:numId w:val="1"/>
        </w:numPr>
        <w:spacing w:after="0" w:line="240" w:lineRule="auto"/>
        <w:ind w:left="1125" w:hanging="356"/>
        <w:jc w:val="left"/>
      </w:pPr>
      <w:r>
        <w:t xml:space="preserve">Painel da </w:t>
      </w:r>
      <w:proofErr w:type="spellStart"/>
      <w:r>
        <w:t>Transalvador</w:t>
      </w:r>
      <w:proofErr w:type="spellEnd"/>
      <w:r>
        <w:t xml:space="preserve"> alerta para número de acidentes com motos – Secretaria de Comunicação. [acesso 23 nov. 2022] Disponível em: </w:t>
      </w:r>
      <w:hyperlink r:id="rId37">
        <w:r>
          <w:t>&lt;</w:t>
        </w:r>
      </w:hyperlink>
      <w:hyperlink r:id="rId38">
        <w:r>
          <w:rPr>
            <w:color w:val="0563C1"/>
            <w:u w:val="single" w:color="0563C1"/>
          </w:rPr>
          <w:t>https://comunicacao.salvador.ba.gov.br/painel</w:t>
        </w:r>
      </w:hyperlink>
      <w:hyperlink r:id="rId39">
        <w:r>
          <w:rPr>
            <w:color w:val="0563C1"/>
            <w:u w:val="single" w:color="0563C1"/>
          </w:rPr>
          <w:t>-</w:t>
        </w:r>
      </w:hyperlink>
      <w:hyperlink r:id="rId40">
        <w:r>
          <w:rPr>
            <w:color w:val="0563C1"/>
            <w:u w:val="single" w:color="0563C1"/>
          </w:rPr>
          <w:t>da</w:t>
        </w:r>
      </w:hyperlink>
      <w:hyperlink r:id="rId41">
        <w:r>
          <w:rPr>
            <w:color w:val="0563C1"/>
            <w:u w:val="single" w:color="0563C1"/>
          </w:rPr>
          <w:t>-</w:t>
        </w:r>
      </w:hyperlink>
      <w:hyperlink r:id="rId42">
        <w:r>
          <w:rPr>
            <w:color w:val="0563C1"/>
            <w:u w:val="single" w:color="0563C1"/>
          </w:rPr>
          <w:t>transalvador</w:t>
        </w:r>
      </w:hyperlink>
      <w:hyperlink r:id="rId43">
        <w:r>
          <w:rPr>
            <w:color w:val="0563C1"/>
            <w:u w:val="single" w:color="0563C1"/>
          </w:rPr>
          <w:t>-</w:t>
        </w:r>
      </w:hyperlink>
      <w:hyperlink r:id="rId44">
        <w:r>
          <w:rPr>
            <w:color w:val="0563C1"/>
            <w:u w:val="single" w:color="0563C1"/>
          </w:rPr>
          <w:t>alerta</w:t>
        </w:r>
      </w:hyperlink>
      <w:hyperlink r:id="rId45">
        <w:r>
          <w:rPr>
            <w:color w:val="0563C1"/>
            <w:u w:val="single" w:color="0563C1"/>
          </w:rPr>
          <w:t>-</w:t>
        </w:r>
      </w:hyperlink>
      <w:hyperlink r:id="rId46">
        <w:r>
          <w:rPr>
            <w:color w:val="0563C1"/>
            <w:u w:val="single" w:color="0563C1"/>
          </w:rPr>
          <w:t>para</w:t>
        </w:r>
      </w:hyperlink>
      <w:hyperlink r:id="rId47"/>
      <w:hyperlink r:id="rId48">
        <w:r>
          <w:rPr>
            <w:color w:val="0563C1"/>
            <w:u w:val="single" w:color="0563C1"/>
          </w:rPr>
          <w:t>numero</w:t>
        </w:r>
      </w:hyperlink>
      <w:hyperlink r:id="rId49">
        <w:r>
          <w:rPr>
            <w:color w:val="0563C1"/>
            <w:u w:val="single" w:color="0563C1"/>
          </w:rPr>
          <w:t>-</w:t>
        </w:r>
      </w:hyperlink>
      <w:hyperlink r:id="rId50">
        <w:r>
          <w:rPr>
            <w:color w:val="0563C1"/>
            <w:u w:val="single" w:color="0563C1"/>
          </w:rPr>
          <w:t>de</w:t>
        </w:r>
      </w:hyperlink>
      <w:hyperlink r:id="rId51">
        <w:r>
          <w:rPr>
            <w:color w:val="0563C1"/>
            <w:u w:val="single" w:color="0563C1"/>
          </w:rPr>
          <w:t>-</w:t>
        </w:r>
      </w:hyperlink>
      <w:hyperlink r:id="rId52">
        <w:r>
          <w:rPr>
            <w:color w:val="0563C1"/>
            <w:u w:val="single" w:color="0563C1"/>
          </w:rPr>
          <w:t>acidentes</w:t>
        </w:r>
      </w:hyperlink>
      <w:hyperlink r:id="rId53">
        <w:r>
          <w:rPr>
            <w:color w:val="0563C1"/>
            <w:u w:val="single" w:color="0563C1"/>
          </w:rPr>
          <w:t>-</w:t>
        </w:r>
      </w:hyperlink>
      <w:hyperlink r:id="rId54">
        <w:r>
          <w:rPr>
            <w:color w:val="0563C1"/>
            <w:u w:val="single" w:color="0563C1"/>
          </w:rPr>
          <w:t>com</w:t>
        </w:r>
      </w:hyperlink>
      <w:hyperlink r:id="rId55">
        <w:r>
          <w:rPr>
            <w:color w:val="0563C1"/>
            <w:u w:val="single" w:color="0563C1"/>
          </w:rPr>
          <w:t>-</w:t>
        </w:r>
      </w:hyperlink>
      <w:hyperlink r:id="rId56">
        <w:r>
          <w:rPr>
            <w:color w:val="0563C1"/>
            <w:u w:val="single" w:color="0563C1"/>
          </w:rPr>
          <w:t>motos/</w:t>
        </w:r>
      </w:hyperlink>
      <w:hyperlink r:id="rId57">
        <w:r>
          <w:t>&gt;</w:t>
        </w:r>
      </w:hyperlink>
      <w:r>
        <w:t xml:space="preserve">. </w:t>
      </w:r>
    </w:p>
    <w:p w:rsidR="00746943" w:rsidRDefault="00195BD6">
      <w:pPr>
        <w:spacing w:after="258" w:line="259" w:lineRule="auto"/>
        <w:ind w:left="1141" w:right="0" w:firstLine="0"/>
        <w:jc w:val="left"/>
      </w:pPr>
      <w:r>
        <w:t xml:space="preserve">  </w:t>
      </w:r>
    </w:p>
    <w:p w:rsidR="00746943" w:rsidRDefault="00195BD6">
      <w:pPr>
        <w:numPr>
          <w:ilvl w:val="0"/>
          <w:numId w:val="1"/>
        </w:numPr>
        <w:spacing w:after="280" w:line="240" w:lineRule="auto"/>
        <w:ind w:left="1125" w:hanging="356"/>
        <w:jc w:val="left"/>
      </w:pPr>
      <w:r>
        <w:t>Silva C de LN, Lopes MCBT, Thomaz RR, Whitaker IY. Mortalidade de motociclistas com lesões traumáticas resultantes de acidentes de trânsito n</w:t>
      </w:r>
      <w:r>
        <w:t xml:space="preserve">a cidade de São José dos Campos, em 2015: estudo de coorte. Epidemiologia e Serviços de Saúde. 2020;29(5). [acesso 22 nov. 2022] Disponível em: &lt;https://doi.org/10.1590/S1679-49742020000500003&gt;.  </w:t>
      </w:r>
    </w:p>
    <w:p w:rsidR="00746943" w:rsidRDefault="00195BD6">
      <w:pPr>
        <w:spacing w:after="0" w:line="259" w:lineRule="auto"/>
        <w:ind w:left="1141" w:right="0" w:firstLine="0"/>
        <w:jc w:val="left"/>
      </w:pPr>
      <w:r>
        <w:t xml:space="preserve"> </w:t>
      </w:r>
    </w:p>
    <w:p w:rsidR="00746943" w:rsidRDefault="00195BD6">
      <w:pPr>
        <w:spacing w:after="0" w:line="240" w:lineRule="auto"/>
        <w:ind w:left="1140" w:right="441" w:hanging="356"/>
      </w:pPr>
      <w:r>
        <w:lastRenderedPageBreak/>
        <w:t>10.Registro Nacional de Acidentes e Estatísticas de Trâns</w:t>
      </w:r>
      <w:r>
        <w:t xml:space="preserve">ito. [acesso 23 nov. 2022] Disponível em: &lt;https://www.gov.br/infraestrutura/ptbr/assuntos/transito/arquivos-senatran/docs/renaest&gt;. </w:t>
      </w:r>
    </w:p>
    <w:p w:rsidR="00746943" w:rsidRDefault="00195BD6">
      <w:pPr>
        <w:spacing w:after="258" w:line="259" w:lineRule="auto"/>
        <w:ind w:left="1141" w:right="0" w:firstLine="0"/>
        <w:jc w:val="left"/>
      </w:pPr>
      <w:r>
        <w:t xml:space="preserve"> </w:t>
      </w:r>
    </w:p>
    <w:p w:rsidR="00746943" w:rsidRDefault="00195BD6">
      <w:pPr>
        <w:numPr>
          <w:ilvl w:val="0"/>
          <w:numId w:val="2"/>
        </w:numPr>
        <w:spacing w:after="280" w:line="240" w:lineRule="auto"/>
        <w:ind w:left="1135" w:hanging="366"/>
        <w:jc w:val="left"/>
      </w:pPr>
      <w:r>
        <w:t>Vasconcellos EA. O custo social da motocicleta no Brasil. Revista dos Transportes Públicos 2008; 30/31:127-42. [Acesso e</w:t>
      </w:r>
      <w:r>
        <w:t xml:space="preserve">m nov. 2022] Disponível em: </w:t>
      </w:r>
      <w:hyperlink r:id="rId58">
        <w:r>
          <w:t>&lt;</w:t>
        </w:r>
      </w:hyperlink>
      <w:hyperlink r:id="rId59">
        <w:r>
          <w:rPr>
            <w:color w:val="0563C1"/>
            <w:u w:val="single" w:color="0563C1"/>
          </w:rPr>
          <w:t>https://acervodigital.ufpr.br/handle/1884/29981</w:t>
        </w:r>
      </w:hyperlink>
      <w:hyperlink r:id="rId60">
        <w:r>
          <w:t>&gt;</w:t>
        </w:r>
      </w:hyperlink>
      <w:r>
        <w:t xml:space="preserve">. </w:t>
      </w:r>
    </w:p>
    <w:p w:rsidR="00746943" w:rsidRDefault="00195BD6">
      <w:pPr>
        <w:spacing w:after="258" w:line="259" w:lineRule="auto"/>
        <w:ind w:left="1141" w:right="0" w:firstLine="0"/>
        <w:jc w:val="left"/>
      </w:pPr>
      <w:r>
        <w:t xml:space="preserve"> </w:t>
      </w:r>
    </w:p>
    <w:p w:rsidR="00746943" w:rsidRDefault="00195BD6">
      <w:pPr>
        <w:numPr>
          <w:ilvl w:val="0"/>
          <w:numId w:val="2"/>
        </w:numPr>
        <w:spacing w:after="0" w:line="240" w:lineRule="auto"/>
        <w:ind w:left="1135" w:hanging="366"/>
        <w:jc w:val="left"/>
      </w:pPr>
      <w:proofErr w:type="spellStart"/>
      <w:r>
        <w:t>Marín</w:t>
      </w:r>
      <w:proofErr w:type="spellEnd"/>
      <w:r>
        <w:t>-</w:t>
      </w:r>
      <w:r>
        <w:t xml:space="preserve">León L, </w:t>
      </w:r>
      <w:proofErr w:type="spellStart"/>
      <w:r>
        <w:t>Belon</w:t>
      </w:r>
      <w:proofErr w:type="spellEnd"/>
      <w:r>
        <w:t xml:space="preserve"> AP, Barros MB de A, Almeida SD de M, </w:t>
      </w:r>
      <w:proofErr w:type="spellStart"/>
      <w:r>
        <w:t>Restitutti</w:t>
      </w:r>
      <w:proofErr w:type="spellEnd"/>
      <w:r>
        <w:t xml:space="preserve"> MC. Tendência dos acidentes de trânsito em Campinas, São Paulo, Brasil: importância crescente dos motociclistas. </w:t>
      </w:r>
      <w:proofErr w:type="spellStart"/>
      <w:r>
        <w:t>Cad</w:t>
      </w:r>
      <w:proofErr w:type="spellEnd"/>
      <w:r>
        <w:t xml:space="preserve"> </w:t>
      </w:r>
      <w:proofErr w:type="spellStart"/>
      <w:r>
        <w:t>Saude</w:t>
      </w:r>
      <w:proofErr w:type="spellEnd"/>
      <w:r>
        <w:t xml:space="preserve"> Publica. janeiro de 2012;28(1):39–51. [Acesso 18 nov. 2022] Disponível </w:t>
      </w:r>
      <w:r>
        <w:t xml:space="preserve">em: </w:t>
      </w:r>
    </w:p>
    <w:p w:rsidR="00746943" w:rsidRDefault="00195BD6">
      <w:pPr>
        <w:spacing w:after="0" w:line="259" w:lineRule="auto"/>
        <w:ind w:left="1151" w:right="13"/>
      </w:pPr>
      <w:r>
        <w:t xml:space="preserve">&lt;https://doi.org/10.1590/S0102-311X2012000100005&gt;.  </w:t>
      </w:r>
    </w:p>
    <w:p w:rsidR="00746943" w:rsidRDefault="00195BD6">
      <w:pPr>
        <w:spacing w:after="0" w:line="259" w:lineRule="auto"/>
        <w:ind w:left="1141" w:right="0" w:firstLine="0"/>
        <w:jc w:val="left"/>
      </w:pPr>
      <w:r>
        <w:t xml:space="preserve"> </w:t>
      </w:r>
    </w:p>
    <w:p w:rsidR="00746943" w:rsidRDefault="00195BD6">
      <w:pPr>
        <w:numPr>
          <w:ilvl w:val="0"/>
          <w:numId w:val="2"/>
        </w:numPr>
        <w:spacing w:after="0" w:line="240" w:lineRule="auto"/>
        <w:ind w:left="1135" w:hanging="366"/>
        <w:jc w:val="left"/>
      </w:pPr>
      <w:r>
        <w:t xml:space="preserve">Matos RHF. Estudo exploratório das relações de trabalho como fator de influência do comportamento humano no trânsito: caso do </w:t>
      </w:r>
      <w:proofErr w:type="spellStart"/>
      <w:r>
        <w:t>motofrete</w:t>
      </w:r>
      <w:proofErr w:type="spellEnd"/>
      <w:r>
        <w:t>. Brasília, DF: Faculdade de Tecnologia da Universidade de Br</w:t>
      </w:r>
      <w:r>
        <w:t xml:space="preserve">asília; 2007.  [Acesso em 23 nov. 2022] Disponível em: </w:t>
      </w:r>
    </w:p>
    <w:p w:rsidR="00746943" w:rsidRDefault="00195BD6">
      <w:pPr>
        <w:spacing w:after="5" w:line="250" w:lineRule="auto"/>
        <w:ind w:left="1136" w:right="0"/>
        <w:jc w:val="left"/>
      </w:pPr>
      <w:hyperlink r:id="rId61">
        <w:r>
          <w:t>&lt;</w:t>
        </w:r>
      </w:hyperlink>
      <w:hyperlink r:id="rId62">
        <w:r>
          <w:rPr>
            <w:color w:val="0563C1"/>
            <w:u w:val="single" w:color="0563C1"/>
          </w:rPr>
          <w:t>http:</w:t>
        </w:r>
        <w:r>
          <w:rPr>
            <w:color w:val="0563C1"/>
            <w:u w:val="single" w:color="0563C1"/>
          </w:rPr>
          <w:t xml:space="preserve">//bdtd.bce.unb.br/tedesimplificado/tde_busca/arquivo.php?codArquivo=4 </w:t>
        </w:r>
      </w:hyperlink>
      <w:hyperlink r:id="rId63">
        <w:r>
          <w:rPr>
            <w:color w:val="0563C1"/>
            <w:u w:val="single" w:color="0563C1"/>
          </w:rPr>
          <w:t>108</w:t>
        </w:r>
      </w:hyperlink>
      <w:hyperlink r:id="rId64">
        <w:r>
          <w:t>&gt;</w:t>
        </w:r>
      </w:hyperlink>
      <w:r>
        <w:t xml:space="preserve">. </w:t>
      </w:r>
    </w:p>
    <w:p w:rsidR="00746943" w:rsidRDefault="00195BD6">
      <w:pPr>
        <w:spacing w:after="138" w:line="259" w:lineRule="auto"/>
        <w:ind w:left="1141" w:right="0" w:firstLine="0"/>
        <w:jc w:val="left"/>
      </w:pPr>
      <w:r>
        <w:t xml:space="preserve"> </w:t>
      </w:r>
    </w:p>
    <w:p w:rsidR="00746943" w:rsidRDefault="00195BD6">
      <w:pPr>
        <w:numPr>
          <w:ilvl w:val="0"/>
          <w:numId w:val="2"/>
        </w:numPr>
        <w:spacing w:after="0" w:line="240" w:lineRule="auto"/>
        <w:ind w:left="1135" w:hanging="366"/>
        <w:jc w:val="left"/>
      </w:pPr>
      <w:proofErr w:type="spellStart"/>
      <w:r>
        <w:t>Seerig</w:t>
      </w:r>
      <w:proofErr w:type="spellEnd"/>
      <w:r>
        <w:t xml:space="preserve"> LM, </w:t>
      </w:r>
      <w:proofErr w:type="spellStart"/>
      <w:r>
        <w:t>Bacchieri</w:t>
      </w:r>
      <w:proofErr w:type="spellEnd"/>
      <w:r>
        <w:t xml:space="preserve"> G, Nascimento GG, Barros AJD, Demarco FF. Use </w:t>
      </w:r>
      <w:proofErr w:type="spellStart"/>
      <w:r>
        <w:t>of</w:t>
      </w:r>
      <w:proofErr w:type="spellEnd"/>
      <w:r>
        <w:t xml:space="preserve"> </w:t>
      </w:r>
      <w:proofErr w:type="spellStart"/>
      <w:r>
        <w:t>motorcycle</w:t>
      </w:r>
      <w:proofErr w:type="spellEnd"/>
      <w:r>
        <w:t xml:space="preserve"> in </w:t>
      </w:r>
      <w:proofErr w:type="spellStart"/>
      <w:r>
        <w:t>Brazil</w:t>
      </w:r>
      <w:proofErr w:type="spellEnd"/>
      <w:r>
        <w:t xml:space="preserve">: </w:t>
      </w:r>
      <w:proofErr w:type="spellStart"/>
      <w:r>
        <w:t>users</w:t>
      </w:r>
      <w:proofErr w:type="spellEnd"/>
      <w:r>
        <w:t xml:space="preserve"> profile, </w:t>
      </w:r>
      <w:proofErr w:type="spellStart"/>
      <w:r>
        <w:t>prevalence</w:t>
      </w:r>
      <w:proofErr w:type="spellEnd"/>
      <w:r>
        <w:t xml:space="preserve"> </w:t>
      </w:r>
      <w:proofErr w:type="spellStart"/>
      <w:r>
        <w:t>of</w:t>
      </w:r>
      <w:proofErr w:type="spellEnd"/>
      <w:r>
        <w:t xml:space="preserve"> use </w:t>
      </w:r>
      <w:proofErr w:type="spellStart"/>
      <w:r>
        <w:t>and</w:t>
      </w:r>
      <w:proofErr w:type="spellEnd"/>
      <w:r>
        <w:t xml:space="preserve"> </w:t>
      </w:r>
      <w:proofErr w:type="spellStart"/>
      <w:r>
        <w:t>traffic</w:t>
      </w:r>
      <w:proofErr w:type="spellEnd"/>
      <w:r>
        <w:t xml:space="preserve"> acidentes </w:t>
      </w:r>
      <w:proofErr w:type="spellStart"/>
      <w:r>
        <w:t>occurrence</w:t>
      </w:r>
      <w:proofErr w:type="spellEnd"/>
      <w:r>
        <w:t xml:space="preserve"> – a </w:t>
      </w:r>
      <w:proofErr w:type="spellStart"/>
      <w:r>
        <w:t>population-based</w:t>
      </w:r>
      <w:proofErr w:type="spellEnd"/>
      <w:r>
        <w:t xml:space="preserve"> </w:t>
      </w:r>
      <w:proofErr w:type="spellStart"/>
      <w:r>
        <w:t>study</w:t>
      </w:r>
      <w:proofErr w:type="spellEnd"/>
      <w:r>
        <w:t xml:space="preserve">. </w:t>
      </w:r>
      <w:proofErr w:type="spellStart"/>
      <w:r>
        <w:t>Ciênc</w:t>
      </w:r>
      <w:proofErr w:type="spellEnd"/>
      <w:r>
        <w:t xml:space="preserve"> Saúde Coletiva. 2016 ;21(12):3703- 10. [Acesso </w:t>
      </w:r>
      <w:r>
        <w:t xml:space="preserve">em 22 nov. 2022] Disponível em: </w:t>
      </w:r>
    </w:p>
    <w:p w:rsidR="00746943" w:rsidRDefault="00195BD6">
      <w:pPr>
        <w:spacing w:after="0" w:line="259" w:lineRule="auto"/>
        <w:ind w:left="1151" w:right="13"/>
      </w:pPr>
      <w:r>
        <w:t xml:space="preserve">&lt;http://dx.doi.org/10.1590/1413- 812320152112.28212015&gt;. </w:t>
      </w:r>
    </w:p>
    <w:p w:rsidR="00746943" w:rsidRDefault="00195BD6">
      <w:pPr>
        <w:spacing w:after="0" w:line="259" w:lineRule="auto"/>
        <w:ind w:left="1141" w:right="0" w:firstLine="0"/>
        <w:jc w:val="left"/>
      </w:pPr>
      <w:r>
        <w:t xml:space="preserve"> </w:t>
      </w:r>
    </w:p>
    <w:p w:rsidR="00746943" w:rsidRDefault="00195BD6">
      <w:pPr>
        <w:numPr>
          <w:ilvl w:val="0"/>
          <w:numId w:val="2"/>
        </w:numPr>
        <w:spacing w:after="0" w:line="240" w:lineRule="auto"/>
        <w:ind w:left="1135" w:hanging="366"/>
        <w:jc w:val="left"/>
      </w:pPr>
      <w:r>
        <w:t>Mascarenhas MDM, Souto RMCV, Malta DC, Silva MMA da, Lima CM de, Montenegro M de MS. Características de motociclistas envolvidos em acidentes de transporte atendid</w:t>
      </w:r>
      <w:r>
        <w:t xml:space="preserve">os em serviços públicos de urgência e emergência. </w:t>
      </w:r>
      <w:proofErr w:type="spellStart"/>
      <w:r>
        <w:t>Cien</w:t>
      </w:r>
      <w:proofErr w:type="spellEnd"/>
      <w:r>
        <w:t xml:space="preserve"> </w:t>
      </w:r>
      <w:proofErr w:type="spellStart"/>
      <w:r>
        <w:t>Saude</w:t>
      </w:r>
      <w:proofErr w:type="spellEnd"/>
      <w:r>
        <w:t xml:space="preserve"> Colet. dezembro de 2016;21(12):3661–71. [Acesso 22 nov. 2022] Disponível em: &lt;https://doi.org/10.1590/1413812320152112.24332016&gt;. </w:t>
      </w:r>
    </w:p>
    <w:p w:rsidR="00746943" w:rsidRDefault="00195BD6">
      <w:pPr>
        <w:spacing w:after="259" w:line="259" w:lineRule="auto"/>
        <w:ind w:left="1141" w:right="0" w:firstLine="0"/>
        <w:jc w:val="left"/>
      </w:pPr>
      <w:r>
        <w:t xml:space="preserve"> </w:t>
      </w:r>
    </w:p>
    <w:p w:rsidR="00746943" w:rsidRDefault="00195BD6">
      <w:pPr>
        <w:numPr>
          <w:ilvl w:val="0"/>
          <w:numId w:val="2"/>
        </w:numPr>
        <w:spacing w:after="280" w:line="240" w:lineRule="auto"/>
        <w:ind w:left="1135" w:hanging="366"/>
        <w:jc w:val="left"/>
      </w:pPr>
      <w:proofErr w:type="spellStart"/>
      <w:r w:rsidRPr="00F962E3">
        <w:rPr>
          <w:lang w:val="en-US"/>
        </w:rPr>
        <w:t>Majdzadeh</w:t>
      </w:r>
      <w:proofErr w:type="spellEnd"/>
      <w:r w:rsidRPr="00F962E3">
        <w:rPr>
          <w:lang w:val="en-US"/>
        </w:rPr>
        <w:t xml:space="preserve"> R, </w:t>
      </w:r>
      <w:proofErr w:type="spellStart"/>
      <w:r w:rsidRPr="00F962E3">
        <w:rPr>
          <w:lang w:val="en-US"/>
        </w:rPr>
        <w:t>Khalagi</w:t>
      </w:r>
      <w:proofErr w:type="spellEnd"/>
      <w:r w:rsidRPr="00F962E3">
        <w:rPr>
          <w:lang w:val="en-US"/>
        </w:rPr>
        <w:t xml:space="preserve"> K, Naraghi K, </w:t>
      </w:r>
      <w:proofErr w:type="spellStart"/>
      <w:r w:rsidRPr="00F962E3">
        <w:rPr>
          <w:lang w:val="en-US"/>
        </w:rPr>
        <w:t>Motevalian</w:t>
      </w:r>
      <w:proofErr w:type="spellEnd"/>
      <w:r w:rsidRPr="00F962E3">
        <w:rPr>
          <w:lang w:val="en-US"/>
        </w:rPr>
        <w:t xml:space="preserve"> A, </w:t>
      </w:r>
      <w:proofErr w:type="spellStart"/>
      <w:r w:rsidRPr="00F962E3">
        <w:rPr>
          <w:lang w:val="en-US"/>
        </w:rPr>
        <w:t>Eshraghian</w:t>
      </w:r>
      <w:proofErr w:type="spellEnd"/>
      <w:r w:rsidRPr="00F962E3">
        <w:rPr>
          <w:lang w:val="en-US"/>
        </w:rPr>
        <w:t xml:space="preserve"> </w:t>
      </w:r>
      <w:r w:rsidRPr="00F962E3">
        <w:rPr>
          <w:lang w:val="en-US"/>
        </w:rPr>
        <w:t xml:space="preserve">MR. </w:t>
      </w:r>
      <w:proofErr w:type="spellStart"/>
      <w:r>
        <w:t>Determinants</w:t>
      </w:r>
      <w:proofErr w:type="spellEnd"/>
      <w:r>
        <w:t xml:space="preserve"> </w:t>
      </w:r>
      <w:proofErr w:type="spellStart"/>
      <w:r>
        <w:t>of</w:t>
      </w:r>
      <w:proofErr w:type="spellEnd"/>
      <w:r>
        <w:t xml:space="preserve"> </w:t>
      </w:r>
      <w:proofErr w:type="spellStart"/>
      <w:r>
        <w:t>traffic</w:t>
      </w:r>
      <w:proofErr w:type="spellEnd"/>
      <w:r>
        <w:t xml:space="preserve"> injuries in drivers </w:t>
      </w:r>
      <w:proofErr w:type="spellStart"/>
      <w:r>
        <w:t>and</w:t>
      </w:r>
      <w:proofErr w:type="spellEnd"/>
      <w:r>
        <w:t xml:space="preserve"> </w:t>
      </w:r>
      <w:proofErr w:type="spellStart"/>
      <w:r>
        <w:t>motorcyclists</w:t>
      </w:r>
      <w:proofErr w:type="spellEnd"/>
      <w:r>
        <w:t xml:space="preserve"> </w:t>
      </w:r>
      <w:proofErr w:type="spellStart"/>
      <w:r>
        <w:t>involved</w:t>
      </w:r>
      <w:proofErr w:type="spellEnd"/>
      <w:r>
        <w:t xml:space="preserve"> in </w:t>
      </w:r>
      <w:proofErr w:type="spellStart"/>
      <w:r>
        <w:t>an</w:t>
      </w:r>
      <w:proofErr w:type="spellEnd"/>
      <w:r>
        <w:t xml:space="preserve"> </w:t>
      </w:r>
      <w:proofErr w:type="spellStart"/>
      <w:r>
        <w:t>accident</w:t>
      </w:r>
      <w:proofErr w:type="spellEnd"/>
      <w:r>
        <w:t xml:space="preserve">. </w:t>
      </w:r>
      <w:proofErr w:type="spellStart"/>
      <w:r>
        <w:t>Accid</w:t>
      </w:r>
      <w:proofErr w:type="spellEnd"/>
      <w:r>
        <w:t xml:space="preserve"> Anal Prev. 2008;40(1):17-23. [Acesso 23 nov. 2022] Disponível em: </w:t>
      </w:r>
      <w:hyperlink r:id="rId65">
        <w:r>
          <w:t>&lt;</w:t>
        </w:r>
      </w:hyperlink>
      <w:hyperlink r:id="rId66">
        <w:r>
          <w:rPr>
            <w:color w:val="0563C1"/>
            <w:u w:val="single" w:color="0563C1"/>
          </w:rPr>
          <w:t>https://doi.org/10.1016/j.aap.2007.</w:t>
        </w:r>
      </w:hyperlink>
      <w:hyperlink r:id="rId67">
        <w:r>
          <w:rPr>
            <w:color w:val="0563C1"/>
            <w:u w:val="single" w:color="0563C1"/>
          </w:rPr>
          <w:t>03.019</w:t>
        </w:r>
      </w:hyperlink>
      <w:hyperlink r:id="rId68">
        <w:r>
          <w:t>&gt;</w:t>
        </w:r>
      </w:hyperlink>
      <w:r>
        <w:t xml:space="preserve">. </w:t>
      </w:r>
    </w:p>
    <w:p w:rsidR="00746943" w:rsidRDefault="00195BD6">
      <w:pPr>
        <w:spacing w:after="258" w:line="259" w:lineRule="auto"/>
        <w:ind w:left="788" w:right="0" w:firstLine="0"/>
        <w:jc w:val="left"/>
      </w:pPr>
      <w:r>
        <w:t xml:space="preserve"> </w:t>
      </w:r>
    </w:p>
    <w:p w:rsidR="00746943" w:rsidRDefault="00195BD6">
      <w:pPr>
        <w:numPr>
          <w:ilvl w:val="0"/>
          <w:numId w:val="2"/>
        </w:numPr>
        <w:spacing w:after="0" w:line="240" w:lineRule="auto"/>
        <w:ind w:left="1135" w:hanging="366"/>
        <w:jc w:val="left"/>
      </w:pPr>
      <w:r>
        <w:t>Carvalho CHR. Custos dos acidentes de trânsito no Brasil:</w:t>
      </w:r>
      <w:r>
        <w:t xml:space="preserve"> estimativa simplificada com base na atualização das pesquisas do Ipea sobre custos de acidentes nos aglomerados urbanos e rodovias [TD]. IPEA. 2020. [Acesso em 18 nov. 2022] Disponível em: </w:t>
      </w:r>
    </w:p>
    <w:p w:rsidR="00746943" w:rsidRDefault="00195BD6">
      <w:pPr>
        <w:spacing w:after="5" w:line="250" w:lineRule="auto"/>
        <w:ind w:left="1136" w:right="0"/>
        <w:jc w:val="left"/>
      </w:pPr>
      <w:hyperlink r:id="rId69">
        <w:r>
          <w:t>&lt;</w:t>
        </w:r>
      </w:hyperlink>
      <w:hyperlink r:id="rId70">
        <w:r>
          <w:rPr>
            <w:color w:val="0563C1"/>
            <w:u w:val="single" w:color="0563C1"/>
          </w:rPr>
          <w:t>https://pesquisa.bvsalud.org/portal/resource/pt/biblio</w:t>
        </w:r>
      </w:hyperlink>
      <w:hyperlink r:id="rId71">
        <w:r>
          <w:rPr>
            <w:color w:val="0563C1"/>
            <w:u w:val="single" w:color="0563C1"/>
          </w:rPr>
          <w:t>-</w:t>
        </w:r>
      </w:hyperlink>
      <w:hyperlink r:id="rId72">
        <w:r>
          <w:rPr>
            <w:color w:val="0563C1"/>
            <w:u w:val="single" w:color="0563C1"/>
          </w:rPr>
          <w:t>991837</w:t>
        </w:r>
      </w:hyperlink>
      <w:hyperlink r:id="rId73">
        <w:r>
          <w:t>&gt;</w:t>
        </w:r>
      </w:hyperlink>
      <w:r>
        <w:t xml:space="preserve">. </w:t>
      </w:r>
    </w:p>
    <w:p w:rsidR="00746943" w:rsidRDefault="00195BD6">
      <w:pPr>
        <w:numPr>
          <w:ilvl w:val="0"/>
          <w:numId w:val="2"/>
        </w:numPr>
        <w:spacing w:after="0" w:line="240" w:lineRule="auto"/>
        <w:ind w:left="1135" w:hanging="366"/>
        <w:jc w:val="left"/>
      </w:pPr>
      <w:r>
        <w:lastRenderedPageBreak/>
        <w:t>Pinheiro PCQ, Lanza B. Análise espacial da mortalidade por acidentes de motocicleta nos municípios do Bras</w:t>
      </w:r>
      <w:r>
        <w:t xml:space="preserve">il. Ciência &amp; Saúde Coletiva 2020, v. 25, n. </w:t>
      </w:r>
    </w:p>
    <w:p w:rsidR="00746943" w:rsidRDefault="00195BD6">
      <w:pPr>
        <w:spacing w:after="0" w:line="259" w:lineRule="auto"/>
        <w:ind w:left="1151" w:right="13"/>
      </w:pPr>
      <w:r>
        <w:t xml:space="preserve">2, pp. 683-692. [Acesso em 5 dez. 2022] Disponível em: </w:t>
      </w:r>
    </w:p>
    <w:p w:rsidR="00746943" w:rsidRDefault="00195BD6">
      <w:pPr>
        <w:spacing w:after="268" w:line="250" w:lineRule="auto"/>
        <w:ind w:left="1136" w:right="0"/>
        <w:jc w:val="left"/>
      </w:pPr>
      <w:hyperlink r:id="rId74">
        <w:r>
          <w:t>&lt;</w:t>
        </w:r>
      </w:hyperlink>
      <w:hyperlink r:id="rId75">
        <w:r>
          <w:rPr>
            <w:color w:val="0563C1"/>
            <w:u w:val="single" w:color="0563C1"/>
          </w:rPr>
          <w:t>https://doi.org/10.1590/1413</w:t>
        </w:r>
      </w:hyperlink>
      <w:hyperlink r:id="rId76">
        <w:r>
          <w:rPr>
            <w:color w:val="0563C1"/>
            <w:u w:val="single" w:color="0563C1"/>
          </w:rPr>
          <w:t>-</w:t>
        </w:r>
      </w:hyperlink>
      <w:hyperlink r:id="rId77">
        <w:r>
          <w:rPr>
            <w:color w:val="0563C1"/>
            <w:u w:val="single" w:color="0563C1"/>
          </w:rPr>
          <w:t>81232020252.14472018</w:t>
        </w:r>
      </w:hyperlink>
      <w:hyperlink r:id="rId78">
        <w:r>
          <w:t>&gt;</w:t>
        </w:r>
      </w:hyperlink>
      <w:r>
        <w:t xml:space="preserve">. </w:t>
      </w:r>
    </w:p>
    <w:p w:rsidR="00746943" w:rsidRDefault="00195BD6">
      <w:pPr>
        <w:spacing w:after="258" w:line="259" w:lineRule="auto"/>
        <w:ind w:left="1141" w:right="0" w:firstLine="0"/>
        <w:jc w:val="left"/>
      </w:pPr>
      <w:r>
        <w:t xml:space="preserve"> </w:t>
      </w:r>
    </w:p>
    <w:p w:rsidR="00746943" w:rsidRDefault="00195BD6">
      <w:pPr>
        <w:numPr>
          <w:ilvl w:val="0"/>
          <w:numId w:val="2"/>
        </w:numPr>
        <w:spacing w:after="0" w:line="240" w:lineRule="auto"/>
        <w:ind w:left="1135" w:hanging="366"/>
        <w:jc w:val="left"/>
      </w:pPr>
      <w:proofErr w:type="spellStart"/>
      <w:r>
        <w:t>Corgozinho</w:t>
      </w:r>
      <w:proofErr w:type="spellEnd"/>
      <w:r>
        <w:t xml:space="preserve"> MM, </w:t>
      </w:r>
      <w:proofErr w:type="spellStart"/>
      <w:r>
        <w:t>Montagner</w:t>
      </w:r>
      <w:proofErr w:type="spellEnd"/>
      <w:r>
        <w:t xml:space="preserve"> MÂ, Rodrigues MAC. Vulnerabilidade sobre duas rodas: tendência e perfil demográfico da mortalidade decorrente da violência no trânsito </w:t>
      </w:r>
      <w:proofErr w:type="spellStart"/>
      <w:r>
        <w:t>motociclístico</w:t>
      </w:r>
      <w:proofErr w:type="spellEnd"/>
      <w:r>
        <w:t xml:space="preserve"> no Brasil, 2004-2014. </w:t>
      </w:r>
      <w:proofErr w:type="spellStart"/>
      <w:r>
        <w:t>Cad</w:t>
      </w:r>
      <w:proofErr w:type="spellEnd"/>
      <w:r>
        <w:t xml:space="preserve"> </w:t>
      </w:r>
      <w:proofErr w:type="spellStart"/>
      <w:r>
        <w:t>Saude</w:t>
      </w:r>
      <w:proofErr w:type="spellEnd"/>
      <w:r>
        <w:t xml:space="preserve"> Colet. março de 2018;26(1):92–9. [Acesso em</w:t>
      </w:r>
      <w:r>
        <w:t xml:space="preserve"> 5 dez. 2022] Disponível em: https://doi.org/10.1590/1414-462X201800010163.  </w:t>
      </w:r>
    </w:p>
    <w:p w:rsidR="00746943" w:rsidRDefault="00195BD6">
      <w:pPr>
        <w:spacing w:after="138" w:line="259" w:lineRule="auto"/>
        <w:ind w:left="1141" w:right="0" w:firstLine="0"/>
        <w:jc w:val="left"/>
      </w:pPr>
      <w:r>
        <w:t xml:space="preserve"> </w:t>
      </w:r>
    </w:p>
    <w:p w:rsidR="00746943" w:rsidRDefault="00195BD6">
      <w:pPr>
        <w:numPr>
          <w:ilvl w:val="0"/>
          <w:numId w:val="2"/>
        </w:numPr>
        <w:spacing w:after="0" w:line="240" w:lineRule="auto"/>
        <w:ind w:left="1135" w:hanging="366"/>
        <w:jc w:val="left"/>
      </w:pPr>
      <w:r>
        <w:t>Oliveira NLB de, Sousa RMC de. Fatores associados ao óbito de motociclistas nas ocorrências de trânsito. Revista da Escola de Enfermagem da USP. dezembro de 2012;46(6):1379–86.</w:t>
      </w:r>
      <w:r>
        <w:t xml:space="preserve"> [Acesso 18 nov. 2022] Disponível em: </w:t>
      </w:r>
      <w:hyperlink r:id="rId79">
        <w:r>
          <w:t>&lt;</w:t>
        </w:r>
      </w:hyperlink>
      <w:hyperlink r:id="rId80">
        <w:r>
          <w:rPr>
            <w:color w:val="0563C1"/>
            <w:u w:val="single" w:color="0563C1"/>
          </w:rPr>
          <w:t>https://doi.org/10.1590/S0080</w:t>
        </w:r>
      </w:hyperlink>
      <w:hyperlink r:id="rId81">
        <w:r>
          <w:rPr>
            <w:color w:val="0563C1"/>
            <w:u w:val="single" w:color="0563C1"/>
          </w:rPr>
          <w:t>-</w:t>
        </w:r>
      </w:hyperlink>
      <w:hyperlink r:id="rId82">
        <w:r>
          <w:rPr>
            <w:color w:val="0563C1"/>
            <w:u w:val="single" w:color="0563C1"/>
          </w:rPr>
          <w:t>62342012000600014</w:t>
        </w:r>
      </w:hyperlink>
      <w:hyperlink r:id="rId83">
        <w:r>
          <w:t>&gt;</w:t>
        </w:r>
      </w:hyperlink>
      <w:r>
        <w:t xml:space="preserve">. </w:t>
      </w:r>
    </w:p>
    <w:p w:rsidR="00746943" w:rsidRDefault="00195BD6">
      <w:pPr>
        <w:spacing w:after="0" w:line="259" w:lineRule="auto"/>
        <w:ind w:left="1141" w:right="0" w:firstLine="0"/>
        <w:jc w:val="left"/>
      </w:pPr>
      <w:r>
        <w:t xml:space="preserve"> </w:t>
      </w:r>
    </w:p>
    <w:p w:rsidR="00746943" w:rsidRDefault="00195BD6">
      <w:pPr>
        <w:numPr>
          <w:ilvl w:val="0"/>
          <w:numId w:val="2"/>
        </w:numPr>
        <w:spacing w:after="0" w:line="259" w:lineRule="auto"/>
        <w:ind w:left="1135" w:hanging="366"/>
        <w:jc w:val="left"/>
      </w:pPr>
      <w:r>
        <w:t xml:space="preserve">IBGE. [Acesso em 17 nov. 2022] Disponível em: </w:t>
      </w:r>
    </w:p>
    <w:p w:rsidR="00746943" w:rsidRDefault="00195BD6">
      <w:pPr>
        <w:spacing w:after="5" w:line="250" w:lineRule="auto"/>
        <w:ind w:left="1136" w:right="0"/>
        <w:jc w:val="left"/>
      </w:pPr>
      <w:hyperlink r:id="rId84">
        <w:r>
          <w:t>&lt;</w:t>
        </w:r>
      </w:hyperlink>
      <w:hyperlink r:id="rId85">
        <w:r>
          <w:rPr>
            <w:color w:val="0563C1"/>
            <w:u w:val="single" w:color="0563C1"/>
          </w:rPr>
          <w:t>https://www.ibge.gov.br/apps/snig/v1/?loc=0&amp;cat=</w:t>
        </w:r>
      </w:hyperlink>
      <w:hyperlink r:id="rId86">
        <w:r>
          <w:rPr>
            <w:color w:val="0563C1"/>
            <w:u w:val="single" w:color="0563C1"/>
          </w:rPr>
          <w:t>-</w:t>
        </w:r>
      </w:hyperlink>
      <w:hyperlink r:id="rId87">
        <w:r>
          <w:rPr>
            <w:color w:val="0563C1"/>
            <w:u w:val="single" w:color="0563C1"/>
          </w:rPr>
          <w:t>1</w:t>
        </w:r>
      </w:hyperlink>
      <w:hyperlink r:id="rId88">
        <w:r>
          <w:t>&gt;</w:t>
        </w:r>
      </w:hyperlink>
      <w:r>
        <w:t xml:space="preserve">. </w:t>
      </w:r>
    </w:p>
    <w:p w:rsidR="00746943" w:rsidRDefault="00195BD6">
      <w:pPr>
        <w:spacing w:after="258" w:line="259" w:lineRule="auto"/>
        <w:ind w:left="1141" w:right="0" w:firstLine="0"/>
        <w:jc w:val="left"/>
      </w:pPr>
      <w:r>
        <w:t xml:space="preserve"> </w:t>
      </w:r>
    </w:p>
    <w:p w:rsidR="00746943" w:rsidRDefault="00195BD6">
      <w:pPr>
        <w:numPr>
          <w:ilvl w:val="0"/>
          <w:numId w:val="2"/>
        </w:numPr>
        <w:spacing w:after="279" w:line="240" w:lineRule="auto"/>
        <w:ind w:left="1135" w:hanging="366"/>
        <w:jc w:val="left"/>
      </w:pPr>
      <w:r>
        <w:t>BRASIL. Ministério da Saúde. Cenário brasileiro das lesões de motociclistas no trânsito de 2011 a 2021. 6</w:t>
      </w:r>
      <w:r>
        <w:rPr>
          <w:vertAlign w:val="superscript"/>
        </w:rPr>
        <w:t>o</w:t>
      </w:r>
      <w:r>
        <w:t xml:space="preserve"> </w:t>
      </w:r>
      <w:r>
        <w:t>ed. Coordenação-Geral de Doenças e Agravos Não Transmissíveis (</w:t>
      </w:r>
      <w:proofErr w:type="spellStart"/>
      <w:r>
        <w:t>Cgdant</w:t>
      </w:r>
      <w:proofErr w:type="spellEnd"/>
      <w:r>
        <w:t>/</w:t>
      </w:r>
      <w:proofErr w:type="spellStart"/>
      <w:r>
        <w:t>Daent</w:t>
      </w:r>
      <w:proofErr w:type="spellEnd"/>
      <w:r>
        <w:t xml:space="preserve">), organizador. Vol. 54. Secretaria de Vigilância em Saúde e Ambiente; 2023. 1–11 p. Disponível em: </w:t>
      </w:r>
      <w:hyperlink r:id="rId89">
        <w:r>
          <w:rPr>
            <w:color w:val="0563C1"/>
            <w:u w:val="single" w:color="0563C1"/>
          </w:rPr>
          <w:t>https://www.gov.br/saude/pt</w:t>
        </w:r>
      </w:hyperlink>
      <w:hyperlink r:id="rId90">
        <w:r>
          <w:rPr>
            <w:color w:val="0563C1"/>
            <w:u w:val="single" w:color="0563C1"/>
          </w:rPr>
          <w:t>-</w:t>
        </w:r>
      </w:hyperlink>
      <w:hyperlink r:id="rId91">
        <w:r>
          <w:rPr>
            <w:color w:val="0563C1"/>
            <w:u w:val="single" w:color="0563C1"/>
          </w:rPr>
          <w:t>br/centrais</w:t>
        </w:r>
      </w:hyperlink>
      <w:hyperlink r:id="rId92">
        <w:r>
          <w:rPr>
            <w:color w:val="0563C1"/>
            <w:u w:val="single" w:color="0563C1"/>
          </w:rPr>
          <w:t>-</w:t>
        </w:r>
      </w:hyperlink>
      <w:hyperlink r:id="rId93">
        <w:r>
          <w:rPr>
            <w:color w:val="0563C1"/>
            <w:u w:val="single" w:color="0563C1"/>
          </w:rPr>
          <w:t>de</w:t>
        </w:r>
      </w:hyperlink>
      <w:hyperlink r:id="rId94"/>
      <w:hyperlink r:id="rId95">
        <w:r>
          <w:rPr>
            <w:color w:val="0563C1"/>
            <w:u w:val="single" w:color="0563C1"/>
          </w:rPr>
          <w:t>conteudo/publicacoes/boletins/epidemiologicos/edicoes/2023/boletim</w:t>
        </w:r>
      </w:hyperlink>
      <w:hyperlink r:id="rId96"/>
      <w:hyperlink r:id="rId97">
        <w:r>
          <w:rPr>
            <w:color w:val="0563C1"/>
            <w:u w:val="single" w:color="0563C1"/>
          </w:rPr>
          <w:t>epidemiologico</w:t>
        </w:r>
      </w:hyperlink>
      <w:hyperlink r:id="rId98">
        <w:r>
          <w:rPr>
            <w:color w:val="0563C1"/>
            <w:u w:val="single" w:color="0563C1"/>
          </w:rPr>
          <w:t>-</w:t>
        </w:r>
      </w:hyperlink>
      <w:hyperlink r:id="rId99">
        <w:r>
          <w:rPr>
            <w:color w:val="0563C1"/>
            <w:u w:val="single" w:color="0563C1"/>
          </w:rPr>
          <w:t>volume</w:t>
        </w:r>
      </w:hyperlink>
      <w:hyperlink r:id="rId100">
        <w:r>
          <w:rPr>
            <w:color w:val="0563C1"/>
            <w:u w:val="single" w:color="0563C1"/>
          </w:rPr>
          <w:t>-</w:t>
        </w:r>
      </w:hyperlink>
      <w:hyperlink r:id="rId101">
        <w:r>
          <w:rPr>
            <w:color w:val="0563C1"/>
            <w:u w:val="single" w:color="0563C1"/>
          </w:rPr>
          <w:t>54</w:t>
        </w:r>
      </w:hyperlink>
      <w:hyperlink r:id="rId102">
        <w:r>
          <w:rPr>
            <w:color w:val="0563C1"/>
            <w:u w:val="single" w:color="0563C1"/>
          </w:rPr>
          <w:t>-</w:t>
        </w:r>
      </w:hyperlink>
      <w:hyperlink r:id="rId103">
        <w:r>
          <w:rPr>
            <w:color w:val="0563C1"/>
            <w:u w:val="single" w:color="0563C1"/>
          </w:rPr>
          <w:t>no</w:t>
        </w:r>
      </w:hyperlink>
      <w:hyperlink r:id="rId104">
        <w:r>
          <w:rPr>
            <w:color w:val="0563C1"/>
            <w:u w:val="single" w:color="0563C1"/>
          </w:rPr>
          <w:t>-</w:t>
        </w:r>
      </w:hyperlink>
      <w:hyperlink r:id="rId105">
        <w:r>
          <w:rPr>
            <w:color w:val="0563C1"/>
            <w:u w:val="single" w:color="0563C1"/>
          </w:rPr>
          <w:t>06/@@download/file</w:t>
        </w:r>
      </w:hyperlink>
      <w:hyperlink r:id="rId106">
        <w:r>
          <w:t>.</w:t>
        </w:r>
      </w:hyperlink>
      <w:r>
        <w:t xml:space="preserve"> </w:t>
      </w:r>
    </w:p>
    <w:p w:rsidR="00746943" w:rsidRDefault="00195BD6">
      <w:pPr>
        <w:spacing w:after="398" w:line="259" w:lineRule="auto"/>
        <w:ind w:left="1857" w:right="0" w:firstLine="0"/>
        <w:jc w:val="left"/>
      </w:pPr>
      <w:r>
        <w:t xml:space="preserve"> </w:t>
      </w:r>
    </w:p>
    <w:p w:rsidR="00746943" w:rsidRDefault="00195BD6">
      <w:pPr>
        <w:numPr>
          <w:ilvl w:val="0"/>
          <w:numId w:val="2"/>
        </w:numPr>
        <w:spacing w:after="280" w:line="240" w:lineRule="auto"/>
        <w:ind w:left="1135" w:hanging="366"/>
        <w:jc w:val="left"/>
      </w:pPr>
      <w:r>
        <w:t xml:space="preserve">Souza CDF de, Machado MF, Quirino TRL, Leal TC, Paiva JPS de, Magalhães APN. Padrões espaciais e temporais da mortalidade de motociclistas em estado do nordeste brasileiro no século XXI. </w:t>
      </w:r>
      <w:proofErr w:type="spellStart"/>
      <w:r>
        <w:t>Ciênc</w:t>
      </w:r>
      <w:proofErr w:type="spellEnd"/>
      <w:r>
        <w:t xml:space="preserve"> saúde coletiva [Internet]. 2021Apr;26(4):1</w:t>
      </w:r>
      <w:r>
        <w:t xml:space="preserve">501–10. [Acesso em 23 de outubro de 2023]. Disponível em: </w:t>
      </w:r>
      <w:hyperlink r:id="rId107">
        <w:r>
          <w:t>&lt;</w:t>
        </w:r>
      </w:hyperlink>
      <w:hyperlink r:id="rId108">
        <w:r>
          <w:rPr>
            <w:color w:val="0563C1"/>
            <w:u w:val="single" w:color="0563C1"/>
          </w:rPr>
          <w:t>https://doi.org/10.1590/1413</w:t>
        </w:r>
      </w:hyperlink>
      <w:hyperlink r:id="rId109"/>
      <w:hyperlink r:id="rId110">
        <w:r>
          <w:rPr>
            <w:color w:val="0563C1"/>
            <w:u w:val="single" w:color="0563C1"/>
          </w:rPr>
          <w:t>81232021264.09732019</w:t>
        </w:r>
      </w:hyperlink>
      <w:hyperlink r:id="rId111">
        <w:r>
          <w:t>&gt;</w:t>
        </w:r>
      </w:hyperlink>
      <w:r>
        <w:t xml:space="preserve">. </w:t>
      </w:r>
    </w:p>
    <w:p w:rsidR="00746943" w:rsidRDefault="00195BD6">
      <w:pPr>
        <w:spacing w:after="258" w:line="259" w:lineRule="auto"/>
        <w:ind w:left="428" w:right="0" w:firstLine="0"/>
        <w:jc w:val="left"/>
      </w:pPr>
      <w:r>
        <w:t xml:space="preserve"> </w:t>
      </w:r>
    </w:p>
    <w:p w:rsidR="00746943" w:rsidRDefault="00195BD6">
      <w:pPr>
        <w:numPr>
          <w:ilvl w:val="0"/>
          <w:numId w:val="2"/>
        </w:numPr>
        <w:spacing w:after="281" w:line="240" w:lineRule="auto"/>
        <w:ind w:left="1135" w:hanging="366"/>
        <w:jc w:val="left"/>
      </w:pPr>
      <w:r>
        <w:t xml:space="preserve">BRASIL. Ministério da Saúde. Política Nacional de Saúde do Homem. Brasília: Ministério da Saúde;  </w:t>
      </w:r>
    </w:p>
    <w:p w:rsidR="00746943" w:rsidRDefault="00195BD6">
      <w:pPr>
        <w:spacing w:after="394" w:line="259" w:lineRule="auto"/>
        <w:ind w:left="1857" w:right="0" w:firstLine="0"/>
        <w:jc w:val="left"/>
      </w:pPr>
      <w:r>
        <w:t xml:space="preserve"> </w:t>
      </w:r>
    </w:p>
    <w:p w:rsidR="00746943" w:rsidRDefault="00195BD6">
      <w:pPr>
        <w:spacing w:after="0" w:line="259" w:lineRule="auto"/>
        <w:ind w:left="1141" w:right="0" w:firstLine="0"/>
        <w:jc w:val="left"/>
      </w:pPr>
      <w:r>
        <w:t xml:space="preserve"> </w:t>
      </w:r>
    </w:p>
    <w:p w:rsidR="00746943" w:rsidRDefault="00195BD6">
      <w:pPr>
        <w:spacing w:after="280" w:line="240" w:lineRule="auto"/>
        <w:ind w:left="1135" w:hanging="366"/>
        <w:jc w:val="left"/>
      </w:pPr>
      <w:r>
        <w:t>25.CEBRAP. Mobilidade urbana e logística de entregas: um panorama sobre o trabalho de motoristas e entregadores com aplicativos [livro eletrônico]. São P</w:t>
      </w:r>
      <w:r>
        <w:t xml:space="preserve">aulo: Centro Brasileiro de Análise e Planejamento </w:t>
      </w:r>
      <w:proofErr w:type="spellStart"/>
      <w:r>
        <w:t>Cebrap</w:t>
      </w:r>
      <w:proofErr w:type="spellEnd"/>
      <w:r>
        <w:t xml:space="preserve">; 2023. [Acesso </w:t>
      </w:r>
      <w:r>
        <w:lastRenderedPageBreak/>
        <w:t xml:space="preserve">em 17 de outubro de 2023]. Disponível em: </w:t>
      </w:r>
      <w:hyperlink r:id="rId112">
        <w:r>
          <w:t>&lt;</w:t>
        </w:r>
      </w:hyperlink>
      <w:hyperlink r:id="rId113">
        <w:r>
          <w:rPr>
            <w:color w:val="0563C1"/>
            <w:u w:val="single" w:color="0563C1"/>
          </w:rPr>
          <w:t>https://cebrap.org.br/wp</w:t>
        </w:r>
      </w:hyperlink>
      <w:hyperlink r:id="rId114"/>
      <w:hyperlink r:id="rId115">
        <w:r>
          <w:rPr>
            <w:color w:val="0563C1"/>
            <w:u w:val="single" w:color="0563C1"/>
          </w:rPr>
          <w:t>content/uploads/2023/05/Amobitec12mai2023.pdf</w:t>
        </w:r>
      </w:hyperlink>
      <w:hyperlink r:id="rId116">
        <w:r>
          <w:t>&gt;</w:t>
        </w:r>
      </w:hyperlink>
      <w:r>
        <w:t xml:space="preserve"> </w:t>
      </w:r>
    </w:p>
    <w:p w:rsidR="00746943" w:rsidRDefault="00195BD6">
      <w:pPr>
        <w:spacing w:after="258" w:line="259" w:lineRule="auto"/>
        <w:ind w:left="428" w:right="0" w:firstLine="0"/>
        <w:jc w:val="left"/>
      </w:pPr>
      <w:r>
        <w:t xml:space="preserve"> </w:t>
      </w:r>
    </w:p>
    <w:p w:rsidR="00746943" w:rsidRDefault="00195BD6">
      <w:pPr>
        <w:numPr>
          <w:ilvl w:val="0"/>
          <w:numId w:val="3"/>
        </w:numPr>
        <w:spacing w:after="280" w:line="240" w:lineRule="auto"/>
        <w:ind w:left="1140" w:right="13" w:hanging="356"/>
      </w:pPr>
      <w:r>
        <w:t>Matos KF, Martins CBG. Mortalidade por causas externas em crianças, adolescentes e jovens: uma revisão bibliográfica</w:t>
      </w:r>
      <w:r>
        <w:t xml:space="preserve">. </w:t>
      </w:r>
      <w:proofErr w:type="spellStart"/>
      <w:r>
        <w:t>Espaç</w:t>
      </w:r>
      <w:proofErr w:type="spellEnd"/>
      <w:r>
        <w:t xml:space="preserve">. Saúde. 2013. </w:t>
      </w:r>
    </w:p>
    <w:p w:rsidR="00746943" w:rsidRDefault="00195BD6">
      <w:pPr>
        <w:spacing w:after="258" w:line="259" w:lineRule="auto"/>
        <w:ind w:left="1141" w:right="0" w:firstLine="0"/>
        <w:jc w:val="left"/>
      </w:pPr>
      <w:r>
        <w:t xml:space="preserve"> </w:t>
      </w:r>
    </w:p>
    <w:p w:rsidR="00746943" w:rsidRDefault="00195BD6">
      <w:pPr>
        <w:numPr>
          <w:ilvl w:val="0"/>
          <w:numId w:val="3"/>
        </w:numPr>
        <w:spacing w:after="280" w:line="240" w:lineRule="auto"/>
        <w:ind w:left="1140" w:right="13" w:hanging="356"/>
      </w:pPr>
      <w:r>
        <w:t xml:space="preserve">Santos, ABS.; Coelho, TCB.; Araújo, EM. Identificação racial e a produção da informação em saúde. Interface (Botucatu), abr./jun. 2013. </w:t>
      </w:r>
    </w:p>
    <w:p w:rsidR="00746943" w:rsidRDefault="00195BD6">
      <w:pPr>
        <w:spacing w:after="258" w:line="259" w:lineRule="auto"/>
        <w:ind w:left="428" w:right="0" w:firstLine="0"/>
        <w:jc w:val="left"/>
      </w:pPr>
      <w:r>
        <w:t xml:space="preserve"> </w:t>
      </w:r>
    </w:p>
    <w:p w:rsidR="00746943" w:rsidRDefault="00195BD6">
      <w:pPr>
        <w:numPr>
          <w:ilvl w:val="0"/>
          <w:numId w:val="3"/>
        </w:numPr>
        <w:spacing w:after="0" w:line="259" w:lineRule="auto"/>
        <w:ind w:left="1140" w:right="13" w:hanging="356"/>
      </w:pPr>
      <w:r>
        <w:t xml:space="preserve">Morais RM de, Costa AL. Uma avaliação do Sistema de Informações sobre </w:t>
      </w:r>
    </w:p>
    <w:p w:rsidR="00746943" w:rsidRDefault="00195BD6">
      <w:pPr>
        <w:spacing w:after="2" w:line="259" w:lineRule="auto"/>
        <w:ind w:right="256"/>
        <w:jc w:val="right"/>
      </w:pPr>
      <w:r>
        <w:t>Mortalidade. Saúde debate [Internet]. 2017Mar;41(</w:t>
      </w:r>
      <w:proofErr w:type="spellStart"/>
      <w:r>
        <w:t>spe</w:t>
      </w:r>
      <w:proofErr w:type="spellEnd"/>
      <w:r>
        <w:t xml:space="preserve">):101–17. [Acesso em </w:t>
      </w:r>
    </w:p>
    <w:p w:rsidR="00746943" w:rsidRDefault="00195BD6">
      <w:pPr>
        <w:spacing w:after="271" w:line="250" w:lineRule="auto"/>
        <w:ind w:left="1136" w:right="0"/>
        <w:jc w:val="left"/>
      </w:pPr>
      <w:r>
        <w:t xml:space="preserve">23 de outubro de 2023]. Disponível em: </w:t>
      </w:r>
      <w:hyperlink r:id="rId117">
        <w:r>
          <w:t>&lt;</w:t>
        </w:r>
      </w:hyperlink>
      <w:hyperlink r:id="rId118">
        <w:r>
          <w:rPr>
            <w:color w:val="0563C1"/>
            <w:u w:val="single" w:color="0563C1"/>
          </w:rPr>
          <w:t>https://doi.org/10.159</w:t>
        </w:r>
        <w:r>
          <w:rPr>
            <w:color w:val="0563C1"/>
            <w:u w:val="single" w:color="0563C1"/>
          </w:rPr>
          <w:t>0/0103</w:t>
        </w:r>
      </w:hyperlink>
      <w:hyperlink r:id="rId119"/>
      <w:hyperlink r:id="rId120">
        <w:r>
          <w:rPr>
            <w:color w:val="0563C1"/>
            <w:u w:val="single" w:color="0563C1"/>
          </w:rPr>
          <w:t>11042017S09</w:t>
        </w:r>
      </w:hyperlink>
      <w:hyperlink r:id="rId121">
        <w:r>
          <w:t>&gt;</w:t>
        </w:r>
      </w:hyperlink>
      <w:r>
        <w:t xml:space="preserve">. </w:t>
      </w:r>
    </w:p>
    <w:p w:rsidR="00746943" w:rsidRDefault="00195BD6">
      <w:pPr>
        <w:spacing w:after="398" w:line="259" w:lineRule="auto"/>
        <w:ind w:left="428" w:right="0" w:firstLine="0"/>
        <w:jc w:val="left"/>
      </w:pPr>
      <w:r>
        <w:t xml:space="preserve"> </w:t>
      </w:r>
    </w:p>
    <w:p w:rsidR="00746943" w:rsidRDefault="00195BD6">
      <w:pPr>
        <w:spacing w:after="394" w:line="259" w:lineRule="auto"/>
        <w:ind w:left="1068" w:right="0" w:firstLine="0"/>
        <w:jc w:val="left"/>
      </w:pPr>
      <w:r>
        <w:t xml:space="preserve"> </w:t>
      </w:r>
    </w:p>
    <w:p w:rsidR="00746943" w:rsidRDefault="00195BD6">
      <w:pPr>
        <w:spacing w:after="399" w:line="259" w:lineRule="auto"/>
        <w:ind w:left="428" w:right="0" w:firstLine="0"/>
        <w:jc w:val="left"/>
      </w:pPr>
      <w:r>
        <w:t xml:space="preserve"> </w:t>
      </w:r>
    </w:p>
    <w:p w:rsidR="00746943" w:rsidRDefault="00195BD6">
      <w:pPr>
        <w:spacing w:after="114" w:line="259" w:lineRule="auto"/>
        <w:ind w:left="1497" w:right="0" w:firstLine="0"/>
        <w:jc w:val="left"/>
      </w:pPr>
      <w:r>
        <w:t xml:space="preserve"> </w:t>
      </w:r>
    </w:p>
    <w:p w:rsidR="00746943" w:rsidRDefault="00195BD6">
      <w:pPr>
        <w:spacing w:after="0" w:line="259" w:lineRule="auto"/>
        <w:ind w:left="491" w:right="0" w:firstLine="0"/>
        <w:jc w:val="center"/>
      </w:pPr>
      <w:r>
        <w:t xml:space="preserve"> </w:t>
      </w:r>
    </w:p>
    <w:sectPr w:rsidR="00746943">
      <w:headerReference w:type="even" r:id="rId122"/>
      <w:headerReference w:type="default" r:id="rId123"/>
      <w:headerReference w:type="first" r:id="rId124"/>
      <w:pgSz w:w="11908" w:h="16836"/>
      <w:pgMar w:top="995" w:right="1129" w:bottom="1132" w:left="1273" w:header="7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BD6" w:rsidRDefault="00195BD6">
      <w:pPr>
        <w:spacing w:after="0" w:line="240" w:lineRule="auto"/>
      </w:pPr>
      <w:r>
        <w:separator/>
      </w:r>
    </w:p>
  </w:endnote>
  <w:endnote w:type="continuationSeparator" w:id="0">
    <w:p w:rsidR="00195BD6" w:rsidRDefault="0019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BD6" w:rsidRDefault="00195BD6">
      <w:pPr>
        <w:spacing w:after="0" w:line="240" w:lineRule="auto"/>
      </w:pPr>
      <w:r>
        <w:separator/>
      </w:r>
    </w:p>
  </w:footnote>
  <w:footnote w:type="continuationSeparator" w:id="0">
    <w:p w:rsidR="00195BD6" w:rsidRDefault="0019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943" w:rsidRDefault="00746943">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943" w:rsidRDefault="00746943">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943" w:rsidRDefault="00746943">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943" w:rsidRDefault="00195BD6">
    <w:pPr>
      <w:spacing w:after="0" w:line="259" w:lineRule="auto"/>
      <w:ind w:left="0" w:right="3" w:firstLine="0"/>
      <w:jc w:val="right"/>
    </w:pPr>
    <w:r>
      <w:fldChar w:fldCharType="begin"/>
    </w:r>
    <w:r>
      <w:instrText xml:space="preserve"> PAGE   \* MERGEFORMAT </w:instrText>
    </w:r>
    <w:r>
      <w:fldChar w:fldCharType="separate"/>
    </w:r>
    <w:r>
      <w:rPr>
        <w:rFonts w:ascii="Times New Roman" w:eastAsia="Times New Roman" w:hAnsi="Times New Roman" w:cs="Times New Roman"/>
      </w:rPr>
      <w:t>10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746943" w:rsidRDefault="00195BD6">
    <w:pPr>
      <w:spacing w:after="0" w:line="259" w:lineRule="auto"/>
      <w:ind w:left="1137" w:right="0" w:firstLine="0"/>
      <w:jc w:val="left"/>
    </w:pPr>
    <w:r>
      <w:rPr>
        <w:rFonts w:ascii="Times New Roman" w:eastAsia="Times New Roman" w:hAnsi="Times New Roman" w:cs="Times New Roman"/>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943" w:rsidRDefault="00195BD6">
    <w:pPr>
      <w:spacing w:after="0" w:line="259" w:lineRule="auto"/>
      <w:ind w:left="0" w:right="3" w:firstLine="0"/>
      <w:jc w:val="right"/>
    </w:pPr>
    <w:r>
      <w:fldChar w:fldCharType="begin"/>
    </w:r>
    <w:r>
      <w:instrText xml:space="preserve"> PAGE   \* MERGEFORMAT </w:instrText>
    </w:r>
    <w:r>
      <w:fldChar w:fldCharType="separate"/>
    </w:r>
    <w:r>
      <w:rPr>
        <w:rFonts w:ascii="Times New Roman" w:eastAsia="Times New Roman" w:hAnsi="Times New Roman" w:cs="Times New Roman"/>
      </w:rPr>
      <w:t>10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746943" w:rsidRDefault="00195BD6">
    <w:pPr>
      <w:spacing w:after="0" w:line="259" w:lineRule="auto"/>
      <w:ind w:left="1137" w:right="0" w:firstLine="0"/>
      <w:jc w:val="left"/>
    </w:pPr>
    <w:r>
      <w:rPr>
        <w:rFonts w:ascii="Times New Roman" w:eastAsia="Times New Roman" w:hAnsi="Times New Roman" w:cs="Times New Roman"/>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943" w:rsidRDefault="00195BD6">
    <w:pPr>
      <w:spacing w:after="0" w:line="259" w:lineRule="auto"/>
      <w:ind w:left="0" w:right="3" w:firstLine="0"/>
      <w:jc w:val="right"/>
    </w:pPr>
    <w:r>
      <w:fldChar w:fldCharType="begin"/>
    </w:r>
    <w:r>
      <w:instrText xml:space="preserve"> PAGE   \* MERGEFORMAT </w:instrText>
    </w:r>
    <w:r>
      <w:fldChar w:fldCharType="separate"/>
    </w:r>
    <w:r>
      <w:rPr>
        <w:rFonts w:ascii="Times New Roman" w:eastAsia="Times New Roman" w:hAnsi="Times New Roman" w:cs="Times New Roman"/>
      </w:rPr>
      <w:t>10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746943" w:rsidRDefault="00195BD6">
    <w:pPr>
      <w:spacing w:after="0" w:line="259" w:lineRule="auto"/>
      <w:ind w:left="1137" w:right="0" w:firstLine="0"/>
      <w:jc w:val="left"/>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06FA1"/>
    <w:multiLevelType w:val="hybridMultilevel"/>
    <w:tmpl w:val="6BA638BA"/>
    <w:lvl w:ilvl="0" w:tplc="9EA6F7DE">
      <w:start w:val="11"/>
      <w:numFmt w:val="decimal"/>
      <w:lvlText w:val="%1."/>
      <w:lvlJc w:val="left"/>
      <w:pPr>
        <w:ind w:left="1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7CE32E">
      <w:start w:val="1"/>
      <w:numFmt w:val="lowerLetter"/>
      <w:lvlText w:val="%2"/>
      <w:lvlJc w:val="left"/>
      <w:pPr>
        <w:ind w:left="1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A28CE28">
      <w:start w:val="1"/>
      <w:numFmt w:val="lowerRoman"/>
      <w:lvlText w:val="%3"/>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80B5CC">
      <w:start w:val="1"/>
      <w:numFmt w:val="decimal"/>
      <w:lvlText w:val="%4"/>
      <w:lvlJc w:val="left"/>
      <w:pPr>
        <w:ind w:left="2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969BB6">
      <w:start w:val="1"/>
      <w:numFmt w:val="lowerLetter"/>
      <w:lvlText w:val="%5"/>
      <w:lvlJc w:val="left"/>
      <w:pPr>
        <w:ind w:left="3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2E2916">
      <w:start w:val="1"/>
      <w:numFmt w:val="lowerRoman"/>
      <w:lvlText w:val="%6"/>
      <w:lvlJc w:val="left"/>
      <w:pPr>
        <w:ind w:left="4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F45208">
      <w:start w:val="1"/>
      <w:numFmt w:val="decimal"/>
      <w:lvlText w:val="%7"/>
      <w:lvlJc w:val="left"/>
      <w:pPr>
        <w:ind w:left="4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12D346">
      <w:start w:val="1"/>
      <w:numFmt w:val="lowerLetter"/>
      <w:lvlText w:val="%8"/>
      <w:lvlJc w:val="left"/>
      <w:pPr>
        <w:ind w:left="5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D2BC7E">
      <w:start w:val="1"/>
      <w:numFmt w:val="lowerRoman"/>
      <w:lvlText w:val="%9"/>
      <w:lvlJc w:val="left"/>
      <w:pPr>
        <w:ind w:left="6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BD6333"/>
    <w:multiLevelType w:val="hybridMultilevel"/>
    <w:tmpl w:val="D0B07064"/>
    <w:lvl w:ilvl="0" w:tplc="1DEA1B14">
      <w:start w:val="1"/>
      <w:numFmt w:val="decimal"/>
      <w:lvlText w:val="%1."/>
      <w:lvlJc w:val="left"/>
      <w:pPr>
        <w:ind w:left="11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821EA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5294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CA6138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A8C2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78FB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6A8DF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22D6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58609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9CB1615"/>
    <w:multiLevelType w:val="multilevel"/>
    <w:tmpl w:val="8BDCD9F0"/>
    <w:lvl w:ilvl="0">
      <w:start w:val="1"/>
      <w:numFmt w:val="decimal"/>
      <w:pStyle w:val="Ttulo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pStyle w:val="Ttulo2"/>
      <w:lvlText w:val="%1.%2."/>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decimal"/>
      <w:pStyle w:val="Ttulo3"/>
      <w:lvlText w:val="%1.%2.%3"/>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62C6310"/>
    <w:multiLevelType w:val="hybridMultilevel"/>
    <w:tmpl w:val="42008F5E"/>
    <w:lvl w:ilvl="0" w:tplc="79CAB44C">
      <w:start w:val="26"/>
      <w:numFmt w:val="decimal"/>
      <w:lvlText w:val="%1."/>
      <w:lvlJc w:val="left"/>
      <w:pPr>
        <w:ind w:left="1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76BDBC">
      <w:start w:val="1"/>
      <w:numFmt w:val="lowerLetter"/>
      <w:lvlText w:val="%2"/>
      <w:lvlJc w:val="left"/>
      <w:pPr>
        <w:ind w:left="14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C825E8">
      <w:start w:val="1"/>
      <w:numFmt w:val="lowerRoman"/>
      <w:lvlText w:val="%3"/>
      <w:lvlJc w:val="left"/>
      <w:pPr>
        <w:ind w:left="2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42E69C8">
      <w:start w:val="1"/>
      <w:numFmt w:val="decimal"/>
      <w:lvlText w:val="%4"/>
      <w:lvlJc w:val="left"/>
      <w:pPr>
        <w:ind w:left="2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082050">
      <w:start w:val="1"/>
      <w:numFmt w:val="lowerLetter"/>
      <w:lvlText w:val="%5"/>
      <w:lvlJc w:val="left"/>
      <w:pPr>
        <w:ind w:left="3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761328">
      <w:start w:val="1"/>
      <w:numFmt w:val="lowerRoman"/>
      <w:lvlText w:val="%6"/>
      <w:lvlJc w:val="left"/>
      <w:pPr>
        <w:ind w:left="43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00436E">
      <w:start w:val="1"/>
      <w:numFmt w:val="decimal"/>
      <w:lvlText w:val="%7"/>
      <w:lvlJc w:val="left"/>
      <w:pPr>
        <w:ind w:left="50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2A8CBE">
      <w:start w:val="1"/>
      <w:numFmt w:val="lowerLetter"/>
      <w:lvlText w:val="%8"/>
      <w:lvlJc w:val="left"/>
      <w:pPr>
        <w:ind w:left="5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169D78">
      <w:start w:val="1"/>
      <w:numFmt w:val="lowerRoman"/>
      <w:lvlText w:val="%9"/>
      <w:lvlJc w:val="left"/>
      <w:pPr>
        <w:ind w:left="64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943"/>
    <w:rsid w:val="00195BD6"/>
    <w:rsid w:val="006B2152"/>
    <w:rsid w:val="00746943"/>
    <w:rsid w:val="00F962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AAC609-F962-42B1-8E6F-17F97EF1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1" w:line="358" w:lineRule="auto"/>
      <w:ind w:left="10" w:right="8" w:hanging="10"/>
      <w:jc w:val="both"/>
    </w:pPr>
    <w:rPr>
      <w:rFonts w:ascii="Arial" w:eastAsia="Arial" w:hAnsi="Arial" w:cs="Arial"/>
      <w:color w:val="000000"/>
      <w:sz w:val="24"/>
    </w:rPr>
  </w:style>
  <w:style w:type="paragraph" w:styleId="Ttulo1">
    <w:name w:val="heading 1"/>
    <w:next w:val="Normal"/>
    <w:link w:val="Ttulo1Char"/>
    <w:uiPriority w:val="9"/>
    <w:qFormat/>
    <w:pPr>
      <w:keepNext/>
      <w:keepLines/>
      <w:numPr>
        <w:numId w:val="4"/>
      </w:numPr>
      <w:spacing w:after="216"/>
      <w:ind w:left="10" w:right="12" w:hanging="10"/>
      <w:outlineLvl w:val="0"/>
    </w:pPr>
    <w:rPr>
      <w:rFonts w:ascii="Arial" w:eastAsia="Arial" w:hAnsi="Arial" w:cs="Arial"/>
      <w:b/>
      <w:color w:val="000000"/>
      <w:sz w:val="24"/>
    </w:rPr>
  </w:style>
  <w:style w:type="paragraph" w:styleId="Ttulo2">
    <w:name w:val="heading 2"/>
    <w:next w:val="Normal"/>
    <w:link w:val="Ttulo2Char"/>
    <w:uiPriority w:val="9"/>
    <w:unhideWhenUsed/>
    <w:qFormat/>
    <w:pPr>
      <w:keepNext/>
      <w:keepLines/>
      <w:numPr>
        <w:ilvl w:val="1"/>
        <w:numId w:val="4"/>
      </w:numPr>
      <w:spacing w:after="216"/>
      <w:ind w:left="10" w:right="12" w:hanging="10"/>
      <w:outlineLvl w:val="1"/>
    </w:pPr>
    <w:rPr>
      <w:rFonts w:ascii="Arial" w:eastAsia="Arial" w:hAnsi="Arial" w:cs="Arial"/>
      <w:b/>
      <w:color w:val="000000"/>
      <w:sz w:val="24"/>
    </w:rPr>
  </w:style>
  <w:style w:type="paragraph" w:styleId="Ttulo3">
    <w:name w:val="heading 3"/>
    <w:next w:val="Normal"/>
    <w:link w:val="Ttulo3Char"/>
    <w:uiPriority w:val="9"/>
    <w:unhideWhenUsed/>
    <w:qFormat/>
    <w:pPr>
      <w:keepNext/>
      <w:keepLines/>
      <w:numPr>
        <w:ilvl w:val="2"/>
        <w:numId w:val="4"/>
      </w:numPr>
      <w:spacing w:after="161" w:line="358" w:lineRule="auto"/>
      <w:ind w:left="10" w:right="8" w:hanging="10"/>
      <w:jc w:val="both"/>
      <w:outlineLvl w:val="2"/>
    </w:pPr>
    <w:rPr>
      <w:rFonts w:ascii="Arial" w:eastAsia="Arial" w:hAnsi="Arial" w:cs="Arial"/>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Arial" w:eastAsia="Arial" w:hAnsi="Arial" w:cs="Arial"/>
      <w:b/>
      <w:color w:val="000000"/>
      <w:sz w:val="24"/>
    </w:rPr>
  </w:style>
  <w:style w:type="character" w:customStyle="1" w:styleId="Ttulo1Char">
    <w:name w:val="Título 1 Char"/>
    <w:link w:val="Ttulo1"/>
    <w:rPr>
      <w:rFonts w:ascii="Arial" w:eastAsia="Arial" w:hAnsi="Arial" w:cs="Arial"/>
      <w:b/>
      <w:color w:val="000000"/>
      <w:sz w:val="24"/>
    </w:rPr>
  </w:style>
  <w:style w:type="character" w:customStyle="1" w:styleId="Ttulo3Char">
    <w:name w:val="Título 3 Char"/>
    <w:link w:val="Ttulo3"/>
    <w:rPr>
      <w:rFonts w:ascii="Arial" w:eastAsia="Arial" w:hAnsi="Arial" w:cs="Arial"/>
      <w:color w:val="000000"/>
      <w:sz w:val="24"/>
    </w:rPr>
  </w:style>
  <w:style w:type="paragraph" w:styleId="Sumrio1">
    <w:name w:val="toc 1"/>
    <w:hidden/>
    <w:pPr>
      <w:spacing w:after="216"/>
      <w:ind w:left="733" w:right="26" w:hanging="10"/>
    </w:pPr>
    <w:rPr>
      <w:rFonts w:ascii="Arial" w:eastAsia="Arial" w:hAnsi="Arial" w:cs="Arial"/>
      <w:b/>
      <w:color w:val="000000"/>
      <w:sz w:val="24"/>
    </w:rPr>
  </w:style>
  <w:style w:type="paragraph" w:styleId="Sumrio2">
    <w:name w:val="toc 2"/>
    <w:hidden/>
    <w:pPr>
      <w:spacing w:after="216"/>
      <w:ind w:left="733" w:right="26" w:hanging="10"/>
    </w:pPr>
    <w:rPr>
      <w:rFonts w:ascii="Arial" w:eastAsia="Arial" w:hAnsi="Arial" w:cs="Arial"/>
      <w:b/>
      <w:color w:val="000000"/>
      <w:sz w:val="24"/>
    </w:rPr>
  </w:style>
  <w:style w:type="paragraph" w:styleId="Sumrio3">
    <w:name w:val="toc 3"/>
    <w:hidden/>
    <w:pPr>
      <w:spacing w:after="218"/>
      <w:ind w:left="733" w:right="29" w:hanging="10"/>
      <w:jc w:val="both"/>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svs.aids.gov.br/daent/centrais-de-conteudos/paineis-de-monitoramento/saude-brasil/mortalidade-geral/" TargetMode="External"/><Relationship Id="rId117" Type="http://schemas.openxmlformats.org/officeDocument/2006/relationships/hyperlink" Target="https://doi.org/10.1590/0103-11042017S09" TargetMode="External"/><Relationship Id="rId21" Type="http://schemas.openxmlformats.org/officeDocument/2006/relationships/hyperlink" Target="https://svs.aids.gov.br/daent/centrais-de-conteudos/paineis-de-monitoramento/saude-brasil/mortalidade-geral/" TargetMode="External"/><Relationship Id="rId42" Type="http://schemas.openxmlformats.org/officeDocument/2006/relationships/hyperlink" Target="https://comunicacao.salvador.ba.gov.br/painel-da-transalvador-alerta-para-numero-de-acidentes-com-motos/" TargetMode="External"/><Relationship Id="rId47" Type="http://schemas.openxmlformats.org/officeDocument/2006/relationships/hyperlink" Target="https://comunicacao.salvador.ba.gov.br/painel-da-transalvador-alerta-para-numero-de-acidentes-com-motos/" TargetMode="External"/><Relationship Id="rId63" Type="http://schemas.openxmlformats.org/officeDocument/2006/relationships/hyperlink" Target="http://bdtd.bce.unb.br/tedesimplificado/tde_busca/arquivo.php?codArquivo=4108" TargetMode="External"/><Relationship Id="rId68" Type="http://schemas.openxmlformats.org/officeDocument/2006/relationships/hyperlink" Target="https://doi.org/10.1016/j.aap.2007.03.019" TargetMode="External"/><Relationship Id="rId84" Type="http://schemas.openxmlformats.org/officeDocument/2006/relationships/hyperlink" Target="https://www.ibge.gov.br/apps/snig/v1/?loc=0&amp;cat=-1" TargetMode="External"/><Relationship Id="rId89" Type="http://schemas.openxmlformats.org/officeDocument/2006/relationships/hyperlink" Target="https://www.gov.br/saude/pt-br/centrais-de-conteudo/publicacoes/boletins/epidemiologicos/edicoes/2023/boletim-epidemiologico-volume-54-no-06/@@download/file" TargetMode="External"/><Relationship Id="rId112" Type="http://schemas.openxmlformats.org/officeDocument/2006/relationships/hyperlink" Target="https://cebrap.org.br/wp-content/uploads/2023/05/Amobitec12mai2023.pdf" TargetMode="External"/><Relationship Id="rId16" Type="http://schemas.openxmlformats.org/officeDocument/2006/relationships/hyperlink" Target="https://svs.aids.gov.br/daent/centrais-de-conteudos/paineis-de-monitoramento/saude-brasil/mortalidade-geral/" TargetMode="External"/><Relationship Id="rId107" Type="http://schemas.openxmlformats.org/officeDocument/2006/relationships/hyperlink" Target="https://doi.org/10.1590/1413-81232021264.09732019" TargetMode="External"/><Relationship Id="rId11" Type="http://schemas.openxmlformats.org/officeDocument/2006/relationships/image" Target="media/image2.png"/><Relationship Id="rId32" Type="http://schemas.openxmlformats.org/officeDocument/2006/relationships/hyperlink" Target="http://goo.gl/I92Pef" TargetMode="External"/><Relationship Id="rId37" Type="http://schemas.openxmlformats.org/officeDocument/2006/relationships/hyperlink" Target="https://comunicacao.salvador.ba.gov.br/painel-da-transalvador-alerta-para-numero-de-acidentes-com-motos/" TargetMode="External"/><Relationship Id="rId53" Type="http://schemas.openxmlformats.org/officeDocument/2006/relationships/hyperlink" Target="https://comunicacao.salvador.ba.gov.br/painel-da-transalvador-alerta-para-numero-de-acidentes-com-motos/" TargetMode="External"/><Relationship Id="rId58" Type="http://schemas.openxmlformats.org/officeDocument/2006/relationships/hyperlink" Target="https://acervodigital.ufpr.br/handle/1884/29981" TargetMode="External"/><Relationship Id="rId74" Type="http://schemas.openxmlformats.org/officeDocument/2006/relationships/hyperlink" Target="https://doi.org/10.1590/1413-81232020252.14472018" TargetMode="External"/><Relationship Id="rId79" Type="http://schemas.openxmlformats.org/officeDocument/2006/relationships/hyperlink" Target="https://doi.org/10.1590/S0080-62342012000600014" TargetMode="External"/><Relationship Id="rId102" Type="http://schemas.openxmlformats.org/officeDocument/2006/relationships/hyperlink" Target="https://www.gov.br/saude/pt-br/centrais-de-conteudo/publicacoes/boletins/epidemiologicos/edicoes/2023/boletim-epidemiologico-volume-54-no-06/@@download/file" TargetMode="External"/><Relationship Id="rId123" Type="http://schemas.openxmlformats.org/officeDocument/2006/relationships/header" Target="header5.xml"/><Relationship Id="rId5" Type="http://schemas.openxmlformats.org/officeDocument/2006/relationships/footnotes" Target="footnotes.xml"/><Relationship Id="rId90" Type="http://schemas.openxmlformats.org/officeDocument/2006/relationships/hyperlink" Target="https://www.gov.br/saude/pt-br/centrais-de-conteudo/publicacoes/boletins/epidemiologicos/edicoes/2023/boletim-epidemiologico-volume-54-no-06/@@download/file" TargetMode="External"/><Relationship Id="rId95" Type="http://schemas.openxmlformats.org/officeDocument/2006/relationships/hyperlink" Target="https://www.gov.br/saude/pt-br/centrais-de-conteudo/publicacoes/boletins/epidemiologicos/edicoes/2023/boletim-epidemiologico-volume-54-no-06/@@download/file" TargetMode="External"/><Relationship Id="rId22" Type="http://schemas.openxmlformats.org/officeDocument/2006/relationships/hyperlink" Target="https://svs.aids.gov.br/daent/centrais-de-conteudos/paineis-de-monitoramento/saude-brasil/mortalidade-geral/" TargetMode="External"/><Relationship Id="rId27" Type="http://schemas.openxmlformats.org/officeDocument/2006/relationships/hyperlink" Target="https://svs.aids.gov.br/daent/centrais-de-conteudos/paineis-de-monitoramento/saude-brasil/mortalidade-geral/" TargetMode="External"/><Relationship Id="rId43" Type="http://schemas.openxmlformats.org/officeDocument/2006/relationships/hyperlink" Target="https://comunicacao.salvador.ba.gov.br/painel-da-transalvador-alerta-para-numero-de-acidentes-com-motos/" TargetMode="External"/><Relationship Id="rId48" Type="http://schemas.openxmlformats.org/officeDocument/2006/relationships/hyperlink" Target="https://comunicacao.salvador.ba.gov.br/painel-da-transalvador-alerta-para-numero-de-acidentes-com-motos/" TargetMode="External"/><Relationship Id="rId64" Type="http://schemas.openxmlformats.org/officeDocument/2006/relationships/hyperlink" Target="http://bdtd.bce.unb.br/tedesimplificado/tde_busca/arquivo.php?codArquivo=4108" TargetMode="External"/><Relationship Id="rId69" Type="http://schemas.openxmlformats.org/officeDocument/2006/relationships/hyperlink" Target="https://pesquisa.bvsalud.org/portal/resource/pt/biblio-991837" TargetMode="External"/><Relationship Id="rId113" Type="http://schemas.openxmlformats.org/officeDocument/2006/relationships/hyperlink" Target="https://cebrap.org.br/wp-content/uploads/2023/05/Amobitec12mai2023.pdf" TargetMode="External"/><Relationship Id="rId118" Type="http://schemas.openxmlformats.org/officeDocument/2006/relationships/hyperlink" Target="https://doi.org/10.1590/0103-11042017S09" TargetMode="External"/><Relationship Id="rId80" Type="http://schemas.openxmlformats.org/officeDocument/2006/relationships/hyperlink" Target="https://doi.org/10.1590/S0080-62342012000600014" TargetMode="External"/><Relationship Id="rId85" Type="http://schemas.openxmlformats.org/officeDocument/2006/relationships/hyperlink" Target="https://www.ibge.gov.br/apps/snig/v1/?loc=0&amp;cat=-1" TargetMode="External"/><Relationship Id="rId12" Type="http://schemas.openxmlformats.org/officeDocument/2006/relationships/image" Target="media/image3.png"/><Relationship Id="rId17" Type="http://schemas.openxmlformats.org/officeDocument/2006/relationships/hyperlink" Target="https://svs.aids.gov.br/daent/centrais-de-conteudos/paineis-de-monitoramento/saude-brasil/mortalidade-geral/" TargetMode="External"/><Relationship Id="rId33" Type="http://schemas.openxmlformats.org/officeDocument/2006/relationships/hyperlink" Target="http://goo.gl/I92Pef" TargetMode="External"/><Relationship Id="rId38" Type="http://schemas.openxmlformats.org/officeDocument/2006/relationships/hyperlink" Target="https://comunicacao.salvador.ba.gov.br/painel-da-transalvador-alerta-para-numero-de-acidentes-com-motos/" TargetMode="External"/><Relationship Id="rId59" Type="http://schemas.openxmlformats.org/officeDocument/2006/relationships/hyperlink" Target="https://acervodigital.ufpr.br/handle/1884/29981" TargetMode="External"/><Relationship Id="rId103" Type="http://schemas.openxmlformats.org/officeDocument/2006/relationships/hyperlink" Target="https://www.gov.br/saude/pt-br/centrais-de-conteudo/publicacoes/boletins/epidemiologicos/edicoes/2023/boletim-epidemiologico-volume-54-no-06/@@download/file" TargetMode="External"/><Relationship Id="rId108" Type="http://schemas.openxmlformats.org/officeDocument/2006/relationships/hyperlink" Target="https://doi.org/10.1590/1413-81232021264.09732019" TargetMode="External"/><Relationship Id="rId124" Type="http://schemas.openxmlformats.org/officeDocument/2006/relationships/header" Target="header6.xml"/><Relationship Id="rId54" Type="http://schemas.openxmlformats.org/officeDocument/2006/relationships/hyperlink" Target="https://comunicacao.salvador.ba.gov.br/painel-da-transalvador-alerta-para-numero-de-acidentes-com-motos/" TargetMode="External"/><Relationship Id="rId70" Type="http://schemas.openxmlformats.org/officeDocument/2006/relationships/hyperlink" Target="https://pesquisa.bvsalud.org/portal/resource/pt/biblio-991837" TargetMode="External"/><Relationship Id="rId75" Type="http://schemas.openxmlformats.org/officeDocument/2006/relationships/hyperlink" Target="https://doi.org/10.1590/1413-81232020252.14472018" TargetMode="External"/><Relationship Id="rId91" Type="http://schemas.openxmlformats.org/officeDocument/2006/relationships/hyperlink" Target="https://www.gov.br/saude/pt-br/centrais-de-conteudo/publicacoes/boletins/epidemiologicos/edicoes/2023/boletim-epidemiologico-volume-54-no-06/@@download/file" TargetMode="External"/><Relationship Id="rId96" Type="http://schemas.openxmlformats.org/officeDocument/2006/relationships/hyperlink" Target="https://www.gov.br/saude/pt-br/centrais-de-conteudo/publicacoes/boletins/epidemiologicos/edicoes/2023/boletim-epidemiologico-volume-54-no-06/@@download/file"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svs.aids.gov.br/daent/centrais-de-conteudos/paineis-de-monitoramento/saude-brasil/mortalidade-geral/" TargetMode="External"/><Relationship Id="rId28" Type="http://schemas.openxmlformats.org/officeDocument/2006/relationships/hyperlink" Target="https://bityli.com/vDsvzrAiC" TargetMode="External"/><Relationship Id="rId49" Type="http://schemas.openxmlformats.org/officeDocument/2006/relationships/hyperlink" Target="https://comunicacao.salvador.ba.gov.br/painel-da-transalvador-alerta-para-numero-de-acidentes-com-motos/" TargetMode="External"/><Relationship Id="rId114" Type="http://schemas.openxmlformats.org/officeDocument/2006/relationships/hyperlink" Target="https://cebrap.org.br/wp-content/uploads/2023/05/Amobitec12mai2023.pdf" TargetMode="External"/><Relationship Id="rId119" Type="http://schemas.openxmlformats.org/officeDocument/2006/relationships/hyperlink" Target="https://doi.org/10.1590/0103-11042017S09" TargetMode="External"/><Relationship Id="rId44" Type="http://schemas.openxmlformats.org/officeDocument/2006/relationships/hyperlink" Target="https://comunicacao.salvador.ba.gov.br/painel-da-transalvador-alerta-para-numero-de-acidentes-com-motos/" TargetMode="External"/><Relationship Id="rId60" Type="http://schemas.openxmlformats.org/officeDocument/2006/relationships/hyperlink" Target="https://acervodigital.ufpr.br/handle/1884/29981" TargetMode="External"/><Relationship Id="rId65" Type="http://schemas.openxmlformats.org/officeDocument/2006/relationships/hyperlink" Target="https://doi.org/10.1016/j.aap.2007.03.019" TargetMode="External"/><Relationship Id="rId81" Type="http://schemas.openxmlformats.org/officeDocument/2006/relationships/hyperlink" Target="https://doi.org/10.1590/S0080-62342012000600014" TargetMode="External"/><Relationship Id="rId86" Type="http://schemas.openxmlformats.org/officeDocument/2006/relationships/hyperlink" Target="https://www.ibge.gov.br/apps/snig/v1/?loc=0&amp;cat=-1" TargetMode="External"/><Relationship Id="rId13" Type="http://schemas.openxmlformats.org/officeDocument/2006/relationships/hyperlink" Target="https://svs.aids.gov.br/daent/centrais-de-conteudos/paineis-de-monitoramento/saude-brasil/mortalidade-geral/" TargetMode="External"/><Relationship Id="rId18" Type="http://schemas.openxmlformats.org/officeDocument/2006/relationships/hyperlink" Target="https://svs.aids.gov.br/daent/centrais-de-conteudos/paineis-de-monitoramento/saude-brasil/mortalidade-geral/" TargetMode="External"/><Relationship Id="rId39" Type="http://schemas.openxmlformats.org/officeDocument/2006/relationships/hyperlink" Target="https://comunicacao.salvador.ba.gov.br/painel-da-transalvador-alerta-para-numero-de-acidentes-com-motos/" TargetMode="External"/><Relationship Id="rId109" Type="http://schemas.openxmlformats.org/officeDocument/2006/relationships/hyperlink" Target="https://doi.org/10.1590/1413-81232021264.09732019" TargetMode="External"/><Relationship Id="rId34" Type="http://schemas.openxmlformats.org/officeDocument/2006/relationships/hyperlink" Target="https://apps.who.int/iris/handle/10665/78256" TargetMode="External"/><Relationship Id="rId50" Type="http://schemas.openxmlformats.org/officeDocument/2006/relationships/hyperlink" Target="https://comunicacao.salvador.ba.gov.br/painel-da-transalvador-alerta-para-numero-de-acidentes-com-motos/" TargetMode="External"/><Relationship Id="rId55" Type="http://schemas.openxmlformats.org/officeDocument/2006/relationships/hyperlink" Target="https://comunicacao.salvador.ba.gov.br/painel-da-transalvador-alerta-para-numero-de-acidentes-com-motos/" TargetMode="External"/><Relationship Id="rId76" Type="http://schemas.openxmlformats.org/officeDocument/2006/relationships/hyperlink" Target="https://doi.org/10.1590/1413-81232020252.14472018" TargetMode="External"/><Relationship Id="rId97" Type="http://schemas.openxmlformats.org/officeDocument/2006/relationships/hyperlink" Target="https://www.gov.br/saude/pt-br/centrais-de-conteudo/publicacoes/boletins/epidemiologicos/edicoes/2023/boletim-epidemiologico-volume-54-no-06/@@download/file" TargetMode="External"/><Relationship Id="rId104" Type="http://schemas.openxmlformats.org/officeDocument/2006/relationships/hyperlink" Target="https://www.gov.br/saude/pt-br/centrais-de-conteudo/publicacoes/boletins/epidemiologicos/edicoes/2023/boletim-epidemiologico-volume-54-no-06/@@download/file" TargetMode="External"/><Relationship Id="rId120" Type="http://schemas.openxmlformats.org/officeDocument/2006/relationships/hyperlink" Target="https://doi.org/10.1590/0103-11042017S09" TargetMode="External"/><Relationship Id="rId125"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s://pesquisa.bvsalud.org/portal/resource/pt/biblio-991837" TargetMode="External"/><Relationship Id="rId92" Type="http://schemas.openxmlformats.org/officeDocument/2006/relationships/hyperlink" Target="https://www.gov.br/saude/pt-br/centrais-de-conteudo/publicacoes/boletins/epidemiologicos/edicoes/2023/boletim-epidemiologico-volume-54-no-06/@@download/file" TargetMode="External"/><Relationship Id="rId2" Type="http://schemas.openxmlformats.org/officeDocument/2006/relationships/styles" Target="styles.xml"/><Relationship Id="rId29" Type="http://schemas.openxmlformats.org/officeDocument/2006/relationships/hyperlink" Target="https://bityli.com/vDsvzrAiC" TargetMode="External"/><Relationship Id="rId24" Type="http://schemas.openxmlformats.org/officeDocument/2006/relationships/hyperlink" Target="https://svs.aids.gov.br/daent/centrais-de-conteudos/paineis-de-monitoramento/saude-brasil/mortalidade-geral/" TargetMode="External"/><Relationship Id="rId40" Type="http://schemas.openxmlformats.org/officeDocument/2006/relationships/hyperlink" Target="https://comunicacao.salvador.ba.gov.br/painel-da-transalvador-alerta-para-numero-de-acidentes-com-motos/" TargetMode="External"/><Relationship Id="rId45" Type="http://schemas.openxmlformats.org/officeDocument/2006/relationships/hyperlink" Target="https://comunicacao.salvador.ba.gov.br/painel-da-transalvador-alerta-para-numero-de-acidentes-com-motos/" TargetMode="External"/><Relationship Id="rId66" Type="http://schemas.openxmlformats.org/officeDocument/2006/relationships/hyperlink" Target="https://doi.org/10.1016/j.aap.2007.03.019" TargetMode="External"/><Relationship Id="rId87" Type="http://schemas.openxmlformats.org/officeDocument/2006/relationships/hyperlink" Target="https://www.ibge.gov.br/apps/snig/v1/?loc=0&amp;cat=-1" TargetMode="External"/><Relationship Id="rId110" Type="http://schemas.openxmlformats.org/officeDocument/2006/relationships/hyperlink" Target="https://doi.org/10.1590/1413-81232021264.09732019" TargetMode="External"/><Relationship Id="rId115" Type="http://schemas.openxmlformats.org/officeDocument/2006/relationships/hyperlink" Target="https://cebrap.org.br/wp-content/uploads/2023/05/Amobitec12mai2023.pdf" TargetMode="External"/><Relationship Id="rId61" Type="http://schemas.openxmlformats.org/officeDocument/2006/relationships/hyperlink" Target="http://bdtd.bce.unb.br/tedesimplificado/tde_busca/arquivo.php?codArquivo=4108" TargetMode="External"/><Relationship Id="rId82" Type="http://schemas.openxmlformats.org/officeDocument/2006/relationships/hyperlink" Target="https://doi.org/10.1590/S0080-62342012000600014" TargetMode="External"/><Relationship Id="rId19" Type="http://schemas.openxmlformats.org/officeDocument/2006/relationships/hyperlink" Target="https://svs.aids.gov.br/daent/centrais-de-conteudos/paineis-de-monitoramento/saude-brasil/mortalidade-geral/" TargetMode="External"/><Relationship Id="rId14" Type="http://schemas.openxmlformats.org/officeDocument/2006/relationships/hyperlink" Target="https://svs.aids.gov.br/daent/centrais-de-conteudos/paineis-de-monitoramento/saude-brasil/mortalidade-geral/" TargetMode="External"/><Relationship Id="rId30" Type="http://schemas.openxmlformats.org/officeDocument/2006/relationships/hyperlink" Target="https://bityli.com/vDsvzrAiC" TargetMode="External"/><Relationship Id="rId35" Type="http://schemas.openxmlformats.org/officeDocument/2006/relationships/hyperlink" Target="https://apps.who.int/iris/handle/10665/78256" TargetMode="External"/><Relationship Id="rId56" Type="http://schemas.openxmlformats.org/officeDocument/2006/relationships/hyperlink" Target="https://comunicacao.salvador.ba.gov.br/painel-da-transalvador-alerta-para-numero-de-acidentes-com-motos/" TargetMode="External"/><Relationship Id="rId77" Type="http://schemas.openxmlformats.org/officeDocument/2006/relationships/hyperlink" Target="https://doi.org/10.1590/1413-81232020252.14472018" TargetMode="External"/><Relationship Id="rId100" Type="http://schemas.openxmlformats.org/officeDocument/2006/relationships/hyperlink" Target="https://www.gov.br/saude/pt-br/centrais-de-conteudo/publicacoes/boletins/epidemiologicos/edicoes/2023/boletim-epidemiologico-volume-54-no-06/@@download/file" TargetMode="External"/><Relationship Id="rId105" Type="http://schemas.openxmlformats.org/officeDocument/2006/relationships/hyperlink" Target="https://www.gov.br/saude/pt-br/centrais-de-conteudo/publicacoes/boletins/epidemiologicos/edicoes/2023/boletim-epidemiologico-volume-54-no-06/@@download/file" TargetMode="External"/><Relationship Id="rId12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comunicacao.salvador.ba.gov.br/painel-da-transalvador-alerta-para-numero-de-acidentes-com-motos/" TargetMode="External"/><Relationship Id="rId72" Type="http://schemas.openxmlformats.org/officeDocument/2006/relationships/hyperlink" Target="https://pesquisa.bvsalud.org/portal/resource/pt/biblio-991837" TargetMode="External"/><Relationship Id="rId93" Type="http://schemas.openxmlformats.org/officeDocument/2006/relationships/hyperlink" Target="https://www.gov.br/saude/pt-br/centrais-de-conteudo/publicacoes/boletins/epidemiologicos/edicoes/2023/boletim-epidemiologico-volume-54-no-06/@@download/file" TargetMode="External"/><Relationship Id="rId98" Type="http://schemas.openxmlformats.org/officeDocument/2006/relationships/hyperlink" Target="https://www.gov.br/saude/pt-br/centrais-de-conteudo/publicacoes/boletins/epidemiologicos/edicoes/2023/boletim-epidemiologico-volume-54-no-06/@@download/file" TargetMode="External"/><Relationship Id="rId121" Type="http://schemas.openxmlformats.org/officeDocument/2006/relationships/hyperlink" Target="https://doi.org/10.1590/0103-11042017S09" TargetMode="External"/><Relationship Id="rId3" Type="http://schemas.openxmlformats.org/officeDocument/2006/relationships/settings" Target="settings.xml"/><Relationship Id="rId25" Type="http://schemas.openxmlformats.org/officeDocument/2006/relationships/hyperlink" Target="https://svs.aids.gov.br/daent/centrais-de-conteudos/paineis-de-monitoramento/saude-brasil/mortalidade-geral/" TargetMode="External"/><Relationship Id="rId46" Type="http://schemas.openxmlformats.org/officeDocument/2006/relationships/hyperlink" Target="https://comunicacao.salvador.ba.gov.br/painel-da-transalvador-alerta-para-numero-de-acidentes-com-motos/" TargetMode="External"/><Relationship Id="rId67" Type="http://schemas.openxmlformats.org/officeDocument/2006/relationships/hyperlink" Target="https://doi.org/10.1016/j.aap.2007.03.019" TargetMode="External"/><Relationship Id="rId116" Type="http://schemas.openxmlformats.org/officeDocument/2006/relationships/hyperlink" Target="https://cebrap.org.br/wp-content/uploads/2023/05/Amobitec12mai2023.pdf" TargetMode="External"/><Relationship Id="rId20" Type="http://schemas.openxmlformats.org/officeDocument/2006/relationships/hyperlink" Target="https://svs.aids.gov.br/daent/centrais-de-conteudos/paineis-de-monitoramento/saude-brasil/mortalidade-geral/" TargetMode="External"/><Relationship Id="rId41" Type="http://schemas.openxmlformats.org/officeDocument/2006/relationships/hyperlink" Target="https://comunicacao.salvador.ba.gov.br/painel-da-transalvador-alerta-para-numero-de-acidentes-com-motos/" TargetMode="External"/><Relationship Id="rId62" Type="http://schemas.openxmlformats.org/officeDocument/2006/relationships/hyperlink" Target="http://bdtd.bce.unb.br/tedesimplificado/tde_busca/arquivo.php?codArquivo=4108" TargetMode="External"/><Relationship Id="rId83" Type="http://schemas.openxmlformats.org/officeDocument/2006/relationships/hyperlink" Target="https://doi.org/10.1590/S0080-62342012000600014" TargetMode="External"/><Relationship Id="rId88" Type="http://schemas.openxmlformats.org/officeDocument/2006/relationships/hyperlink" Target="https://www.ibge.gov.br/apps/snig/v1/?loc=0&amp;cat=-1" TargetMode="External"/><Relationship Id="rId111" Type="http://schemas.openxmlformats.org/officeDocument/2006/relationships/hyperlink" Target="https://doi.org/10.1590/1413-81232021264.09732019" TargetMode="External"/><Relationship Id="rId15" Type="http://schemas.openxmlformats.org/officeDocument/2006/relationships/hyperlink" Target="https://svs.aids.gov.br/daent/centrais-de-conteudos/paineis-de-monitoramento/saude-brasil/mortalidade-geral/" TargetMode="External"/><Relationship Id="rId36" Type="http://schemas.openxmlformats.org/officeDocument/2006/relationships/hyperlink" Target="https://apps.who.int/iris/handle/10665/78256" TargetMode="External"/><Relationship Id="rId57" Type="http://schemas.openxmlformats.org/officeDocument/2006/relationships/hyperlink" Target="https://comunicacao.salvador.ba.gov.br/painel-da-transalvador-alerta-para-numero-de-acidentes-com-motos/" TargetMode="External"/><Relationship Id="rId106" Type="http://schemas.openxmlformats.org/officeDocument/2006/relationships/hyperlink" Target="https://www.gov.br/saude/pt-br/centrais-de-conteudo/publicacoes/boletins/epidemiologicos/edicoes/2023/boletim-epidemiologico-volume-54-no-06/@@download/file" TargetMode="External"/><Relationship Id="rId10" Type="http://schemas.openxmlformats.org/officeDocument/2006/relationships/header" Target="header3.xml"/><Relationship Id="rId31" Type="http://schemas.openxmlformats.org/officeDocument/2006/relationships/hyperlink" Target="http://goo.gl/I92Pef" TargetMode="External"/><Relationship Id="rId52" Type="http://schemas.openxmlformats.org/officeDocument/2006/relationships/hyperlink" Target="https://comunicacao.salvador.ba.gov.br/painel-da-transalvador-alerta-para-numero-de-acidentes-com-motos/" TargetMode="External"/><Relationship Id="rId73" Type="http://schemas.openxmlformats.org/officeDocument/2006/relationships/hyperlink" Target="https://pesquisa.bvsalud.org/portal/resource/pt/biblio-991837" TargetMode="External"/><Relationship Id="rId78" Type="http://schemas.openxmlformats.org/officeDocument/2006/relationships/hyperlink" Target="https://doi.org/10.1590/1413-81232020252.14472018" TargetMode="External"/><Relationship Id="rId94" Type="http://schemas.openxmlformats.org/officeDocument/2006/relationships/hyperlink" Target="https://www.gov.br/saude/pt-br/centrais-de-conteudo/publicacoes/boletins/epidemiologicos/edicoes/2023/boletim-epidemiologico-volume-54-no-06/@@download/file" TargetMode="External"/><Relationship Id="rId99" Type="http://schemas.openxmlformats.org/officeDocument/2006/relationships/hyperlink" Target="https://www.gov.br/saude/pt-br/centrais-de-conteudo/publicacoes/boletins/epidemiologicos/edicoes/2023/boletim-epidemiologico-volume-54-no-06/@@download/file" TargetMode="External"/><Relationship Id="rId101" Type="http://schemas.openxmlformats.org/officeDocument/2006/relationships/hyperlink" Target="https://www.gov.br/saude/pt-br/centrais-de-conteudo/publicacoes/boletins/epidemiologicos/edicoes/2023/boletim-epidemiologico-volume-54-no-06/@@download/file" TargetMode="External"/><Relationship Id="rId122"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8052</Words>
  <Characters>43482</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Sanar</dc:creator>
  <cp:keywords/>
  <cp:lastModifiedBy>CARLA DA SILVA SANTOS - BIBLIOTECA BROTAS</cp:lastModifiedBy>
  <cp:revision>2</cp:revision>
  <dcterms:created xsi:type="dcterms:W3CDTF">2024-08-05T13:40:00Z</dcterms:created>
  <dcterms:modified xsi:type="dcterms:W3CDTF">2024-08-05T13:40:00Z</dcterms:modified>
</cp:coreProperties>
</file>