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F2" w:rsidRDefault="00EE7130">
      <w:pPr>
        <w:spacing w:after="220" w:line="259" w:lineRule="auto"/>
        <w:ind w:left="0" w:right="2" w:firstLine="0"/>
        <w:jc w:val="center"/>
      </w:pPr>
      <w:r>
        <w:rPr>
          <w:noProof/>
        </w:rPr>
        <w:drawing>
          <wp:inline distT="0" distB="0" distL="0" distR="0">
            <wp:extent cx="2383790" cy="55941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2383790" cy="559410"/>
                    </a:xfrm>
                    <a:prstGeom prst="rect">
                      <a:avLst/>
                    </a:prstGeom>
                  </pic:spPr>
                </pic:pic>
              </a:graphicData>
            </a:graphic>
          </wp:inline>
        </w:drawing>
      </w:r>
      <w:r>
        <w:t xml:space="preserve"> </w:t>
      </w:r>
    </w:p>
    <w:p w:rsidR="009838F2" w:rsidRDefault="00EE7130">
      <w:pPr>
        <w:spacing w:after="273" w:line="259" w:lineRule="auto"/>
        <w:ind w:left="1471" w:right="17" w:hanging="5"/>
        <w:jc w:val="left"/>
      </w:pPr>
      <w:r>
        <w:rPr>
          <w:b/>
        </w:rPr>
        <w:t xml:space="preserve">ESCOLA BAHIANA DE MEDICINA E SAÚDE PÚBLICA </w:t>
      </w:r>
    </w:p>
    <w:p w:rsidR="009838F2" w:rsidRDefault="00EE7130">
      <w:pPr>
        <w:spacing w:after="273" w:line="259" w:lineRule="auto"/>
        <w:ind w:left="10" w:right="63"/>
        <w:jc w:val="center"/>
      </w:pPr>
      <w:r>
        <w:rPr>
          <w:b/>
        </w:rPr>
        <w:t xml:space="preserve">CURSO DE MEDICINA </w:t>
      </w:r>
    </w:p>
    <w:p w:rsidR="009838F2" w:rsidRDefault="00EE7130">
      <w:pPr>
        <w:spacing w:after="273" w:line="259" w:lineRule="auto"/>
        <w:ind w:left="0" w:right="0" w:firstLine="0"/>
        <w:jc w:val="center"/>
      </w:pPr>
      <w:r>
        <w:rPr>
          <w:b/>
        </w:rPr>
        <w:t xml:space="preserve"> </w:t>
      </w:r>
    </w:p>
    <w:p w:rsidR="009838F2" w:rsidRDefault="00EE7130">
      <w:pPr>
        <w:spacing w:after="276" w:line="259" w:lineRule="auto"/>
        <w:ind w:left="0" w:right="0" w:firstLine="0"/>
        <w:jc w:val="center"/>
      </w:pPr>
      <w:r>
        <w:rPr>
          <w:b/>
        </w:rPr>
        <w:t xml:space="preserve"> </w:t>
      </w:r>
    </w:p>
    <w:p w:rsidR="009838F2" w:rsidRDefault="00EE7130">
      <w:pPr>
        <w:spacing w:after="274"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10" w:right="63"/>
        <w:jc w:val="center"/>
      </w:pPr>
      <w:r>
        <w:rPr>
          <w:b/>
        </w:rPr>
        <w:t xml:space="preserve">ANA VITÓRIA DUARTE BISPO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6" w:line="259" w:lineRule="auto"/>
        <w:ind w:left="0" w:right="0" w:firstLine="0"/>
        <w:jc w:val="center"/>
      </w:pPr>
      <w:r>
        <w:rPr>
          <w:b/>
        </w:rPr>
        <w:t xml:space="preserve"> </w:t>
      </w:r>
    </w:p>
    <w:p w:rsidR="009838F2" w:rsidRDefault="00EE7130">
      <w:pPr>
        <w:spacing w:line="356" w:lineRule="auto"/>
        <w:ind w:left="10" w:right="0"/>
        <w:jc w:val="center"/>
      </w:pPr>
      <w:r>
        <w:rPr>
          <w:b/>
        </w:rPr>
        <w:t xml:space="preserve"> ASSOCIAÇÃO DE DOENÇAS MENTAIS COM INSATISFAÇÃO DE AUTOIMAGEM CORPORAL ENTRE GESTANTES: REVISÃO SISTEMÁTICA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6"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4" w:line="259" w:lineRule="auto"/>
        <w:ind w:left="0" w:right="0" w:firstLine="0"/>
        <w:jc w:val="left"/>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6" w:line="259" w:lineRule="auto"/>
        <w:ind w:left="0" w:right="0" w:firstLine="0"/>
        <w:jc w:val="center"/>
      </w:pPr>
      <w:r>
        <w:rPr>
          <w:b/>
        </w:rPr>
        <w:t xml:space="preserve"> </w:t>
      </w:r>
    </w:p>
    <w:p w:rsidR="009838F2" w:rsidRDefault="00EE7130">
      <w:pPr>
        <w:spacing w:after="273" w:line="259" w:lineRule="auto"/>
        <w:ind w:left="10" w:right="62"/>
        <w:jc w:val="center"/>
      </w:pPr>
      <w:r>
        <w:rPr>
          <w:b/>
        </w:rPr>
        <w:t xml:space="preserve">SALVADOR-BA </w:t>
      </w:r>
    </w:p>
    <w:p w:rsidR="009838F2" w:rsidRDefault="00EE7130">
      <w:pPr>
        <w:tabs>
          <w:tab w:val="center" w:pos="4537"/>
          <w:tab w:val="center" w:pos="7657"/>
        </w:tabs>
        <w:spacing w:after="273" w:line="259" w:lineRule="auto"/>
        <w:ind w:left="0" w:right="0" w:firstLine="0"/>
        <w:jc w:val="left"/>
      </w:pPr>
      <w:r>
        <w:rPr>
          <w:rFonts w:ascii="Calibri" w:eastAsia="Calibri" w:hAnsi="Calibri" w:cs="Calibri"/>
          <w:sz w:val="22"/>
        </w:rPr>
        <w:tab/>
      </w:r>
      <w:r>
        <w:rPr>
          <w:b/>
        </w:rPr>
        <w:t xml:space="preserve">2023 </w:t>
      </w:r>
      <w:r>
        <w:rPr>
          <w:b/>
        </w:rPr>
        <w:tab/>
        <w:t xml:space="preserve"> </w:t>
      </w:r>
    </w:p>
    <w:p w:rsidR="009838F2" w:rsidRDefault="00EE7130">
      <w:pPr>
        <w:spacing w:after="273" w:line="259" w:lineRule="auto"/>
        <w:ind w:left="10" w:right="61"/>
        <w:jc w:val="center"/>
      </w:pPr>
      <w:r>
        <w:rPr>
          <w:b/>
        </w:rPr>
        <w:lastRenderedPageBreak/>
        <w:t xml:space="preserve">Ana Vitória Duarte Bispo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6"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4" w:line="259" w:lineRule="auto"/>
        <w:ind w:left="0" w:right="0" w:firstLine="0"/>
        <w:jc w:val="center"/>
      </w:pPr>
      <w:r>
        <w:rPr>
          <w:b/>
        </w:rPr>
        <w:t xml:space="preserve"> </w:t>
      </w:r>
    </w:p>
    <w:p w:rsidR="009838F2" w:rsidRDefault="00EE7130">
      <w:pPr>
        <w:pStyle w:val="Ttulo3"/>
        <w:spacing w:after="161" w:line="356" w:lineRule="auto"/>
        <w:ind w:left="10" w:hanging="10"/>
        <w:jc w:val="center"/>
      </w:pPr>
      <w:r>
        <w:t xml:space="preserve"> ASSOCIAÇÃO DE DOENÇAS MENTAIS COM INSATISFAÇÃO DE AUTOIMAGEM CORPORAL ENTRE GESTANTES: REVISÃO SISTEMÁTICA </w:t>
      </w:r>
    </w:p>
    <w:p w:rsidR="009838F2" w:rsidRDefault="00EE7130">
      <w:pPr>
        <w:spacing w:after="276"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0" w:right="0" w:firstLine="0"/>
        <w:jc w:val="center"/>
      </w:pPr>
      <w:r>
        <w:rPr>
          <w:b/>
        </w:rPr>
        <w:t xml:space="preserve"> </w:t>
      </w:r>
    </w:p>
    <w:p w:rsidR="009838F2" w:rsidRDefault="00EE7130">
      <w:pPr>
        <w:spacing w:after="273" w:line="259" w:lineRule="auto"/>
        <w:ind w:left="3541" w:right="0" w:firstLine="0"/>
        <w:jc w:val="left"/>
      </w:pPr>
      <w:r>
        <w:t xml:space="preserve"> </w:t>
      </w:r>
    </w:p>
    <w:p w:rsidR="009838F2" w:rsidRDefault="00EE7130">
      <w:pPr>
        <w:ind w:right="47"/>
      </w:pPr>
      <w:r>
        <w:t xml:space="preserve">Trabalho de Conclusão de Curso, apresentado ao curso de graduação em Medicina da </w:t>
      </w:r>
      <w:r>
        <w:t xml:space="preserve">Escola </w:t>
      </w:r>
      <w:proofErr w:type="spellStart"/>
      <w:r>
        <w:t>Bahiana</w:t>
      </w:r>
      <w:proofErr w:type="spellEnd"/>
      <w:r>
        <w:t xml:space="preserve"> de Medicina e Saúde Pública como requisito parcial para aprovação parcial no 4º ano do curso de medicina. </w:t>
      </w:r>
    </w:p>
    <w:p w:rsidR="009838F2" w:rsidRDefault="00EE7130">
      <w:pPr>
        <w:spacing w:after="177" w:line="259" w:lineRule="auto"/>
        <w:ind w:left="0" w:right="576" w:firstLine="0"/>
        <w:jc w:val="center"/>
      </w:pPr>
      <w:r>
        <w:t xml:space="preserve"> </w:t>
      </w:r>
    </w:p>
    <w:p w:rsidR="009838F2" w:rsidRDefault="00EE7130">
      <w:pPr>
        <w:spacing w:after="177" w:line="259" w:lineRule="auto"/>
        <w:ind w:left="0" w:right="576" w:firstLine="0"/>
        <w:jc w:val="center"/>
      </w:pPr>
      <w:r>
        <w:t xml:space="preserve"> </w:t>
      </w:r>
    </w:p>
    <w:p w:rsidR="009838F2" w:rsidRDefault="00EE7130">
      <w:pPr>
        <w:tabs>
          <w:tab w:val="center" w:pos="4801"/>
          <w:tab w:val="center" w:pos="5921"/>
          <w:tab w:val="center" w:pos="6793"/>
          <w:tab w:val="center" w:pos="7682"/>
          <w:tab w:val="right" w:pos="9134"/>
        </w:tabs>
        <w:spacing w:after="16"/>
        <w:ind w:left="0" w:right="0" w:firstLine="0"/>
        <w:jc w:val="left"/>
      </w:pPr>
      <w:r>
        <w:rPr>
          <w:rFonts w:ascii="Calibri" w:eastAsia="Calibri" w:hAnsi="Calibri" w:cs="Calibri"/>
          <w:sz w:val="22"/>
        </w:rPr>
        <w:tab/>
      </w:r>
      <w:r>
        <w:t xml:space="preserve">Orientador: </w:t>
      </w:r>
      <w:r>
        <w:tab/>
      </w:r>
      <w:proofErr w:type="spellStart"/>
      <w:r>
        <w:t>Profª</w:t>
      </w:r>
      <w:proofErr w:type="spellEnd"/>
      <w:r>
        <w:t xml:space="preserve"> </w:t>
      </w:r>
      <w:r>
        <w:tab/>
        <w:t xml:space="preserve">Olívia </w:t>
      </w:r>
      <w:r>
        <w:tab/>
        <w:t xml:space="preserve">Carla </w:t>
      </w:r>
      <w:r>
        <w:tab/>
        <w:t xml:space="preserve">Bomfim </w:t>
      </w:r>
    </w:p>
    <w:p w:rsidR="009838F2" w:rsidRDefault="00EE7130">
      <w:pPr>
        <w:spacing w:after="177" w:line="259" w:lineRule="auto"/>
        <w:ind w:left="2453" w:right="1974"/>
        <w:jc w:val="center"/>
      </w:pPr>
      <w:r>
        <w:t xml:space="preserve">Boaventura </w:t>
      </w:r>
    </w:p>
    <w:p w:rsidR="009838F2" w:rsidRDefault="00EE7130">
      <w:pPr>
        <w:spacing w:after="178" w:line="259" w:lineRule="auto"/>
        <w:ind w:left="0" w:right="0" w:firstLine="0"/>
        <w:jc w:val="left"/>
      </w:pPr>
      <w:r>
        <w:t xml:space="preserve"> </w:t>
      </w:r>
    </w:p>
    <w:p w:rsidR="009838F2" w:rsidRDefault="00EE7130">
      <w:pPr>
        <w:spacing w:after="177" w:line="259" w:lineRule="auto"/>
        <w:ind w:left="0" w:right="0" w:firstLine="0"/>
        <w:jc w:val="left"/>
      </w:pPr>
      <w:r>
        <w:t xml:space="preserve"> </w:t>
      </w:r>
    </w:p>
    <w:p w:rsidR="009838F2" w:rsidRDefault="00EE7130">
      <w:pPr>
        <w:spacing w:after="177" w:line="259" w:lineRule="auto"/>
        <w:ind w:left="0" w:right="0" w:firstLine="0"/>
        <w:jc w:val="left"/>
      </w:pPr>
      <w:r>
        <w:t xml:space="preserve"> </w:t>
      </w:r>
    </w:p>
    <w:p w:rsidR="009838F2" w:rsidRDefault="00EE7130">
      <w:pPr>
        <w:spacing w:after="175" w:line="259" w:lineRule="auto"/>
        <w:ind w:left="0" w:right="0" w:firstLine="0"/>
        <w:jc w:val="left"/>
      </w:pPr>
      <w:r>
        <w:t xml:space="preserve"> </w:t>
      </w:r>
    </w:p>
    <w:p w:rsidR="009838F2" w:rsidRDefault="00EE7130">
      <w:pPr>
        <w:spacing w:after="177" w:line="259" w:lineRule="auto"/>
        <w:ind w:left="0" w:right="0" w:firstLine="0"/>
        <w:jc w:val="center"/>
      </w:pPr>
      <w:r>
        <w:t xml:space="preserve"> </w:t>
      </w:r>
    </w:p>
    <w:p w:rsidR="009838F2" w:rsidRDefault="00EE7130">
      <w:pPr>
        <w:spacing w:after="177" w:line="259" w:lineRule="auto"/>
        <w:ind w:left="2453" w:right="2505"/>
        <w:jc w:val="center"/>
      </w:pPr>
      <w:proofErr w:type="spellStart"/>
      <w:r>
        <w:t>Salvador-BA</w:t>
      </w:r>
      <w:proofErr w:type="spellEnd"/>
      <w:r>
        <w:t xml:space="preserve"> </w:t>
      </w:r>
    </w:p>
    <w:p w:rsidR="009838F2" w:rsidRDefault="00EE7130">
      <w:pPr>
        <w:tabs>
          <w:tab w:val="center" w:pos="4537"/>
          <w:tab w:val="center" w:pos="7718"/>
        </w:tabs>
        <w:ind w:left="0" w:right="0" w:firstLine="0"/>
        <w:jc w:val="left"/>
      </w:pPr>
      <w:r>
        <w:rPr>
          <w:rFonts w:ascii="Calibri" w:eastAsia="Calibri" w:hAnsi="Calibri" w:cs="Calibri"/>
          <w:sz w:val="22"/>
        </w:rPr>
        <w:tab/>
      </w:r>
      <w:r>
        <w:t xml:space="preserve">2023  </w:t>
      </w:r>
      <w:r>
        <w:tab/>
        <w:t xml:space="preserve"> </w:t>
      </w:r>
    </w:p>
    <w:p w:rsidR="009838F2" w:rsidRDefault="00EE7130">
      <w:pPr>
        <w:spacing w:after="177" w:line="259" w:lineRule="auto"/>
        <w:ind w:left="10" w:right="61"/>
        <w:jc w:val="center"/>
      </w:pPr>
      <w:r>
        <w:rPr>
          <w:b/>
        </w:rPr>
        <w:lastRenderedPageBreak/>
        <w:t>Ana Vitória Duarte Bispo</w:t>
      </w:r>
      <w:r>
        <w:t xml:space="preserve"> </w:t>
      </w:r>
    </w:p>
    <w:p w:rsidR="009838F2" w:rsidRDefault="00EE7130">
      <w:pPr>
        <w:spacing w:after="177" w:line="259" w:lineRule="auto"/>
        <w:ind w:left="0" w:right="0" w:firstLine="0"/>
        <w:jc w:val="center"/>
      </w:pPr>
      <w:r>
        <w:t xml:space="preserve"> </w:t>
      </w:r>
    </w:p>
    <w:p w:rsidR="009838F2" w:rsidRDefault="00EE7130">
      <w:pPr>
        <w:spacing w:after="273" w:line="259" w:lineRule="auto"/>
        <w:ind w:left="0" w:right="0" w:firstLine="0"/>
        <w:jc w:val="center"/>
      </w:pPr>
      <w:r>
        <w:t xml:space="preserve"> </w:t>
      </w:r>
    </w:p>
    <w:p w:rsidR="009838F2" w:rsidRDefault="00EE7130">
      <w:pPr>
        <w:pStyle w:val="Ttulo3"/>
        <w:spacing w:after="161" w:line="356" w:lineRule="auto"/>
        <w:ind w:left="10" w:hanging="10"/>
        <w:jc w:val="center"/>
      </w:pPr>
      <w:r>
        <w:t xml:space="preserve">Associação de doenças mentais com a insatisfação de autoimagem corporal entre gestantes: Revisão Sistemática </w:t>
      </w:r>
    </w:p>
    <w:p w:rsidR="009838F2" w:rsidRDefault="00EE7130">
      <w:pPr>
        <w:spacing w:after="177" w:line="259" w:lineRule="auto"/>
        <w:ind w:left="0" w:right="0" w:firstLine="0"/>
        <w:jc w:val="center"/>
      </w:pPr>
      <w:r>
        <w:rPr>
          <w:b/>
        </w:rPr>
        <w:t xml:space="preserve"> </w:t>
      </w:r>
    </w:p>
    <w:p w:rsidR="009838F2" w:rsidRDefault="00EE7130">
      <w:pPr>
        <w:spacing w:after="177" w:line="259" w:lineRule="auto"/>
        <w:ind w:left="0" w:right="0" w:firstLine="0"/>
        <w:jc w:val="center"/>
      </w:pPr>
      <w:r>
        <w:rPr>
          <w:b/>
        </w:rPr>
        <w:t xml:space="preserve"> </w:t>
      </w:r>
    </w:p>
    <w:p w:rsidR="009838F2" w:rsidRDefault="00EE7130">
      <w:pPr>
        <w:spacing w:after="178" w:line="259" w:lineRule="auto"/>
        <w:ind w:left="0" w:right="0" w:firstLine="0"/>
        <w:jc w:val="center"/>
      </w:pPr>
      <w:r>
        <w:rPr>
          <w:b/>
        </w:rPr>
        <w:t xml:space="preserve"> </w:t>
      </w:r>
    </w:p>
    <w:p w:rsidR="009838F2" w:rsidRDefault="00EE7130">
      <w:pPr>
        <w:spacing w:after="177" w:line="259" w:lineRule="auto"/>
        <w:ind w:left="0" w:right="0" w:firstLine="0"/>
        <w:jc w:val="center"/>
      </w:pPr>
      <w:r>
        <w:rPr>
          <w:b/>
        </w:rPr>
        <w:t xml:space="preserve"> </w:t>
      </w:r>
    </w:p>
    <w:p w:rsidR="009838F2" w:rsidRDefault="00EE7130">
      <w:pPr>
        <w:spacing w:after="177" w:line="259" w:lineRule="auto"/>
        <w:ind w:left="0" w:right="0" w:firstLine="0"/>
        <w:jc w:val="center"/>
      </w:pPr>
      <w:r>
        <w:rPr>
          <w:b/>
        </w:rPr>
        <w:t xml:space="preserve"> </w:t>
      </w:r>
    </w:p>
    <w:p w:rsidR="009838F2" w:rsidRDefault="00EE7130">
      <w:pPr>
        <w:ind w:right="47"/>
      </w:pPr>
      <w:r>
        <w:t xml:space="preserve">Trabalho de Conclusão de Curso apresentado à Escola </w:t>
      </w:r>
      <w:proofErr w:type="spellStart"/>
      <w:r>
        <w:t>Bahiana</w:t>
      </w:r>
      <w:proofErr w:type="spellEnd"/>
      <w:r>
        <w:t xml:space="preserve"> de Medicina e Saúde Pública como requisito parcial para obtenção do título d</w:t>
      </w:r>
      <w:r>
        <w:t xml:space="preserve">e bacharel em Medicina. </w:t>
      </w:r>
    </w:p>
    <w:p w:rsidR="009838F2" w:rsidRDefault="00EE7130">
      <w:pPr>
        <w:spacing w:after="177" w:line="259" w:lineRule="auto"/>
        <w:ind w:left="0" w:right="0" w:firstLine="0"/>
        <w:jc w:val="right"/>
      </w:pPr>
      <w:r>
        <w:rPr>
          <w:b/>
        </w:rPr>
        <w:t xml:space="preserve"> </w:t>
      </w:r>
    </w:p>
    <w:p w:rsidR="009838F2" w:rsidRDefault="00EE7130">
      <w:pPr>
        <w:ind w:left="-5" w:right="47"/>
      </w:pPr>
      <w:r>
        <w:t xml:space="preserve">Data da aprovação: </w:t>
      </w:r>
    </w:p>
    <w:p w:rsidR="009838F2" w:rsidRDefault="00EE7130">
      <w:pPr>
        <w:spacing w:after="178" w:line="259" w:lineRule="auto"/>
        <w:ind w:left="0" w:right="0" w:firstLine="0"/>
        <w:jc w:val="left"/>
      </w:pPr>
      <w:r>
        <w:t xml:space="preserve"> </w:t>
      </w:r>
    </w:p>
    <w:p w:rsidR="009838F2" w:rsidRDefault="00EE7130">
      <w:pPr>
        <w:spacing w:after="177" w:line="259" w:lineRule="auto"/>
        <w:ind w:left="0" w:right="0" w:firstLine="0"/>
        <w:jc w:val="left"/>
      </w:pPr>
      <w:r>
        <w:t xml:space="preserve"> </w:t>
      </w:r>
    </w:p>
    <w:p w:rsidR="009838F2" w:rsidRDefault="00EE7130">
      <w:pPr>
        <w:pStyle w:val="Ttulo3"/>
        <w:spacing w:after="177"/>
        <w:ind w:left="10" w:right="66" w:hanging="10"/>
        <w:jc w:val="center"/>
      </w:pPr>
      <w:r>
        <w:t xml:space="preserve">Banca examinadora </w:t>
      </w:r>
    </w:p>
    <w:p w:rsidR="009838F2" w:rsidRDefault="00EE7130">
      <w:pPr>
        <w:ind w:left="-5" w:right="47"/>
      </w:pPr>
      <w:r>
        <w:t xml:space="preserve">___________________________________________________________________________ </w:t>
      </w:r>
    </w:p>
    <w:p w:rsidR="009838F2" w:rsidRDefault="00EE7130">
      <w:pPr>
        <w:spacing w:after="0" w:line="412" w:lineRule="auto"/>
        <w:ind w:left="2453" w:right="2445"/>
        <w:jc w:val="center"/>
      </w:pPr>
      <w:r>
        <w:t xml:space="preserve">Nome do 1º componente da banca Titulação / Instituição </w:t>
      </w:r>
    </w:p>
    <w:p w:rsidR="009838F2" w:rsidRDefault="00EE7130">
      <w:pPr>
        <w:spacing w:after="177" w:line="259" w:lineRule="auto"/>
        <w:ind w:left="0" w:right="0" w:firstLine="0"/>
        <w:jc w:val="center"/>
      </w:pPr>
      <w:r>
        <w:t xml:space="preserve"> </w:t>
      </w:r>
    </w:p>
    <w:p w:rsidR="009838F2" w:rsidRDefault="00EE7130">
      <w:pPr>
        <w:ind w:left="-5" w:right="47"/>
      </w:pPr>
      <w:r>
        <w:t xml:space="preserve">___________________________________________________________________________ </w:t>
      </w:r>
    </w:p>
    <w:p w:rsidR="009838F2" w:rsidRDefault="00EE7130">
      <w:pPr>
        <w:spacing w:after="2" w:line="411" w:lineRule="auto"/>
        <w:ind w:left="2453" w:right="2445"/>
        <w:jc w:val="center"/>
      </w:pPr>
      <w:r>
        <w:t xml:space="preserve">Nome do 2º componente da banca Titulação / Instituição </w:t>
      </w:r>
    </w:p>
    <w:p w:rsidR="009838F2" w:rsidRDefault="00EE7130">
      <w:pPr>
        <w:spacing w:after="177" w:line="259" w:lineRule="auto"/>
        <w:ind w:left="0" w:right="0" w:firstLine="0"/>
        <w:jc w:val="center"/>
      </w:pPr>
      <w:r>
        <w:t xml:space="preserve"> </w:t>
      </w:r>
    </w:p>
    <w:p w:rsidR="009838F2" w:rsidRDefault="00EE7130">
      <w:pPr>
        <w:ind w:left="-5" w:right="47"/>
      </w:pPr>
      <w:r>
        <w:t xml:space="preserve">___________________________________________________________________________ </w:t>
      </w:r>
    </w:p>
    <w:p w:rsidR="009838F2" w:rsidRDefault="00EE7130">
      <w:pPr>
        <w:spacing w:after="177" w:line="259" w:lineRule="auto"/>
        <w:ind w:left="2453" w:right="2507"/>
        <w:jc w:val="center"/>
      </w:pPr>
      <w:r>
        <w:t xml:space="preserve">Nome do 3º componente da banca </w:t>
      </w:r>
    </w:p>
    <w:p w:rsidR="009838F2" w:rsidRDefault="00EE7130">
      <w:pPr>
        <w:tabs>
          <w:tab w:val="center" w:pos="4535"/>
          <w:tab w:val="center" w:pos="8471"/>
        </w:tabs>
        <w:spacing w:after="0" w:line="259" w:lineRule="auto"/>
        <w:ind w:left="0" w:right="0" w:firstLine="0"/>
        <w:jc w:val="left"/>
      </w:pPr>
      <w:r>
        <w:rPr>
          <w:rFonts w:ascii="Calibri" w:eastAsia="Calibri" w:hAnsi="Calibri" w:cs="Calibri"/>
          <w:sz w:val="22"/>
        </w:rPr>
        <w:tab/>
      </w:r>
      <w:r>
        <w:t xml:space="preserve">Titulação / Instituição </w:t>
      </w:r>
      <w:r>
        <w:tab/>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lastRenderedPageBreak/>
        <w:t xml:space="preserve"> </w:t>
      </w:r>
    </w:p>
    <w:p w:rsidR="009838F2" w:rsidRDefault="00EE7130">
      <w:pPr>
        <w:spacing w:after="175"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8"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5"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8"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5"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77" w:line="259" w:lineRule="auto"/>
        <w:ind w:left="0" w:right="0" w:firstLine="0"/>
        <w:jc w:val="right"/>
      </w:pPr>
      <w:r>
        <w:rPr>
          <w:i/>
        </w:rPr>
        <w:t xml:space="preserve"> </w:t>
      </w:r>
    </w:p>
    <w:p w:rsidR="009838F2" w:rsidRDefault="00EE7130">
      <w:pPr>
        <w:spacing w:after="181" w:line="259" w:lineRule="auto"/>
        <w:ind w:left="0" w:right="0" w:firstLine="0"/>
        <w:jc w:val="right"/>
      </w:pPr>
      <w:r>
        <w:rPr>
          <w:i/>
        </w:rPr>
        <w:t xml:space="preserve"> </w:t>
      </w:r>
    </w:p>
    <w:p w:rsidR="009838F2" w:rsidRDefault="00EE7130">
      <w:pPr>
        <w:spacing w:after="273" w:line="259" w:lineRule="auto"/>
        <w:ind w:left="4666" w:right="0" w:firstLine="0"/>
        <w:jc w:val="left"/>
      </w:pPr>
      <w:r>
        <w:rPr>
          <w:i/>
        </w:rPr>
        <w:t xml:space="preserve"> “O trabalho dignifica o homem” Max Weber</w:t>
      </w:r>
      <w:r>
        <w:t xml:space="preserve"> </w:t>
      </w:r>
      <w:r>
        <w:rPr>
          <w:b/>
        </w:rPr>
        <w:t xml:space="preserve">Agradecimentos </w:t>
      </w:r>
    </w:p>
    <w:p w:rsidR="009838F2" w:rsidRDefault="00EE7130">
      <w:pPr>
        <w:spacing w:line="357" w:lineRule="auto"/>
        <w:ind w:left="-5" w:right="47"/>
      </w:pPr>
      <w:r>
        <w:lastRenderedPageBreak/>
        <w:t xml:space="preserve">Agradeço </w:t>
      </w:r>
      <w:r>
        <w:t>aos meus pais, as pessoas mais importantes na minha vida, que sempre me apoiaram e me ajudaram nessa trajetória, sendo que sem eles não chegaria tão longe. Agradeço também a minha orientadora Olívia Bomfim por ter me ajudado a escolher um tema de grande im</w:t>
      </w:r>
      <w:r>
        <w:t>portância para a sociedade, por ter me orientado nesses meses, sempre me auxiliando nas minhas dúvidas e fazendo reuniões e comentários para melhorar meu trabalho. Agradeço também a minha professora Cristina Salles de Metodologia de pesquisa, também por me</w:t>
      </w:r>
      <w:r>
        <w:t xml:space="preserve"> ajudar na construção do meu TCC, sempre me dando assistência e me orientando nesse processo. </w:t>
      </w:r>
    </w:p>
    <w:p w:rsidR="009838F2" w:rsidRDefault="00EE7130">
      <w:pPr>
        <w:spacing w:after="274"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6"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4"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6"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4"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rPr>
          <w:b/>
        </w:rPr>
        <w:t xml:space="preserve"> </w:t>
      </w:r>
    </w:p>
    <w:p w:rsidR="009838F2" w:rsidRDefault="00EE7130">
      <w:pPr>
        <w:spacing w:after="0" w:line="259" w:lineRule="auto"/>
        <w:ind w:left="0" w:right="0" w:firstLine="0"/>
        <w:jc w:val="left"/>
      </w:pPr>
      <w:r>
        <w:rPr>
          <w:b/>
        </w:rPr>
        <w:t xml:space="preserve"> </w:t>
      </w:r>
      <w:r>
        <w:rPr>
          <w:b/>
        </w:rPr>
        <w:tab/>
        <w:t xml:space="preserve"> </w:t>
      </w:r>
    </w:p>
    <w:p w:rsidR="009838F2" w:rsidRDefault="00EE7130">
      <w:pPr>
        <w:pStyle w:val="Ttulo3"/>
        <w:ind w:left="-5" w:right="17"/>
      </w:pPr>
      <w:r>
        <w:t xml:space="preserve">RESUMO </w:t>
      </w:r>
    </w:p>
    <w:p w:rsidR="009838F2" w:rsidRDefault="00EE7130">
      <w:pPr>
        <w:spacing w:line="357" w:lineRule="auto"/>
        <w:ind w:left="-5" w:right="47"/>
      </w:pPr>
      <w:bookmarkStart w:id="0" w:name="_GoBack"/>
      <w:r>
        <w:rPr>
          <w:b/>
        </w:rPr>
        <w:t>Introdução:</w:t>
      </w:r>
      <w:r>
        <w:t xml:space="preserve"> </w:t>
      </w:r>
      <w:r>
        <w:t xml:space="preserve">Durante o período gestacional, a mulher vivencia uma série de modificações no seu corpo desde hormonais a metabólicas que acarretam em ganho de peso, podendo acarretar </w:t>
      </w:r>
      <w:r>
        <w:lastRenderedPageBreak/>
        <w:t xml:space="preserve">insatisfação na sua autoimagem corporal. Essas mudanças e adaptações fisiológicas podem </w:t>
      </w:r>
      <w:r>
        <w:t>ocasionar estresse psicológico nas gestantes e, se forem combinadas com doenças ou condições pré-existentes, podem causar patologias, como diabetes gestacional, obesidade, e disfunções mentais, como depressão pós-parto (DPP). Estudos demonstraram que exist</w:t>
      </w:r>
      <w:r>
        <w:t>e uma relação entre DPP e a presença de insatisfação da autoimagem corporal</w:t>
      </w:r>
      <w:r>
        <w:rPr>
          <w:b/>
        </w:rPr>
        <w:t>. Objetivo:</w:t>
      </w:r>
      <w:r>
        <w:t xml:space="preserve"> Avaliar a presença de insatisfação corporal em gestantes e possível associação com doenças mentais. </w:t>
      </w:r>
      <w:r>
        <w:rPr>
          <w:b/>
        </w:rPr>
        <w:t>Metodologia:</w:t>
      </w:r>
      <w:r>
        <w:t xml:space="preserve"> Trata-se de uma revisão sistemática de estudos observaci</w:t>
      </w:r>
      <w:r>
        <w:t xml:space="preserve">onais com artigos obtidos do PUBMED e SCOPUS, envolvendo gestantes maiores de 18 anos, em qualquer idade gestacional, com presença ou não de distorção de imagem e que desenvolveram ou não algum transtorno mental. </w:t>
      </w:r>
      <w:r>
        <w:rPr>
          <w:b/>
        </w:rPr>
        <w:t>Resultado:</w:t>
      </w:r>
      <w:r>
        <w:t xml:space="preserve"> Foram incluídos 8 estudos que en</w:t>
      </w:r>
      <w:r>
        <w:t xml:space="preserve">volveram 2577 participantes, sendo aplicados questionários e escalas para avaliar insatisfação corporal e níveis de ansiedade, depressão e transtornos alimentares, dentre outros. Os estudos indicaram que a insatisfação com a imagem corporal está associada </w:t>
      </w:r>
      <w:r>
        <w:t>a sintomas de ansiedade e depressão durante a gravidez e no pós-parto. Além disso, as mulheres insatisfeitas com sua imagem corporal tinham um risco três vezes maior de desenvolver depressão perinatal em comparação com aquelas que não estavam insatisfeitas</w:t>
      </w:r>
      <w:r>
        <w:t xml:space="preserve">. A pesquisa também apontou para uma relação entre a insatisfação corporal e sintomas de transtornos alimentares, com escores mais altos entre as mulheres deprimidas e insatisfeitas com sua imagem corporal. No geral, os estudos destacaram a importância de </w:t>
      </w:r>
      <w:r>
        <w:t xml:space="preserve">abordar a insatisfação corporal durante a gravidez como parte do cuidado com a saúde mental das gestantes. </w:t>
      </w:r>
      <w:r>
        <w:rPr>
          <w:b/>
        </w:rPr>
        <w:t>Conclusão:</w:t>
      </w:r>
      <w:r>
        <w:t xml:space="preserve"> Estudos mostraram que há relação entre insatisfação da autoimagem corporal e doenças mentais, dentre elas, ansiedade, depressão e transtor</w:t>
      </w:r>
      <w:r>
        <w:t xml:space="preserve">nos alimentares </w:t>
      </w:r>
    </w:p>
    <w:bookmarkEnd w:id="0"/>
    <w:p w:rsidR="009838F2" w:rsidRDefault="00EE7130">
      <w:pPr>
        <w:spacing w:after="273" w:line="259" w:lineRule="auto"/>
        <w:ind w:left="0" w:right="0" w:firstLine="0"/>
        <w:jc w:val="left"/>
      </w:pPr>
      <w:r>
        <w:t xml:space="preserve"> </w:t>
      </w:r>
    </w:p>
    <w:p w:rsidR="009838F2" w:rsidRDefault="00EE7130">
      <w:pPr>
        <w:spacing w:after="266"/>
        <w:ind w:left="-5" w:right="47"/>
      </w:pPr>
      <w:r>
        <w:rPr>
          <w:b/>
        </w:rPr>
        <w:t>Palavras-chave:</w:t>
      </w:r>
      <w:r>
        <w:t xml:space="preserve"> Gestantes; Insatisfação corporal; Doenças mentais.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6" w:line="259" w:lineRule="auto"/>
        <w:ind w:left="0" w:right="0" w:firstLine="0"/>
        <w:jc w:val="left"/>
      </w:pPr>
      <w:r>
        <w:t xml:space="preserve"> </w:t>
      </w:r>
    </w:p>
    <w:p w:rsidR="009838F2" w:rsidRDefault="00EE7130">
      <w:pPr>
        <w:spacing w:after="0" w:line="259" w:lineRule="auto"/>
        <w:ind w:left="0" w:right="0" w:firstLine="0"/>
        <w:jc w:val="left"/>
      </w:pPr>
      <w:r>
        <w:t xml:space="preserve"> </w:t>
      </w:r>
      <w:r>
        <w:tab/>
        <w:t xml:space="preserve"> </w:t>
      </w:r>
    </w:p>
    <w:p w:rsidR="009838F2" w:rsidRPr="00F26AFD" w:rsidRDefault="00EE7130">
      <w:pPr>
        <w:pStyle w:val="Ttulo3"/>
        <w:ind w:left="-5" w:right="17"/>
        <w:rPr>
          <w:lang w:val="en-US"/>
        </w:rPr>
      </w:pPr>
      <w:r w:rsidRPr="00F26AFD">
        <w:rPr>
          <w:lang w:val="en-US"/>
        </w:rPr>
        <w:t xml:space="preserve">ABSTRACT </w:t>
      </w:r>
    </w:p>
    <w:p w:rsidR="009838F2" w:rsidRPr="00F26AFD" w:rsidRDefault="00EE7130">
      <w:pPr>
        <w:spacing w:line="357" w:lineRule="auto"/>
        <w:ind w:left="-5" w:right="47"/>
        <w:rPr>
          <w:lang w:val="en-US"/>
        </w:rPr>
      </w:pPr>
      <w:r w:rsidRPr="00F26AFD">
        <w:rPr>
          <w:b/>
          <w:lang w:val="en-US"/>
        </w:rPr>
        <w:t>Introduction:</w:t>
      </w:r>
      <w:r w:rsidRPr="00F26AFD">
        <w:rPr>
          <w:lang w:val="en-US"/>
        </w:rPr>
        <w:t xml:space="preserve"> </w:t>
      </w:r>
      <w:r w:rsidRPr="00F26AFD">
        <w:rPr>
          <w:lang w:val="en-US"/>
        </w:rPr>
        <w:t xml:space="preserve">During the gestational period, women experience a series of changes in their body, from hormonal to metabolic, which lead to weight gain and may lead to dissatisfaction </w:t>
      </w:r>
      <w:r w:rsidRPr="00F26AFD">
        <w:rPr>
          <w:lang w:val="en-US"/>
        </w:rPr>
        <w:lastRenderedPageBreak/>
        <w:t>with their body self-image. These physiological changes and adaptations can cause psych</w:t>
      </w:r>
      <w:r w:rsidRPr="00F26AFD">
        <w:rPr>
          <w:lang w:val="en-US"/>
        </w:rPr>
        <w:t>ological stress in pregnant women and, if combined with pre-existing diseases or conditions, can cause pathologies, such as gestational diabetes, obesity, and mental dysfunctions, such as postpartum depression (PPD). Studies have shown that there is a rela</w:t>
      </w:r>
      <w:r w:rsidRPr="00F26AFD">
        <w:rPr>
          <w:lang w:val="en-US"/>
        </w:rPr>
        <w:t>tionship between PPD and the presence of dissatisfaction with body self-image</w:t>
      </w:r>
      <w:r w:rsidRPr="00F26AFD">
        <w:rPr>
          <w:b/>
          <w:lang w:val="en-US"/>
        </w:rPr>
        <w:t>. Objective:</w:t>
      </w:r>
      <w:r w:rsidRPr="00F26AFD">
        <w:rPr>
          <w:lang w:val="en-US"/>
        </w:rPr>
        <w:t xml:space="preserve"> To evaluate the presence of body dissatisfaction in pregnant women and possible association with mental illnesses. </w:t>
      </w:r>
      <w:r w:rsidRPr="00F26AFD">
        <w:rPr>
          <w:b/>
          <w:lang w:val="en-US"/>
        </w:rPr>
        <w:t>Methodology:</w:t>
      </w:r>
      <w:r w:rsidRPr="00F26AFD">
        <w:rPr>
          <w:lang w:val="en-US"/>
        </w:rPr>
        <w:t xml:space="preserve"> This is a systematic review of observa</w:t>
      </w:r>
      <w:r w:rsidRPr="00F26AFD">
        <w:rPr>
          <w:lang w:val="en-US"/>
        </w:rPr>
        <w:t xml:space="preserve">tional studies with articles obtained from PUBMED and SCOPUS, involving pregnant women over 18 years of age, at any gestational age, with the presence or absence of imaging delays and whether or not they developed any mental disorder. </w:t>
      </w:r>
      <w:r w:rsidRPr="00F26AFD">
        <w:rPr>
          <w:b/>
          <w:lang w:val="en-US"/>
        </w:rPr>
        <w:t>Result:</w:t>
      </w:r>
      <w:r w:rsidRPr="00F26AFD">
        <w:rPr>
          <w:lang w:val="en-US"/>
        </w:rPr>
        <w:t xml:space="preserve"> 8 studies inv</w:t>
      </w:r>
      <w:r w:rsidRPr="00F26AFD">
        <w:rPr>
          <w:lang w:val="en-US"/>
        </w:rPr>
        <w:t>olving 2,577 participants were included, using questionnaires and scales to assess body dissatisfaction and levels of anxiety, depression and eating disorders, among others. Studies have indicated that dissatisfaction with body image is associated with sym</w:t>
      </w:r>
      <w:r w:rsidRPr="00F26AFD">
        <w:rPr>
          <w:lang w:val="en-US"/>
        </w:rPr>
        <w:t>ptoms of anxiety and depression during pregnancy and postpartum. Furthermore, women who were dissatisfied with their body image had a three times greater risk of developing perinatal depression compared to those who were not dissatisfied. The research also</w:t>
      </w:r>
      <w:r w:rsidRPr="00F26AFD">
        <w:rPr>
          <w:lang w:val="en-US"/>
        </w:rPr>
        <w:t xml:space="preserve"> pointed to a relationship between body dissatisfaction and symptoms of eating disorders, with higher scores among women who are depressed and dissatisfied with their body image. Overall, the studies highlighted the importance of addressing body dissatisfa</w:t>
      </w:r>
      <w:r w:rsidRPr="00F26AFD">
        <w:rPr>
          <w:lang w:val="en-US"/>
        </w:rPr>
        <w:t xml:space="preserve">ction during pregnancy as part of caring for pregnant women's mental health. </w:t>
      </w:r>
      <w:r w:rsidRPr="00F26AFD">
        <w:rPr>
          <w:b/>
          <w:lang w:val="en-US"/>
        </w:rPr>
        <w:t>Conclusion:</w:t>
      </w:r>
      <w:r w:rsidRPr="00F26AFD">
        <w:rPr>
          <w:lang w:val="en-US"/>
        </w:rPr>
        <w:t xml:space="preserve"> Studies have shown that there is a relationship between dissatisfaction with body self-image and mental illnesses, including anxiety, depression and eating disorders </w:t>
      </w:r>
    </w:p>
    <w:p w:rsidR="009838F2" w:rsidRPr="00F26AFD" w:rsidRDefault="00EE7130">
      <w:pPr>
        <w:spacing w:after="273" w:line="259" w:lineRule="auto"/>
        <w:ind w:left="0" w:right="0" w:firstLine="0"/>
        <w:jc w:val="left"/>
        <w:rPr>
          <w:lang w:val="en-US"/>
        </w:rPr>
      </w:pPr>
      <w:r w:rsidRPr="00F26AFD">
        <w:rPr>
          <w:lang w:val="en-US"/>
        </w:rPr>
        <w:t xml:space="preserve"> </w:t>
      </w:r>
    </w:p>
    <w:p w:rsidR="009838F2" w:rsidRPr="00F26AFD" w:rsidRDefault="00EE7130">
      <w:pPr>
        <w:spacing w:after="266"/>
        <w:ind w:left="-5" w:right="47"/>
        <w:rPr>
          <w:lang w:val="en-US"/>
        </w:rPr>
      </w:pPr>
      <w:r w:rsidRPr="00F26AFD">
        <w:rPr>
          <w:b/>
          <w:lang w:val="en-US"/>
        </w:rPr>
        <w:t>Keywords:</w:t>
      </w:r>
      <w:r w:rsidRPr="00F26AFD">
        <w:rPr>
          <w:lang w:val="en-US"/>
        </w:rPr>
        <w:t xml:space="preserve"> Pregnant women; Body dissatisfaction; Mental disease. </w:t>
      </w:r>
    </w:p>
    <w:p w:rsidR="009838F2" w:rsidRPr="00F26AFD" w:rsidRDefault="00EE7130">
      <w:pPr>
        <w:spacing w:after="0" w:line="259" w:lineRule="auto"/>
        <w:ind w:left="0" w:right="0" w:firstLine="0"/>
        <w:jc w:val="left"/>
        <w:rPr>
          <w:lang w:val="en-US"/>
        </w:rPr>
      </w:pPr>
      <w:r w:rsidRPr="00F26AFD">
        <w:rPr>
          <w:lang w:val="en-US"/>
        </w:rPr>
        <w:t xml:space="preserve"> </w:t>
      </w:r>
      <w:r w:rsidRPr="00F26AFD">
        <w:rPr>
          <w:lang w:val="en-US"/>
        </w:rPr>
        <w:tab/>
        <w:t xml:space="preserve"> </w:t>
      </w:r>
    </w:p>
    <w:p w:rsidR="009838F2" w:rsidRDefault="00EE7130">
      <w:pPr>
        <w:pStyle w:val="Ttulo3"/>
        <w:spacing w:after="160"/>
        <w:ind w:left="-5" w:right="17"/>
      </w:pPr>
      <w:r>
        <w:t xml:space="preserve">LISTA DE ABREVIATURAS E SIGLAS </w:t>
      </w:r>
    </w:p>
    <w:p w:rsidR="009838F2" w:rsidRDefault="00EE7130">
      <w:pPr>
        <w:spacing w:after="266"/>
        <w:ind w:left="-5" w:right="47"/>
      </w:pPr>
      <w:r>
        <w:t xml:space="preserve">APS-R: </w:t>
      </w:r>
      <w:proofErr w:type="spellStart"/>
      <w:r>
        <w:t>Almost</w:t>
      </w:r>
      <w:proofErr w:type="spellEnd"/>
      <w:r>
        <w:t xml:space="preserve"> </w:t>
      </w:r>
      <w:proofErr w:type="spellStart"/>
      <w:r>
        <w:t>Perfect</w:t>
      </w:r>
      <w:proofErr w:type="spellEnd"/>
      <w:r>
        <w:t xml:space="preserve"> </w:t>
      </w:r>
      <w:proofErr w:type="spellStart"/>
      <w:r>
        <w:t>Scale</w:t>
      </w:r>
      <w:proofErr w:type="spellEnd"/>
      <w:r>
        <w:t>–</w:t>
      </w:r>
      <w:proofErr w:type="spellStart"/>
      <w:r>
        <w:t>Revised</w:t>
      </w:r>
      <w:proofErr w:type="spellEnd"/>
      <w:r>
        <w:t xml:space="preserve"> </w:t>
      </w:r>
    </w:p>
    <w:p w:rsidR="009838F2" w:rsidRPr="00F26AFD" w:rsidRDefault="00EE7130">
      <w:pPr>
        <w:spacing w:after="266"/>
        <w:ind w:left="-5" w:right="47"/>
        <w:rPr>
          <w:lang w:val="en-US"/>
        </w:rPr>
      </w:pPr>
      <w:r w:rsidRPr="00F26AFD">
        <w:rPr>
          <w:lang w:val="en-US"/>
        </w:rPr>
        <w:t xml:space="preserve">BAQ: Body Attitudes Questionnaire </w:t>
      </w:r>
    </w:p>
    <w:p w:rsidR="009838F2" w:rsidRPr="00F26AFD" w:rsidRDefault="00EE7130">
      <w:pPr>
        <w:spacing w:after="266"/>
        <w:ind w:left="-5" w:right="47"/>
        <w:rPr>
          <w:lang w:val="en-US"/>
        </w:rPr>
      </w:pPr>
      <w:r w:rsidRPr="00F26AFD">
        <w:rPr>
          <w:lang w:val="en-US"/>
        </w:rPr>
        <w:t xml:space="preserve">BDI: Beck Depression Inventory </w:t>
      </w:r>
    </w:p>
    <w:p w:rsidR="009838F2" w:rsidRPr="00F26AFD" w:rsidRDefault="00EE7130">
      <w:pPr>
        <w:spacing w:after="266"/>
        <w:ind w:left="-5" w:right="47"/>
        <w:rPr>
          <w:lang w:val="en-US"/>
        </w:rPr>
      </w:pPr>
      <w:r w:rsidRPr="00F26AFD">
        <w:rPr>
          <w:lang w:val="en-US"/>
        </w:rPr>
        <w:t xml:space="preserve">BDS: Body Dissatisfaction Scale </w:t>
      </w:r>
    </w:p>
    <w:p w:rsidR="009838F2" w:rsidRPr="00F26AFD" w:rsidRDefault="00EE7130">
      <w:pPr>
        <w:spacing w:after="266"/>
        <w:ind w:left="-5" w:right="47"/>
        <w:rPr>
          <w:lang w:val="en-US"/>
        </w:rPr>
      </w:pPr>
      <w:r w:rsidRPr="00F26AFD">
        <w:rPr>
          <w:lang w:val="en-US"/>
        </w:rPr>
        <w:t xml:space="preserve">BIS: Body Image Scale </w:t>
      </w:r>
    </w:p>
    <w:p w:rsidR="009838F2" w:rsidRPr="00F26AFD" w:rsidRDefault="00EE7130">
      <w:pPr>
        <w:spacing w:after="266"/>
        <w:ind w:left="-5" w:right="47"/>
        <w:rPr>
          <w:lang w:val="en-US"/>
        </w:rPr>
      </w:pPr>
      <w:r w:rsidRPr="00F26AFD">
        <w:rPr>
          <w:lang w:val="en-US"/>
        </w:rPr>
        <w:t xml:space="preserve">BPSS: Body part satisfaction scale </w:t>
      </w:r>
    </w:p>
    <w:p w:rsidR="009838F2" w:rsidRPr="00F26AFD" w:rsidRDefault="00EE7130">
      <w:pPr>
        <w:spacing w:after="268"/>
        <w:ind w:left="-5" w:right="47"/>
        <w:rPr>
          <w:lang w:val="en-US"/>
        </w:rPr>
      </w:pPr>
      <w:r w:rsidRPr="00F26AFD">
        <w:rPr>
          <w:lang w:val="en-US"/>
        </w:rPr>
        <w:lastRenderedPageBreak/>
        <w:t xml:space="preserve">BSQ: Body Shape Questionnaire </w:t>
      </w:r>
    </w:p>
    <w:p w:rsidR="009838F2" w:rsidRPr="00F26AFD" w:rsidRDefault="00EE7130">
      <w:pPr>
        <w:spacing w:after="266"/>
        <w:ind w:left="-5" w:right="47"/>
        <w:rPr>
          <w:lang w:val="en-US"/>
        </w:rPr>
      </w:pPr>
      <w:r w:rsidRPr="00F26AFD">
        <w:rPr>
          <w:lang w:val="en-US"/>
        </w:rPr>
        <w:t xml:space="preserve">DPP: </w:t>
      </w:r>
      <w:proofErr w:type="spellStart"/>
      <w:r w:rsidRPr="00F26AFD">
        <w:rPr>
          <w:lang w:val="en-US"/>
        </w:rPr>
        <w:t>depressão</w:t>
      </w:r>
      <w:proofErr w:type="spellEnd"/>
      <w:r w:rsidRPr="00F26AFD">
        <w:rPr>
          <w:lang w:val="en-US"/>
        </w:rPr>
        <w:t xml:space="preserve"> </w:t>
      </w:r>
      <w:proofErr w:type="spellStart"/>
      <w:r w:rsidRPr="00F26AFD">
        <w:rPr>
          <w:lang w:val="en-US"/>
        </w:rPr>
        <w:t>pós-parto</w:t>
      </w:r>
      <w:proofErr w:type="spellEnd"/>
      <w:r w:rsidRPr="00F26AFD">
        <w:rPr>
          <w:lang w:val="en-US"/>
        </w:rPr>
        <w:t xml:space="preserve"> </w:t>
      </w:r>
    </w:p>
    <w:p w:rsidR="009838F2" w:rsidRPr="00F26AFD" w:rsidRDefault="00EE7130">
      <w:pPr>
        <w:spacing w:after="266"/>
        <w:ind w:left="-5" w:right="47"/>
        <w:rPr>
          <w:lang w:val="en-US"/>
        </w:rPr>
      </w:pPr>
      <w:r w:rsidRPr="00F26AFD">
        <w:rPr>
          <w:lang w:val="en-US"/>
        </w:rPr>
        <w:t xml:space="preserve">EAT-26: Eating Attitudes Test-26 </w:t>
      </w:r>
    </w:p>
    <w:p w:rsidR="009838F2" w:rsidRPr="00F26AFD" w:rsidRDefault="00EE7130">
      <w:pPr>
        <w:spacing w:after="266"/>
        <w:ind w:left="-5" w:right="47"/>
        <w:rPr>
          <w:lang w:val="en-US"/>
        </w:rPr>
      </w:pPr>
      <w:r w:rsidRPr="00F26AFD">
        <w:rPr>
          <w:lang w:val="en-US"/>
        </w:rPr>
        <w:t xml:space="preserve">EDE-Q: Eating Disorder Examination Questionnaire </w:t>
      </w:r>
    </w:p>
    <w:p w:rsidR="009838F2" w:rsidRPr="00F26AFD" w:rsidRDefault="00EE7130">
      <w:pPr>
        <w:spacing w:after="266"/>
        <w:ind w:left="-5" w:right="47"/>
        <w:rPr>
          <w:lang w:val="en-US"/>
        </w:rPr>
      </w:pPr>
      <w:r w:rsidRPr="00F26AFD">
        <w:rPr>
          <w:lang w:val="en-US"/>
        </w:rPr>
        <w:t xml:space="preserve">EPDS: Edinburgh Postnatal Depression Scale </w:t>
      </w:r>
    </w:p>
    <w:p w:rsidR="009838F2" w:rsidRPr="00F26AFD" w:rsidRDefault="00EE7130">
      <w:pPr>
        <w:spacing w:after="266"/>
        <w:ind w:left="-5" w:right="47"/>
        <w:rPr>
          <w:lang w:val="en-US"/>
        </w:rPr>
      </w:pPr>
      <w:r w:rsidRPr="00F26AFD">
        <w:rPr>
          <w:lang w:val="en-US"/>
        </w:rPr>
        <w:t xml:space="preserve">FMPS: Frost </w:t>
      </w:r>
      <w:r w:rsidRPr="00F26AFD">
        <w:rPr>
          <w:lang w:val="en-US"/>
        </w:rPr>
        <w:t xml:space="preserve">Multidimensional Perfectionism Scale  </w:t>
      </w:r>
    </w:p>
    <w:p w:rsidR="009838F2" w:rsidRPr="00F26AFD" w:rsidRDefault="00EE7130">
      <w:pPr>
        <w:spacing w:after="266"/>
        <w:ind w:left="-5" w:right="47"/>
        <w:rPr>
          <w:lang w:val="en-US"/>
        </w:rPr>
      </w:pPr>
      <w:r w:rsidRPr="00F26AFD">
        <w:rPr>
          <w:lang w:val="en-US"/>
        </w:rPr>
        <w:t xml:space="preserve">FTQ: Fat talk Scale </w:t>
      </w:r>
    </w:p>
    <w:p w:rsidR="009838F2" w:rsidRPr="00F26AFD" w:rsidRDefault="00EE7130">
      <w:pPr>
        <w:spacing w:after="268"/>
        <w:ind w:left="-5" w:right="47"/>
        <w:rPr>
          <w:lang w:val="en-US"/>
        </w:rPr>
      </w:pPr>
      <w:r w:rsidRPr="00F26AFD">
        <w:rPr>
          <w:lang w:val="en-US"/>
        </w:rPr>
        <w:t xml:space="preserve">HADS-A: </w:t>
      </w:r>
      <w:proofErr w:type="spellStart"/>
      <w:r w:rsidRPr="00F26AFD">
        <w:rPr>
          <w:lang w:val="en-US"/>
        </w:rPr>
        <w:t>subescala</w:t>
      </w:r>
      <w:proofErr w:type="spellEnd"/>
      <w:r w:rsidRPr="00F26AFD">
        <w:rPr>
          <w:lang w:val="en-US"/>
        </w:rPr>
        <w:t xml:space="preserve"> da Hospital Anxiety and Depression Scale (HADS) </w:t>
      </w:r>
    </w:p>
    <w:p w:rsidR="009838F2" w:rsidRDefault="00EE7130">
      <w:pPr>
        <w:spacing w:after="266"/>
        <w:ind w:left="-5" w:right="47"/>
      </w:pPr>
      <w:r>
        <w:t xml:space="preserve">HAMD: Hamilton </w:t>
      </w:r>
      <w:proofErr w:type="spellStart"/>
      <w:r>
        <w:t>Depression</w:t>
      </w:r>
      <w:proofErr w:type="spellEnd"/>
      <w:r>
        <w:t xml:space="preserve"> Rating </w:t>
      </w:r>
      <w:proofErr w:type="spellStart"/>
      <w:r>
        <w:t>Scale</w:t>
      </w:r>
      <w:proofErr w:type="spellEnd"/>
      <w:r>
        <w:t xml:space="preserve"> </w:t>
      </w:r>
    </w:p>
    <w:p w:rsidR="009838F2" w:rsidRDefault="00EE7130">
      <w:pPr>
        <w:spacing w:after="266"/>
        <w:ind w:left="-5" w:right="47"/>
      </w:pPr>
      <w:r>
        <w:t xml:space="preserve">IDATE: inventário de ansiedade traço- estado  </w:t>
      </w:r>
    </w:p>
    <w:p w:rsidR="009838F2" w:rsidRPr="00F26AFD" w:rsidRDefault="00EE7130">
      <w:pPr>
        <w:spacing w:after="266"/>
        <w:ind w:left="-5" w:right="47"/>
        <w:rPr>
          <w:lang w:val="en-US"/>
        </w:rPr>
      </w:pPr>
      <w:r w:rsidRPr="00F26AFD">
        <w:rPr>
          <w:lang w:val="en-US"/>
        </w:rPr>
        <w:t xml:space="preserve">INT-GEN: </w:t>
      </w:r>
      <w:proofErr w:type="spellStart"/>
      <w:r w:rsidRPr="00F26AFD">
        <w:rPr>
          <w:lang w:val="en-US"/>
        </w:rPr>
        <w:t>Internalisation</w:t>
      </w:r>
      <w:proofErr w:type="spellEnd"/>
      <w:r w:rsidRPr="00F26AFD">
        <w:rPr>
          <w:lang w:val="en-US"/>
        </w:rPr>
        <w:t xml:space="preserve"> of the thin ideal</w:t>
      </w:r>
      <w:r w:rsidRPr="00F26AFD">
        <w:rPr>
          <w:lang w:val="en-US"/>
        </w:rPr>
        <w:t xml:space="preserve"> </w:t>
      </w:r>
    </w:p>
    <w:p w:rsidR="009838F2" w:rsidRDefault="00EE7130">
      <w:pPr>
        <w:spacing w:after="266"/>
        <w:ind w:left="-5" w:right="47"/>
      </w:pPr>
      <w:r>
        <w:t xml:space="preserve">IMC: índice de massa corporal </w:t>
      </w:r>
    </w:p>
    <w:p w:rsidR="009838F2" w:rsidRDefault="00EE7130">
      <w:pPr>
        <w:spacing w:after="266"/>
        <w:ind w:left="-5" w:right="47"/>
      </w:pPr>
      <w:r>
        <w:t xml:space="preserve">MAMA: Maternal </w:t>
      </w:r>
      <w:proofErr w:type="spellStart"/>
      <w:r>
        <w:t>Adjustment</w:t>
      </w:r>
      <w:proofErr w:type="spellEnd"/>
      <w:r>
        <w:t xml:space="preserve"> </w:t>
      </w:r>
      <w:proofErr w:type="spellStart"/>
      <w:r>
        <w:t>and</w:t>
      </w:r>
      <w:proofErr w:type="spellEnd"/>
      <w:r>
        <w:t xml:space="preserve"> Maternal </w:t>
      </w:r>
      <w:proofErr w:type="spellStart"/>
      <w:r>
        <w:t>Attitudes</w:t>
      </w:r>
      <w:proofErr w:type="spellEnd"/>
      <w:r>
        <w:t xml:space="preserve"> </w:t>
      </w:r>
      <w:proofErr w:type="spellStart"/>
      <w:r>
        <w:t>questionnaire</w:t>
      </w:r>
      <w:proofErr w:type="spellEnd"/>
      <w:r>
        <w:t xml:space="preserve"> </w:t>
      </w:r>
    </w:p>
    <w:p w:rsidR="009838F2" w:rsidRDefault="00EE7130">
      <w:pPr>
        <w:spacing w:after="268"/>
        <w:ind w:left="-5" w:right="47"/>
      </w:pPr>
      <w:r>
        <w:t xml:space="preserve">MINI: mini- entrevista neuropsiquiátrica internacional  </w:t>
      </w:r>
    </w:p>
    <w:p w:rsidR="009838F2" w:rsidRPr="00F26AFD" w:rsidRDefault="00EE7130">
      <w:pPr>
        <w:spacing w:after="266"/>
        <w:ind w:left="-5" w:right="47"/>
        <w:rPr>
          <w:lang w:val="en-US"/>
        </w:rPr>
      </w:pPr>
      <w:r w:rsidRPr="00F26AFD">
        <w:rPr>
          <w:lang w:val="en-US"/>
        </w:rPr>
        <w:t xml:space="preserve">MOS-SSS: Social Support Scale </w:t>
      </w:r>
    </w:p>
    <w:p w:rsidR="009838F2" w:rsidRPr="00F26AFD" w:rsidRDefault="00EE7130">
      <w:pPr>
        <w:spacing w:after="266"/>
        <w:ind w:left="-5" w:right="47"/>
        <w:rPr>
          <w:lang w:val="en-US"/>
        </w:rPr>
      </w:pPr>
      <w:r w:rsidRPr="00F26AFD">
        <w:rPr>
          <w:lang w:val="en-US"/>
        </w:rPr>
        <w:t xml:space="preserve">PBIS: Pictorial Body Image Scale </w:t>
      </w:r>
    </w:p>
    <w:p w:rsidR="009838F2" w:rsidRPr="00F26AFD" w:rsidRDefault="00EE7130">
      <w:pPr>
        <w:spacing w:after="266"/>
        <w:ind w:left="-5" w:right="47"/>
        <w:rPr>
          <w:lang w:val="en-US"/>
        </w:rPr>
      </w:pPr>
      <w:r w:rsidRPr="00F26AFD">
        <w:rPr>
          <w:lang w:val="en-US"/>
        </w:rPr>
        <w:t>PDPI-R: Postpartum Depression Predict</w:t>
      </w:r>
      <w:r w:rsidRPr="00F26AFD">
        <w:rPr>
          <w:lang w:val="en-US"/>
        </w:rPr>
        <w:t xml:space="preserve">ors Inventory-Revised </w:t>
      </w:r>
    </w:p>
    <w:p w:rsidR="009838F2" w:rsidRPr="00F26AFD" w:rsidRDefault="00EE7130">
      <w:pPr>
        <w:ind w:left="-5" w:right="47"/>
        <w:rPr>
          <w:lang w:val="en-US"/>
        </w:rPr>
      </w:pPr>
      <w:r w:rsidRPr="00F26AFD">
        <w:rPr>
          <w:lang w:val="en-US"/>
        </w:rPr>
        <w:t xml:space="preserve">PHQ-9: Patient Health Questionnaire-9 </w:t>
      </w:r>
    </w:p>
    <w:p w:rsidR="009838F2" w:rsidRPr="00F26AFD" w:rsidRDefault="00EE7130">
      <w:pPr>
        <w:spacing w:after="266"/>
        <w:ind w:left="-5" w:right="47"/>
        <w:rPr>
          <w:lang w:val="en-US"/>
        </w:rPr>
      </w:pPr>
      <w:proofErr w:type="spellStart"/>
      <w:r w:rsidRPr="00F26AFD">
        <w:rPr>
          <w:lang w:val="en-US"/>
        </w:rPr>
        <w:t>PrAS</w:t>
      </w:r>
      <w:proofErr w:type="spellEnd"/>
      <w:r w:rsidRPr="00F26AFD">
        <w:rPr>
          <w:lang w:val="en-US"/>
        </w:rPr>
        <w:t xml:space="preserve">: </w:t>
      </w:r>
      <w:proofErr w:type="spellStart"/>
      <w:r w:rsidRPr="00F26AFD">
        <w:rPr>
          <w:lang w:val="en-US"/>
        </w:rPr>
        <w:t>Pregnance</w:t>
      </w:r>
      <w:proofErr w:type="spellEnd"/>
      <w:r w:rsidRPr="00F26AFD">
        <w:rPr>
          <w:lang w:val="en-US"/>
        </w:rPr>
        <w:t xml:space="preserve">-related anxiety scale </w:t>
      </w:r>
    </w:p>
    <w:p w:rsidR="009838F2" w:rsidRPr="00F26AFD" w:rsidRDefault="00EE7130">
      <w:pPr>
        <w:spacing w:after="266"/>
        <w:ind w:left="-5" w:right="47"/>
        <w:rPr>
          <w:lang w:val="en-US"/>
        </w:rPr>
      </w:pPr>
      <w:r w:rsidRPr="00F26AFD">
        <w:rPr>
          <w:lang w:val="en-US"/>
        </w:rPr>
        <w:t xml:space="preserve">PRE-MAMA: Attitudes toward Motherhood and Pregnancy Questionnaire </w:t>
      </w:r>
    </w:p>
    <w:p w:rsidR="009838F2" w:rsidRPr="00F26AFD" w:rsidRDefault="00EE7130">
      <w:pPr>
        <w:spacing w:after="266"/>
        <w:ind w:left="-5" w:right="47"/>
        <w:rPr>
          <w:lang w:val="en-US"/>
        </w:rPr>
      </w:pPr>
      <w:r w:rsidRPr="00F26AFD">
        <w:rPr>
          <w:lang w:val="en-US"/>
        </w:rPr>
        <w:t xml:space="preserve">PSPS: Perceived sociocultural pressure scale  </w:t>
      </w:r>
    </w:p>
    <w:p w:rsidR="009838F2" w:rsidRPr="00F26AFD" w:rsidRDefault="00EE7130">
      <w:pPr>
        <w:spacing w:after="266"/>
        <w:ind w:left="-5" w:right="47"/>
        <w:rPr>
          <w:lang w:val="en-US"/>
        </w:rPr>
      </w:pPr>
      <w:r w:rsidRPr="00F26AFD">
        <w:rPr>
          <w:lang w:val="en-US"/>
        </w:rPr>
        <w:t xml:space="preserve">RSES: Rosenberg Self-Esteem Scale </w:t>
      </w:r>
    </w:p>
    <w:p w:rsidR="009838F2" w:rsidRPr="00F26AFD" w:rsidRDefault="00EE7130">
      <w:pPr>
        <w:spacing w:after="268"/>
        <w:ind w:left="-5" w:right="47"/>
        <w:rPr>
          <w:lang w:val="en-US"/>
        </w:rPr>
      </w:pPr>
      <w:r w:rsidRPr="00F26AFD">
        <w:rPr>
          <w:lang w:val="en-US"/>
        </w:rPr>
        <w:t>SATAQ-</w:t>
      </w:r>
      <w:r w:rsidRPr="00F26AFD">
        <w:rPr>
          <w:lang w:val="en-US"/>
        </w:rPr>
        <w:t xml:space="preserve">3: Sociocultural Attitudes Towards Appearance Scale-3 </w:t>
      </w:r>
    </w:p>
    <w:p w:rsidR="009838F2" w:rsidRDefault="00EE7130">
      <w:pPr>
        <w:spacing w:after="266"/>
        <w:ind w:left="-5" w:right="47"/>
      </w:pPr>
      <w:r>
        <w:t xml:space="preserve">SJR: </w:t>
      </w:r>
      <w:proofErr w:type="spellStart"/>
      <w:r>
        <w:t>SCImago</w:t>
      </w:r>
      <w:proofErr w:type="spellEnd"/>
      <w:r>
        <w:t xml:space="preserve"> </w:t>
      </w:r>
      <w:proofErr w:type="spellStart"/>
      <w:r>
        <w:t>Journal</w:t>
      </w:r>
      <w:proofErr w:type="spellEnd"/>
      <w:r>
        <w:t xml:space="preserve"> Rank  </w:t>
      </w:r>
    </w:p>
    <w:p w:rsidR="009838F2" w:rsidRDefault="00EE7130">
      <w:pPr>
        <w:spacing w:after="266"/>
        <w:ind w:left="-5" w:right="47"/>
      </w:pPr>
      <w:r>
        <w:t xml:space="preserve">SRAA: Sistema renina angiotensina aldosterona </w:t>
      </w:r>
    </w:p>
    <w:p w:rsidR="009838F2" w:rsidRDefault="00EE7130">
      <w:pPr>
        <w:spacing w:after="266"/>
        <w:ind w:left="-5" w:right="47"/>
      </w:pPr>
      <w:r>
        <w:lastRenderedPageBreak/>
        <w:t xml:space="preserve">TMC: transtornos mentais comuns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t xml:space="preserve"> </w:t>
      </w:r>
    </w:p>
    <w:p w:rsidR="009838F2" w:rsidRDefault="00EE7130">
      <w:pPr>
        <w:spacing w:after="273" w:line="259" w:lineRule="auto"/>
        <w:ind w:left="0" w:right="0" w:firstLine="0"/>
        <w:jc w:val="left"/>
      </w:pPr>
      <w:r>
        <w:rPr>
          <w:b/>
        </w:rPr>
        <w:t xml:space="preserve"> </w:t>
      </w:r>
    </w:p>
    <w:p w:rsidR="009838F2" w:rsidRDefault="00EE7130">
      <w:pPr>
        <w:spacing w:after="276" w:line="259" w:lineRule="auto"/>
        <w:ind w:left="0" w:right="0" w:firstLine="0"/>
        <w:jc w:val="left"/>
      </w:pPr>
      <w:r>
        <w:rPr>
          <w:b/>
        </w:rPr>
        <w:t xml:space="preserve"> </w:t>
      </w:r>
    </w:p>
    <w:p w:rsidR="009838F2" w:rsidRDefault="00EE7130">
      <w:pPr>
        <w:spacing w:after="274"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6" w:line="259" w:lineRule="auto"/>
        <w:ind w:left="0" w:right="0" w:firstLine="0"/>
        <w:jc w:val="left"/>
      </w:pPr>
      <w:r>
        <w:rPr>
          <w:b/>
        </w:rPr>
        <w:t xml:space="preserve"> </w:t>
      </w:r>
    </w:p>
    <w:p w:rsidR="009838F2" w:rsidRDefault="00EE7130">
      <w:pPr>
        <w:spacing w:after="274"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0" w:line="259" w:lineRule="auto"/>
        <w:ind w:left="0" w:right="0" w:firstLine="0"/>
        <w:jc w:val="left"/>
      </w:pPr>
      <w:r>
        <w:rPr>
          <w:b/>
        </w:rPr>
        <w:t xml:space="preserve"> </w:t>
      </w:r>
      <w:r>
        <w:rPr>
          <w:b/>
        </w:rPr>
        <w:tab/>
        <w:t xml:space="preserve"> </w:t>
      </w:r>
    </w:p>
    <w:sdt>
      <w:sdtPr>
        <w:rPr>
          <w:b w:val="0"/>
        </w:rPr>
        <w:id w:val="-1650895546"/>
        <w:docPartObj>
          <w:docPartGallery w:val="Table of Contents"/>
        </w:docPartObj>
      </w:sdtPr>
      <w:sdtEndPr/>
      <w:sdtContent>
        <w:p w:rsidR="009838F2" w:rsidRDefault="00EE7130">
          <w:pPr>
            <w:pStyle w:val="Sumrio1"/>
            <w:tabs>
              <w:tab w:val="right" w:leader="dot" w:pos="9134"/>
            </w:tabs>
          </w:pPr>
          <w:r>
            <w:fldChar w:fldCharType="begin"/>
          </w:r>
          <w:r>
            <w:instrText xml:space="preserve"> TOC \o "1-2" \h \z \u </w:instrText>
          </w:r>
          <w:r>
            <w:fldChar w:fldCharType="separate"/>
          </w:r>
          <w:hyperlink w:anchor="_Toc39513">
            <w:r>
              <w:t>SUMÁRIO INTRODUÇÃO</w:t>
            </w:r>
            <w:r>
              <w:tab/>
            </w:r>
            <w:r>
              <w:fldChar w:fldCharType="begin"/>
            </w:r>
            <w:r>
              <w:instrText>PAGEREF _Toc39513 \h</w:instrText>
            </w:r>
            <w:r>
              <w:fldChar w:fldCharType="separate"/>
            </w:r>
            <w:r>
              <w:t xml:space="preserve">10 </w:t>
            </w:r>
            <w:r>
              <w:fldChar w:fldCharType="end"/>
            </w:r>
          </w:hyperlink>
        </w:p>
        <w:p w:rsidR="009838F2" w:rsidRDefault="00EE7130">
          <w:pPr>
            <w:pStyle w:val="Sumrio1"/>
            <w:tabs>
              <w:tab w:val="right" w:leader="dot" w:pos="9134"/>
            </w:tabs>
          </w:pPr>
          <w:hyperlink w:anchor="_Toc39514">
            <w:r>
              <w:t>OBJETIVO</w:t>
            </w:r>
            <w:r>
              <w:tab/>
            </w:r>
            <w:r>
              <w:fldChar w:fldCharType="begin"/>
            </w:r>
            <w:r>
              <w:instrText>PAGEREF _Toc39514 \h</w:instrText>
            </w:r>
            <w:r>
              <w:fldChar w:fldCharType="separate"/>
            </w:r>
            <w:r>
              <w:t xml:space="preserve">12 </w:t>
            </w:r>
            <w:r>
              <w:fldChar w:fldCharType="end"/>
            </w:r>
          </w:hyperlink>
        </w:p>
        <w:p w:rsidR="009838F2" w:rsidRDefault="00EE7130">
          <w:pPr>
            <w:pStyle w:val="Sumrio1"/>
            <w:tabs>
              <w:tab w:val="right" w:leader="dot" w:pos="9134"/>
            </w:tabs>
          </w:pPr>
          <w:hyperlink w:anchor="_Toc39515">
            <w:r>
              <w:t>REVISÃO DE LITERATURA</w:t>
            </w:r>
            <w:r>
              <w:tab/>
            </w:r>
            <w:r>
              <w:fldChar w:fldCharType="begin"/>
            </w:r>
            <w:r>
              <w:instrText>PAGEREF _Toc39515 \h</w:instrText>
            </w:r>
            <w:r>
              <w:fldChar w:fldCharType="separate"/>
            </w:r>
            <w:r>
              <w:t xml:space="preserve">13 </w:t>
            </w:r>
            <w:r>
              <w:fldChar w:fldCharType="end"/>
            </w:r>
          </w:hyperlink>
        </w:p>
        <w:p w:rsidR="009838F2" w:rsidRDefault="00EE7130">
          <w:pPr>
            <w:pStyle w:val="Sumrio2"/>
            <w:tabs>
              <w:tab w:val="right" w:leader="dot" w:pos="9134"/>
            </w:tabs>
          </w:pPr>
          <w:hyperlink w:anchor="_Toc39516">
            <w:r>
              <w:t>Mudanças corporais da mulher na gestação</w:t>
            </w:r>
            <w:r>
              <w:tab/>
            </w:r>
            <w:r>
              <w:fldChar w:fldCharType="begin"/>
            </w:r>
            <w:r>
              <w:instrText>PAGEREF _Toc39516 \h</w:instrText>
            </w:r>
            <w:r>
              <w:fldChar w:fldCharType="separate"/>
            </w:r>
            <w:r>
              <w:t xml:space="preserve">13 </w:t>
            </w:r>
            <w:r>
              <w:fldChar w:fldCharType="end"/>
            </w:r>
          </w:hyperlink>
        </w:p>
        <w:p w:rsidR="009838F2" w:rsidRDefault="00EE7130">
          <w:pPr>
            <w:pStyle w:val="Sumrio2"/>
            <w:tabs>
              <w:tab w:val="right" w:leader="dot" w:pos="9134"/>
            </w:tabs>
          </w:pPr>
          <w:hyperlink w:anchor="_Toc39517">
            <w:r>
              <w:t>Insatisfação corporal na gestação</w:t>
            </w:r>
            <w:r>
              <w:tab/>
            </w:r>
            <w:r>
              <w:fldChar w:fldCharType="begin"/>
            </w:r>
            <w:r>
              <w:instrText>PAGEREF _Toc39517 \h</w:instrText>
            </w:r>
            <w:r>
              <w:fldChar w:fldCharType="separate"/>
            </w:r>
            <w:r>
              <w:t xml:space="preserve">14 </w:t>
            </w:r>
            <w:r>
              <w:fldChar w:fldCharType="end"/>
            </w:r>
          </w:hyperlink>
        </w:p>
        <w:p w:rsidR="009838F2" w:rsidRDefault="00EE7130">
          <w:pPr>
            <w:pStyle w:val="Sumrio2"/>
            <w:tabs>
              <w:tab w:val="right" w:leader="dot" w:pos="9134"/>
            </w:tabs>
          </w:pPr>
          <w:hyperlink w:anchor="_Toc39518">
            <w:r>
              <w:t>Associação de insatisfação corporal com doença mental</w:t>
            </w:r>
            <w:r>
              <w:tab/>
            </w:r>
            <w:r>
              <w:fldChar w:fldCharType="begin"/>
            </w:r>
            <w:r>
              <w:instrText>PAGEREF _Toc39518 \h</w:instrText>
            </w:r>
            <w:r>
              <w:fldChar w:fldCharType="separate"/>
            </w:r>
            <w:r>
              <w:t xml:space="preserve">14 </w:t>
            </w:r>
            <w:r>
              <w:fldChar w:fldCharType="end"/>
            </w:r>
          </w:hyperlink>
        </w:p>
        <w:p w:rsidR="009838F2" w:rsidRDefault="00EE7130">
          <w:pPr>
            <w:pStyle w:val="Sumrio2"/>
            <w:tabs>
              <w:tab w:val="right" w:leader="dot" w:pos="9134"/>
            </w:tabs>
          </w:pPr>
          <w:hyperlink w:anchor="_Toc39519">
            <w:r>
              <w:t>Associação entre insatisfação corporal em gestantes e depressão</w:t>
            </w:r>
            <w:r>
              <w:tab/>
            </w:r>
            <w:r>
              <w:fldChar w:fldCharType="begin"/>
            </w:r>
            <w:r>
              <w:instrText>PAGEREF _Toc39519 \</w:instrText>
            </w:r>
            <w:r>
              <w:instrText>h</w:instrText>
            </w:r>
            <w:r>
              <w:fldChar w:fldCharType="separate"/>
            </w:r>
            <w:r>
              <w:t xml:space="preserve">15 </w:t>
            </w:r>
            <w:r>
              <w:fldChar w:fldCharType="end"/>
            </w:r>
          </w:hyperlink>
        </w:p>
        <w:p w:rsidR="009838F2" w:rsidRDefault="00EE7130">
          <w:pPr>
            <w:pStyle w:val="Sumrio2"/>
            <w:tabs>
              <w:tab w:val="right" w:leader="dot" w:pos="9134"/>
            </w:tabs>
          </w:pPr>
          <w:hyperlink w:anchor="_Toc39520">
            <w:r>
              <w:t>Associação entre insatisfação corporal e transtornos alimentares</w:t>
            </w:r>
            <w:r>
              <w:tab/>
            </w:r>
            <w:r>
              <w:fldChar w:fldCharType="begin"/>
            </w:r>
            <w:r>
              <w:instrText>PAGEREF _Toc39520 \h</w:instrText>
            </w:r>
            <w:r>
              <w:fldChar w:fldCharType="separate"/>
            </w:r>
            <w:r>
              <w:t xml:space="preserve">16 </w:t>
            </w:r>
            <w:r>
              <w:fldChar w:fldCharType="end"/>
            </w:r>
          </w:hyperlink>
        </w:p>
        <w:p w:rsidR="009838F2" w:rsidRDefault="00EE7130">
          <w:pPr>
            <w:pStyle w:val="Sumrio2"/>
            <w:tabs>
              <w:tab w:val="right" w:leader="dot" w:pos="9134"/>
            </w:tabs>
          </w:pPr>
          <w:hyperlink w:anchor="_Toc39521">
            <w:r>
              <w:t>Questionários utilizados nos artigos da seleção de estudos</w:t>
            </w:r>
            <w:r>
              <w:tab/>
            </w:r>
            <w:r>
              <w:fldChar w:fldCharType="begin"/>
            </w:r>
            <w:r>
              <w:instrText>PAGEREF _Toc39521 \h</w:instrText>
            </w:r>
            <w:r>
              <w:fldChar w:fldCharType="separate"/>
            </w:r>
            <w:r>
              <w:t xml:space="preserve">16 </w:t>
            </w:r>
            <w:r>
              <w:fldChar w:fldCharType="end"/>
            </w:r>
          </w:hyperlink>
        </w:p>
        <w:p w:rsidR="009838F2" w:rsidRDefault="00EE7130">
          <w:pPr>
            <w:pStyle w:val="Sumrio1"/>
            <w:tabs>
              <w:tab w:val="right" w:leader="dot" w:pos="9134"/>
            </w:tabs>
          </w:pPr>
          <w:hyperlink w:anchor="_Toc39522">
            <w:r>
              <w:t>METODOLOGIA</w:t>
            </w:r>
            <w:r>
              <w:tab/>
            </w:r>
            <w:r>
              <w:fldChar w:fldCharType="begin"/>
            </w:r>
            <w:r>
              <w:instrText>PAGEREF _Toc39522 \h</w:instrText>
            </w:r>
            <w:r>
              <w:fldChar w:fldCharType="separate"/>
            </w:r>
            <w:r>
              <w:t xml:space="preserve">19 </w:t>
            </w:r>
            <w:r>
              <w:fldChar w:fldCharType="end"/>
            </w:r>
          </w:hyperlink>
        </w:p>
        <w:p w:rsidR="009838F2" w:rsidRDefault="00EE7130">
          <w:pPr>
            <w:pStyle w:val="Sumrio2"/>
            <w:tabs>
              <w:tab w:val="right" w:leader="dot" w:pos="9134"/>
            </w:tabs>
          </w:pPr>
          <w:hyperlink w:anchor="_Toc39523">
            <w:r>
              <w:t>Tipo de Estudo</w:t>
            </w:r>
            <w:r>
              <w:tab/>
            </w:r>
            <w:r>
              <w:fldChar w:fldCharType="begin"/>
            </w:r>
            <w:r>
              <w:instrText>PAGEREF _Toc39523 \h</w:instrText>
            </w:r>
            <w:r>
              <w:fldChar w:fldCharType="separate"/>
            </w:r>
            <w:r>
              <w:t xml:space="preserve">19 </w:t>
            </w:r>
            <w:r>
              <w:fldChar w:fldCharType="end"/>
            </w:r>
          </w:hyperlink>
        </w:p>
        <w:p w:rsidR="009838F2" w:rsidRDefault="00EE7130">
          <w:pPr>
            <w:pStyle w:val="Sumrio2"/>
            <w:tabs>
              <w:tab w:val="right" w:leader="dot" w:pos="9134"/>
            </w:tabs>
          </w:pPr>
          <w:hyperlink w:anchor="_Toc39524">
            <w:r>
              <w:t xml:space="preserve">Delineamento do Estudo e Estratégia de </w:t>
            </w:r>
            <w:r>
              <w:t>pesquisa</w:t>
            </w:r>
            <w:r>
              <w:tab/>
            </w:r>
            <w:r>
              <w:fldChar w:fldCharType="begin"/>
            </w:r>
            <w:r>
              <w:instrText>PAGEREF _Toc39524 \h</w:instrText>
            </w:r>
            <w:r>
              <w:fldChar w:fldCharType="separate"/>
            </w:r>
            <w:r>
              <w:t xml:space="preserve">19 </w:t>
            </w:r>
            <w:r>
              <w:fldChar w:fldCharType="end"/>
            </w:r>
          </w:hyperlink>
        </w:p>
        <w:p w:rsidR="009838F2" w:rsidRDefault="00EE7130">
          <w:pPr>
            <w:pStyle w:val="Sumrio2"/>
            <w:tabs>
              <w:tab w:val="right" w:leader="dot" w:pos="9134"/>
            </w:tabs>
          </w:pPr>
          <w:hyperlink w:anchor="_Toc39525">
            <w:r>
              <w:t>Coleta de Dados</w:t>
            </w:r>
            <w:r>
              <w:tab/>
            </w:r>
            <w:r>
              <w:fldChar w:fldCharType="begin"/>
            </w:r>
            <w:r>
              <w:instrText>PAGEREF _Toc39525 \h</w:instrText>
            </w:r>
            <w:r>
              <w:fldChar w:fldCharType="separate"/>
            </w:r>
            <w:r>
              <w:t xml:space="preserve">20 </w:t>
            </w:r>
            <w:r>
              <w:fldChar w:fldCharType="end"/>
            </w:r>
          </w:hyperlink>
        </w:p>
        <w:p w:rsidR="009838F2" w:rsidRDefault="00EE7130">
          <w:pPr>
            <w:pStyle w:val="Sumrio2"/>
            <w:tabs>
              <w:tab w:val="right" w:leader="dot" w:pos="9134"/>
            </w:tabs>
          </w:pPr>
          <w:hyperlink w:anchor="_Toc39526">
            <w:r>
              <w:t>Análise dos Estudos</w:t>
            </w:r>
            <w:r>
              <w:tab/>
            </w:r>
            <w:r>
              <w:fldChar w:fldCharType="begin"/>
            </w:r>
            <w:r>
              <w:instrText>PAGEREF _Toc39526 \h</w:instrText>
            </w:r>
            <w:r>
              <w:fldChar w:fldCharType="separate"/>
            </w:r>
            <w:r>
              <w:t xml:space="preserve">20 </w:t>
            </w:r>
            <w:r>
              <w:fldChar w:fldCharType="end"/>
            </w:r>
          </w:hyperlink>
        </w:p>
        <w:p w:rsidR="009838F2" w:rsidRDefault="00EE7130">
          <w:pPr>
            <w:pStyle w:val="Sumrio2"/>
            <w:tabs>
              <w:tab w:val="right" w:leader="dot" w:pos="9134"/>
            </w:tabs>
          </w:pPr>
          <w:hyperlink w:anchor="_Toc39527">
            <w:r>
              <w:t xml:space="preserve">Análise e Apresentação </w:t>
            </w:r>
            <w:r>
              <w:t>dos Resultados</w:t>
            </w:r>
            <w:r>
              <w:tab/>
            </w:r>
            <w:r>
              <w:fldChar w:fldCharType="begin"/>
            </w:r>
            <w:r>
              <w:instrText>PAGEREF _Toc39527 \h</w:instrText>
            </w:r>
            <w:r>
              <w:fldChar w:fldCharType="separate"/>
            </w:r>
            <w:r>
              <w:t xml:space="preserve">20 </w:t>
            </w:r>
            <w:r>
              <w:fldChar w:fldCharType="end"/>
            </w:r>
          </w:hyperlink>
        </w:p>
        <w:p w:rsidR="009838F2" w:rsidRDefault="00EE7130">
          <w:pPr>
            <w:pStyle w:val="Sumrio1"/>
            <w:tabs>
              <w:tab w:val="right" w:leader="dot" w:pos="9134"/>
            </w:tabs>
          </w:pPr>
          <w:hyperlink w:anchor="_Toc39528">
            <w:r>
              <w:t>RESULTADOS</w:t>
            </w:r>
            <w:r>
              <w:tab/>
            </w:r>
            <w:r>
              <w:fldChar w:fldCharType="begin"/>
            </w:r>
            <w:r>
              <w:instrText>PAGEREF _Toc39528 \h</w:instrText>
            </w:r>
            <w:r>
              <w:fldChar w:fldCharType="separate"/>
            </w:r>
            <w:r>
              <w:t xml:space="preserve">21 </w:t>
            </w:r>
            <w:r>
              <w:fldChar w:fldCharType="end"/>
            </w:r>
          </w:hyperlink>
        </w:p>
        <w:p w:rsidR="009838F2" w:rsidRDefault="00EE7130">
          <w:pPr>
            <w:pStyle w:val="Sumrio2"/>
            <w:tabs>
              <w:tab w:val="right" w:leader="dot" w:pos="9134"/>
            </w:tabs>
          </w:pPr>
          <w:hyperlink w:anchor="_Toc39529">
            <w:r>
              <w:t>Identificação e seleção dos estudos</w:t>
            </w:r>
            <w:r>
              <w:tab/>
            </w:r>
            <w:r>
              <w:fldChar w:fldCharType="begin"/>
            </w:r>
            <w:r>
              <w:instrText>PAGEREF _Toc39529 \h</w:instrText>
            </w:r>
            <w:r>
              <w:fldChar w:fldCharType="separate"/>
            </w:r>
            <w:r>
              <w:t xml:space="preserve">21 </w:t>
            </w:r>
            <w:r>
              <w:fldChar w:fldCharType="end"/>
            </w:r>
          </w:hyperlink>
        </w:p>
        <w:p w:rsidR="009838F2" w:rsidRDefault="00EE7130">
          <w:pPr>
            <w:pStyle w:val="Sumrio2"/>
            <w:tabs>
              <w:tab w:val="right" w:leader="dot" w:pos="9134"/>
            </w:tabs>
          </w:pPr>
          <w:hyperlink w:anchor="_Toc39530">
            <w:r>
              <w:t>Características gerais dos estudos selecionados</w:t>
            </w:r>
            <w:r>
              <w:tab/>
            </w:r>
            <w:r>
              <w:fldChar w:fldCharType="begin"/>
            </w:r>
            <w:r>
              <w:instrText>PAGEREF _Toc39530 \h</w:instrText>
            </w:r>
            <w:r>
              <w:fldChar w:fldCharType="separate"/>
            </w:r>
            <w:r>
              <w:t xml:space="preserve">21 </w:t>
            </w:r>
            <w:r>
              <w:fldChar w:fldCharType="end"/>
            </w:r>
          </w:hyperlink>
        </w:p>
        <w:p w:rsidR="009838F2" w:rsidRDefault="00EE7130">
          <w:pPr>
            <w:pStyle w:val="Sumrio2"/>
            <w:tabs>
              <w:tab w:val="right" w:leader="dot" w:pos="9134"/>
            </w:tabs>
          </w:pPr>
          <w:hyperlink w:anchor="_Toc39531">
            <w:r>
              <w:t>Estudos incluídos na revisão sistemática</w:t>
            </w:r>
            <w:r>
              <w:tab/>
            </w:r>
            <w:r>
              <w:fldChar w:fldCharType="begin"/>
            </w:r>
            <w:r>
              <w:instrText>PAGEREF _Toc39531 \h</w:instrText>
            </w:r>
            <w:r>
              <w:fldChar w:fldCharType="separate"/>
            </w:r>
            <w:r>
              <w:t xml:space="preserve">23 </w:t>
            </w:r>
            <w:r>
              <w:fldChar w:fldCharType="end"/>
            </w:r>
          </w:hyperlink>
        </w:p>
        <w:p w:rsidR="009838F2" w:rsidRDefault="00EE7130">
          <w:pPr>
            <w:pStyle w:val="Sumrio2"/>
            <w:tabs>
              <w:tab w:val="right" w:leader="dot" w:pos="9134"/>
            </w:tabs>
          </w:pPr>
          <w:hyperlink w:anchor="_Toc39532">
            <w:r>
              <w:t>Avaliação de qualid</w:t>
            </w:r>
            <w:r>
              <w:t>ade de estudos</w:t>
            </w:r>
            <w:r>
              <w:tab/>
            </w:r>
            <w:r>
              <w:fldChar w:fldCharType="begin"/>
            </w:r>
            <w:r>
              <w:instrText>PAGEREF _Toc39532 \h</w:instrText>
            </w:r>
            <w:r>
              <w:fldChar w:fldCharType="separate"/>
            </w:r>
            <w:r>
              <w:t xml:space="preserve">26 </w:t>
            </w:r>
            <w:r>
              <w:fldChar w:fldCharType="end"/>
            </w:r>
          </w:hyperlink>
        </w:p>
        <w:p w:rsidR="009838F2" w:rsidRDefault="00EE7130">
          <w:pPr>
            <w:pStyle w:val="Sumrio1"/>
            <w:tabs>
              <w:tab w:val="right" w:leader="dot" w:pos="9134"/>
            </w:tabs>
          </w:pPr>
          <w:hyperlink w:anchor="_Toc39533">
            <w:r>
              <w:t>DISCUSSÃO</w:t>
            </w:r>
            <w:r>
              <w:tab/>
            </w:r>
            <w:r>
              <w:fldChar w:fldCharType="begin"/>
            </w:r>
            <w:r>
              <w:instrText>PAGEREF _Toc39533 \h</w:instrText>
            </w:r>
            <w:r>
              <w:fldChar w:fldCharType="separate"/>
            </w:r>
            <w:r>
              <w:t xml:space="preserve">27 </w:t>
            </w:r>
            <w:r>
              <w:fldChar w:fldCharType="end"/>
            </w:r>
          </w:hyperlink>
        </w:p>
        <w:p w:rsidR="009838F2" w:rsidRDefault="00EE7130">
          <w:pPr>
            <w:pStyle w:val="Sumrio1"/>
            <w:tabs>
              <w:tab w:val="right" w:leader="dot" w:pos="9134"/>
            </w:tabs>
          </w:pPr>
          <w:hyperlink w:anchor="_Toc39534">
            <w:r>
              <w:t>CONCLUSÃO</w:t>
            </w:r>
            <w:r>
              <w:tab/>
            </w:r>
            <w:r>
              <w:fldChar w:fldCharType="begin"/>
            </w:r>
            <w:r>
              <w:instrText>PAGEREF _Toc39534 \h</w:instrText>
            </w:r>
            <w:r>
              <w:fldChar w:fldCharType="separate"/>
            </w:r>
            <w:r>
              <w:t xml:space="preserve">31 </w:t>
            </w:r>
            <w:r>
              <w:fldChar w:fldCharType="end"/>
            </w:r>
          </w:hyperlink>
        </w:p>
        <w:p w:rsidR="009838F2" w:rsidRDefault="00EE7130">
          <w:pPr>
            <w:pStyle w:val="Sumrio1"/>
            <w:tabs>
              <w:tab w:val="right" w:leader="dot" w:pos="9134"/>
            </w:tabs>
          </w:pPr>
          <w:hyperlink w:anchor="_Toc39535">
            <w:r>
              <w:t>REFERÊNCIAS</w:t>
            </w:r>
            <w:r>
              <w:tab/>
            </w:r>
            <w:r>
              <w:fldChar w:fldCharType="begin"/>
            </w:r>
            <w:r>
              <w:instrText>PAGEREF _Toc39535 \h</w:instrText>
            </w:r>
            <w:r>
              <w:fldChar w:fldCharType="separate"/>
            </w:r>
            <w:r>
              <w:t xml:space="preserve">32 </w:t>
            </w:r>
            <w:r>
              <w:fldChar w:fldCharType="end"/>
            </w:r>
          </w:hyperlink>
        </w:p>
        <w:p w:rsidR="009838F2" w:rsidRDefault="00EE7130">
          <w:pPr>
            <w:pStyle w:val="Sumrio1"/>
            <w:tabs>
              <w:tab w:val="right" w:leader="dot" w:pos="9134"/>
            </w:tabs>
          </w:pPr>
          <w:hyperlink w:anchor="_Toc39536">
            <w:r>
              <w:t>ANEXOS</w:t>
            </w:r>
            <w:r>
              <w:tab/>
            </w:r>
            <w:r>
              <w:fldChar w:fldCharType="begin"/>
            </w:r>
            <w:r>
              <w:instrText>PAGEREF _Toc39536 \h</w:instrText>
            </w:r>
            <w:r>
              <w:fldChar w:fldCharType="separate"/>
            </w:r>
            <w:r>
              <w:t xml:space="preserve">35 </w:t>
            </w:r>
            <w:r>
              <w:fldChar w:fldCharType="end"/>
            </w:r>
          </w:hyperlink>
        </w:p>
        <w:p w:rsidR="009838F2" w:rsidRDefault="00EE7130">
          <w:r>
            <w:fldChar w:fldCharType="end"/>
          </w:r>
        </w:p>
      </w:sdtContent>
    </w:sdt>
    <w:p w:rsidR="009838F2" w:rsidRDefault="00EE7130">
      <w:pPr>
        <w:spacing w:after="0" w:line="259" w:lineRule="auto"/>
        <w:ind w:left="-5" w:right="17" w:hanging="5"/>
        <w:jc w:val="left"/>
      </w:pPr>
      <w:r>
        <w:rPr>
          <w:b/>
        </w:rPr>
        <w:t xml:space="preserve"> </w:t>
      </w:r>
    </w:p>
    <w:p w:rsidR="009838F2" w:rsidRDefault="009838F2">
      <w:pPr>
        <w:sectPr w:rsidR="009838F2">
          <w:headerReference w:type="even" r:id="rId8"/>
          <w:headerReference w:type="default" r:id="rId9"/>
          <w:headerReference w:type="first" r:id="rId10"/>
          <w:pgSz w:w="11906" w:h="16838"/>
          <w:pgMar w:top="1701" w:right="1071" w:bottom="1161" w:left="1702" w:header="720" w:footer="720" w:gutter="0"/>
          <w:cols w:space="720"/>
        </w:sectPr>
      </w:pPr>
    </w:p>
    <w:p w:rsidR="009838F2" w:rsidRDefault="00EE7130">
      <w:pPr>
        <w:pStyle w:val="Ttulo1"/>
        <w:ind w:left="-5" w:right="17"/>
      </w:pPr>
      <w:bookmarkStart w:id="1" w:name="_Toc39513"/>
      <w:r>
        <w:lastRenderedPageBreak/>
        <w:t xml:space="preserve">INTRODUÇÃO </w:t>
      </w:r>
      <w:bookmarkEnd w:id="1"/>
    </w:p>
    <w:p w:rsidR="009838F2" w:rsidRDefault="00EE7130">
      <w:pPr>
        <w:spacing w:line="357" w:lineRule="auto"/>
        <w:ind w:left="-5" w:right="47"/>
      </w:pPr>
      <w:r>
        <w:rPr>
          <w:i/>
        </w:rPr>
        <w:t xml:space="preserve">           </w:t>
      </w:r>
      <w:r>
        <w:t>Durante a gestação, ocorrem variações hormonais que estão associadas às alt</w:t>
      </w:r>
      <w:r>
        <w:t>erações no corpo da mulher, com intuito de atender às necessidades do feto em desenvolvimento: mudanças na produção hepática dos triglicérides e do colesterol, que geram como consequência a diminuição da sensibilidade à insulina, aumentando assim o risco p</w:t>
      </w:r>
      <w:r>
        <w:t>ara desenvolvimento de doenças cardiovasculares; ganho de peso, crescimento do volume abdominal e alterações na curvatura da coluna vertebral, dentre outras (1,2). Ganho de peso, por sua vez, pode causar insatisfação da autoimagem corporal nas mulheres por</w:t>
      </w:r>
      <w:r>
        <w:t xml:space="preserve"> estas acreditarem que o corpo está fora dos padrões exigidos pela sociedade, como esposa, mulher ou profissional. (3) Essas adaptações fisiológicas levam a estresse psicológico nas gestantes e, se forem combinadas com doenças pré-existentes, podem predisp</w:t>
      </w:r>
      <w:r>
        <w:t xml:space="preserve">or a patologias, como diabetes gestacional, obesidade, e disfunções mentais, como depressão </w:t>
      </w:r>
      <w:proofErr w:type="gramStart"/>
      <w:r>
        <w:t>pós parto</w:t>
      </w:r>
      <w:proofErr w:type="gramEnd"/>
      <w:r>
        <w:t xml:space="preserve"> (DPP), ansiedade, transtornos alimentares. (4,5) </w:t>
      </w:r>
    </w:p>
    <w:p w:rsidR="009838F2" w:rsidRDefault="00EE7130">
      <w:pPr>
        <w:spacing w:line="357" w:lineRule="auto"/>
        <w:ind w:left="-5" w:right="47"/>
      </w:pPr>
      <w:r>
        <w:rPr>
          <w:i/>
        </w:rPr>
        <w:t xml:space="preserve">            </w:t>
      </w:r>
      <w:r>
        <w:t xml:space="preserve">Estudos feitos em 2021 na Europa mostram que existe uma relação entre depressão </w:t>
      </w:r>
      <w:proofErr w:type="spellStart"/>
      <w:r>
        <w:t>pósparto</w:t>
      </w:r>
      <w:proofErr w:type="spellEnd"/>
      <w:r>
        <w:t xml:space="preserve"> e a</w:t>
      </w:r>
      <w:r>
        <w:t xml:space="preserve"> presença de insatisfação da autoimagem corporal. Esta é influenciada por vários fatores, tais como status econômico, escolaridade, mudanças psicológicas que as gestantes passam antes, durante e após esse período, incluindo histórico de baixa autoestima, a</w:t>
      </w:r>
      <w:r>
        <w:t xml:space="preserve">nsiedade e sintomas de depressão, visto que o excesso de peso é associado ao maior motivo de </w:t>
      </w:r>
      <w:proofErr w:type="gramStart"/>
      <w:r>
        <w:t>insatisfação.(</w:t>
      </w:r>
      <w:proofErr w:type="gramEnd"/>
      <w:r>
        <w:t xml:space="preserve">5,6).  </w:t>
      </w:r>
    </w:p>
    <w:p w:rsidR="009838F2" w:rsidRDefault="00EE7130">
      <w:pPr>
        <w:spacing w:line="357" w:lineRule="auto"/>
        <w:ind w:left="-5" w:right="47"/>
      </w:pPr>
      <w:r>
        <w:rPr>
          <w:i/>
        </w:rPr>
        <w:t xml:space="preserve">            </w:t>
      </w:r>
      <w:r>
        <w:t xml:space="preserve">A DPP tem efeitos negativos tanto para a mãe quanto para o feto e, na maioria das vezes permanece </w:t>
      </w:r>
      <w:proofErr w:type="spellStart"/>
      <w:r>
        <w:t>subdiagnosticada</w:t>
      </w:r>
      <w:proofErr w:type="spellEnd"/>
      <w:r>
        <w:t xml:space="preserve"> e mal interpretada, já que nem sempre as mulheres apresentam sintomas precisos da doença. Os profissionais também correlacionam alguns compor</w:t>
      </w:r>
      <w:r>
        <w:t>tamentos depressivos comuns ao momento, alegando serem irrelevantes, pois esse é um período cansativo e exige muito da mulher. Apenas 11% dessas gestantes expressam os sintomas depressivos, mas muitas delas minimizam ou até negam a depressão por medo de se</w:t>
      </w:r>
      <w:r>
        <w:t xml:space="preserve">rem julgadas de suas capacidades de serem mães. (5) </w:t>
      </w:r>
    </w:p>
    <w:p w:rsidR="009838F2" w:rsidRDefault="00EE7130">
      <w:pPr>
        <w:spacing w:line="357" w:lineRule="auto"/>
        <w:ind w:left="-5" w:right="47"/>
      </w:pPr>
      <w:r>
        <w:rPr>
          <w:i/>
        </w:rPr>
        <w:t xml:space="preserve">            </w:t>
      </w:r>
      <w:proofErr w:type="spellStart"/>
      <w:r>
        <w:t>Rauff</w:t>
      </w:r>
      <w:proofErr w:type="spellEnd"/>
      <w:r>
        <w:t xml:space="preserve"> e </w:t>
      </w:r>
      <w:proofErr w:type="spellStart"/>
      <w:r>
        <w:t>Downs</w:t>
      </w:r>
      <w:proofErr w:type="spellEnd"/>
      <w:r>
        <w:t xml:space="preserve"> comprovaram que grávidas com insatisfação corporal com menores níveis de escolaridade e de renda familiar estavam em maior perigo de ganho de peso fora dos níveis recomendados. </w:t>
      </w:r>
      <w:r>
        <w:t>Destaca-se que é importante identificar fatores de risco que gerem condições arriscadas de excesso de peso podendo impactar negativamente os problemas de saúde. (7) Ademais, a insatisfação é um componente multidisciplinar que pode gerar consequências negat</w:t>
      </w:r>
      <w:r>
        <w:t xml:space="preserve">ivas na personalidade, comportamento e relações sociais, interferindo duramente na mãe e no bebê. (5) </w:t>
      </w:r>
    </w:p>
    <w:p w:rsidR="009838F2" w:rsidRDefault="00EE7130">
      <w:pPr>
        <w:spacing w:line="357" w:lineRule="auto"/>
        <w:ind w:left="-5" w:right="47"/>
      </w:pPr>
      <w:r>
        <w:rPr>
          <w:i/>
        </w:rPr>
        <w:lastRenderedPageBreak/>
        <w:t xml:space="preserve">            </w:t>
      </w:r>
      <w:r>
        <w:t xml:space="preserve">De acordo com dados do Ministério da saúde, segundo a especialista Mariza </w:t>
      </w:r>
      <w:proofErr w:type="spellStart"/>
      <w:r>
        <w:t>Theme</w:t>
      </w:r>
      <w:proofErr w:type="spellEnd"/>
      <w:r>
        <w:t xml:space="preserve">, presente em um encontro realizado em 2021, no mundo todo, </w:t>
      </w:r>
      <w:r>
        <w:t xml:space="preserve">a saúde mental materna é um grande desafio para a saúde pública, já que é um tema bastante ignorado. Os transtornos mentais não se relacionam apenas a depressão (mesmo sendo o mais frequente, ocorrendo em cerca de 15 </w:t>
      </w:r>
      <w:proofErr w:type="gramStart"/>
      <w:r>
        <w:t>à</w:t>
      </w:r>
      <w:proofErr w:type="gramEnd"/>
      <w:r>
        <w:t xml:space="preserve"> 20% das gestantes), mas também ansied</w:t>
      </w:r>
      <w:r>
        <w:t xml:space="preserve">ade, transtorno de estresse pós-traumático e </w:t>
      </w:r>
      <w:r>
        <w:rPr>
          <w:i/>
        </w:rPr>
        <w:t xml:space="preserve">Baby Blues. </w:t>
      </w:r>
      <w:r>
        <w:t>Este último é</w:t>
      </w:r>
      <w:r>
        <w:rPr>
          <w:i/>
        </w:rPr>
        <w:t xml:space="preserve"> </w:t>
      </w:r>
      <w:r>
        <w:t>bastante comum, com início dos sintomas entre o terceiro e décimo dia pós-parto devido à brusca alteração de hormônios no período, tendo sintomas parecidos com depressão, mas com duraçã</w:t>
      </w:r>
      <w:r>
        <w:t xml:space="preserve">o de poucas </w:t>
      </w:r>
      <w:proofErr w:type="gramStart"/>
      <w:r>
        <w:t>semanas.(</w:t>
      </w:r>
      <w:proofErr w:type="gramEnd"/>
      <w:r>
        <w:t xml:space="preserve">8) </w:t>
      </w:r>
    </w:p>
    <w:p w:rsidR="009838F2" w:rsidRDefault="00EE7130">
      <w:pPr>
        <w:spacing w:line="357" w:lineRule="auto"/>
        <w:ind w:left="-5" w:right="47"/>
      </w:pPr>
      <w:r>
        <w:rPr>
          <w:i/>
        </w:rPr>
        <w:t xml:space="preserve">            </w:t>
      </w:r>
      <w:r>
        <w:t>Portanto, existem poucos estudos sobre a correlação entre distorção de autoimagem entre gestantes e relacionando a doenças mentais. Destarte percebe-se que são necessárias mais pesquisas e políticas de saúde nesse âmbit</w:t>
      </w:r>
      <w:r>
        <w:t xml:space="preserve">o com o intuito e melhorar a saúde materna, visando compreender, identificar e minimizar as repercussões que a presença de distorção corporal pode </w:t>
      </w:r>
      <w:proofErr w:type="gramStart"/>
      <w:r>
        <w:t>acarretar.(</w:t>
      </w:r>
      <w:proofErr w:type="gramEnd"/>
      <w:r>
        <w:t xml:space="preserve">3) </w:t>
      </w:r>
    </w:p>
    <w:p w:rsidR="009838F2" w:rsidRDefault="00EE7130">
      <w:pPr>
        <w:spacing w:after="0" w:line="259" w:lineRule="auto"/>
        <w:ind w:left="0" w:right="0" w:firstLine="0"/>
        <w:jc w:val="left"/>
      </w:pPr>
      <w:r>
        <w:rPr>
          <w:b/>
        </w:rPr>
        <w:t xml:space="preserve"> </w:t>
      </w:r>
      <w:r>
        <w:rPr>
          <w:b/>
        </w:rPr>
        <w:tab/>
        <w:t xml:space="preserve"> </w:t>
      </w:r>
      <w:r>
        <w:br w:type="page"/>
      </w:r>
    </w:p>
    <w:p w:rsidR="009838F2" w:rsidRDefault="00EE7130">
      <w:pPr>
        <w:pStyle w:val="Ttulo1"/>
        <w:ind w:left="-5" w:right="17"/>
      </w:pPr>
      <w:bookmarkStart w:id="2" w:name="_Toc39514"/>
      <w:r>
        <w:lastRenderedPageBreak/>
        <w:t xml:space="preserve">OBJETIVO </w:t>
      </w:r>
      <w:bookmarkEnd w:id="2"/>
    </w:p>
    <w:p w:rsidR="009838F2" w:rsidRDefault="00EE7130">
      <w:pPr>
        <w:spacing w:line="356" w:lineRule="auto"/>
        <w:ind w:left="-5" w:right="47"/>
      </w:pPr>
      <w:r>
        <w:t>Avaliar a presença de insatisfação da autoimagem corporal em gestantes e possív</w:t>
      </w:r>
      <w:r>
        <w:t xml:space="preserve">el associação com doenças mentais.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3"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3"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112" w:line="259" w:lineRule="auto"/>
        <w:ind w:left="720" w:right="0" w:firstLine="0"/>
        <w:jc w:val="left"/>
      </w:pPr>
      <w:r>
        <w:t xml:space="preserve"> </w:t>
      </w:r>
    </w:p>
    <w:p w:rsidR="009838F2" w:rsidRDefault="00EE7130">
      <w:pPr>
        <w:spacing w:after="115" w:line="259" w:lineRule="auto"/>
        <w:ind w:left="720" w:right="0" w:firstLine="0"/>
        <w:jc w:val="left"/>
      </w:pPr>
      <w:r>
        <w:t xml:space="preserve"> </w:t>
      </w:r>
    </w:p>
    <w:p w:rsidR="009838F2" w:rsidRDefault="00EE7130">
      <w:pPr>
        <w:spacing w:after="273" w:line="259" w:lineRule="auto"/>
        <w:ind w:left="720" w:right="0" w:firstLine="0"/>
        <w:jc w:val="left"/>
      </w:pPr>
      <w:r>
        <w:t xml:space="preserve"> </w:t>
      </w:r>
    </w:p>
    <w:p w:rsidR="009838F2" w:rsidRDefault="00EE7130">
      <w:pPr>
        <w:spacing w:after="0" w:line="259" w:lineRule="auto"/>
        <w:ind w:left="0" w:right="0" w:firstLine="0"/>
        <w:jc w:val="left"/>
      </w:pPr>
      <w:r>
        <w:t xml:space="preserve"> </w:t>
      </w:r>
      <w:r>
        <w:tab/>
        <w:t xml:space="preserve"> </w:t>
      </w:r>
    </w:p>
    <w:p w:rsidR="009838F2" w:rsidRDefault="00EE7130">
      <w:pPr>
        <w:pStyle w:val="Ttulo1"/>
        <w:ind w:left="-5" w:right="17"/>
      </w:pPr>
      <w:bookmarkStart w:id="3" w:name="_Toc39515"/>
      <w:r>
        <w:lastRenderedPageBreak/>
        <w:t xml:space="preserve">REVISÃO DE LITERATURA </w:t>
      </w:r>
      <w:bookmarkEnd w:id="3"/>
    </w:p>
    <w:p w:rsidR="009838F2" w:rsidRDefault="00EE7130">
      <w:pPr>
        <w:pStyle w:val="Ttulo2"/>
        <w:ind w:left="-5" w:right="17"/>
      </w:pPr>
      <w:bookmarkStart w:id="4" w:name="_Toc39516"/>
      <w:r>
        <w:t xml:space="preserve">Mudanças corporais da mulher na gestação </w:t>
      </w:r>
      <w:bookmarkEnd w:id="4"/>
    </w:p>
    <w:p w:rsidR="009838F2" w:rsidRDefault="00EE7130">
      <w:pPr>
        <w:spacing w:line="357" w:lineRule="auto"/>
        <w:ind w:left="-5" w:right="47"/>
      </w:pPr>
      <w:r>
        <w:rPr>
          <w:i/>
        </w:rPr>
        <w:t xml:space="preserve">            </w:t>
      </w:r>
      <w:r>
        <w:t>As mudanças corporais da mulher durante a gestação, que ocorrem de forma gradual e contínua, vão desde alterações metabólicas e bioquímicas até anatômicas e emocionais. Essas mudanças corporais ocorrem devido a influências hormonais da placenta e adaptaçõe</w:t>
      </w:r>
      <w:r>
        <w:t xml:space="preserve">s mecânicas necessárias para o crescimento do feto. (9) De acordo com Laura Talbot e </w:t>
      </w:r>
      <w:proofErr w:type="spellStart"/>
      <w:r>
        <w:t>Kirsty</w:t>
      </w:r>
      <w:proofErr w:type="spellEnd"/>
      <w:r>
        <w:t xml:space="preserve"> </w:t>
      </w:r>
      <w:proofErr w:type="spellStart"/>
      <w:r>
        <w:t>Maclennan</w:t>
      </w:r>
      <w:proofErr w:type="spellEnd"/>
      <w:r>
        <w:t>, durante a gestação, ocorre aumento dos níveis de progesterona, estrogênio e prostaglandinas que levam ao relaxamento do músculo liso vascular e, como con</w:t>
      </w:r>
      <w:r>
        <w:t>sequência, redução da resistência vascular periférica sistêmica e pulmonar. (9) Isso, agregado ao aumento do volume plasmático devido a ampliação da atividade do sistema renina angiotensina aldosterona (SRAA), uma vez que esses hormônios se relacionam a re</w:t>
      </w:r>
      <w:r>
        <w:t xml:space="preserve">absorção de sódio nos rins, faz com que aumente o volume plasmático, diminuindo a pressão arterial. Assim, aumenta a </w:t>
      </w:r>
      <w:proofErr w:type="spellStart"/>
      <w:r>
        <w:t>pré-carga</w:t>
      </w:r>
      <w:proofErr w:type="spellEnd"/>
      <w:r>
        <w:t xml:space="preserve"> (retorno venoso), o volume de ejeção do ventrículo esquerdo e a frequência cardíaca, contribuindo para o aumento do débito cardía</w:t>
      </w:r>
      <w:r>
        <w:t xml:space="preserve">co, cuja função é manter níveis adequados de circulação materna e fetal. Devido a esses fatores, as gestantes podem desenvolver edema nos membros inferiores, anemia fisiológica secundários à </w:t>
      </w:r>
      <w:proofErr w:type="spellStart"/>
      <w:r>
        <w:t>hemodiluição</w:t>
      </w:r>
      <w:proofErr w:type="spellEnd"/>
      <w:r>
        <w:t>, fraqueza, tontura e até síncopes decorrentes da com</w:t>
      </w:r>
      <w:r>
        <w:t xml:space="preserve">pressão da veia cava inferior, que causa diminuição no débito cardíaco por conta do tamanho do útero. Ademais, o estrogênio aumenta a síntese de fatores de coagulação que, associado aos níveis elevados de cortisol, causam estado de </w:t>
      </w:r>
      <w:proofErr w:type="spellStart"/>
      <w:r>
        <w:t>hipercoagulabilidade</w:t>
      </w:r>
      <w:proofErr w:type="spellEnd"/>
      <w:r>
        <w:t>, fa</w:t>
      </w:r>
      <w:r>
        <w:t xml:space="preserve">vorecendo eventos </w:t>
      </w:r>
      <w:proofErr w:type="gramStart"/>
      <w:r>
        <w:t>trombóticos.(</w:t>
      </w:r>
      <w:proofErr w:type="gramEnd"/>
      <w:r>
        <w:t xml:space="preserve">4)  </w:t>
      </w:r>
    </w:p>
    <w:p w:rsidR="009838F2" w:rsidRDefault="00EE7130">
      <w:pPr>
        <w:spacing w:line="358" w:lineRule="auto"/>
        <w:ind w:left="-5" w:right="47"/>
      </w:pPr>
      <w:r>
        <w:rPr>
          <w:i/>
        </w:rPr>
        <w:t xml:space="preserve">            </w:t>
      </w:r>
      <w:r>
        <w:t xml:space="preserve">No decorrer do período gravídico, o útero produz uma elevação significativa do diafragma, levando à dispneia e aumento da frequência respiratória, além de comprimir a bexiga e ureteres, que ligado à expansão </w:t>
      </w:r>
      <w:r>
        <w:t xml:space="preserve">do volume plasmático, aumentam a taxa de filtração glomerular. Isso pode levar à poliúria, polaciúria, proteinúria, glicosúria e redução dos níveis séricos de ureia e creatinina, podendo até causar </w:t>
      </w:r>
      <w:proofErr w:type="spellStart"/>
      <w:r>
        <w:t>hidronefrose</w:t>
      </w:r>
      <w:proofErr w:type="spellEnd"/>
      <w:r>
        <w:t xml:space="preserve"> devido ao relaxamento da musculatura lisa ure</w:t>
      </w:r>
      <w:r>
        <w:t xml:space="preserve">teral, aumentando assim os riscos de infecção do trato </w:t>
      </w:r>
      <w:proofErr w:type="gramStart"/>
      <w:r>
        <w:t>urinário.(</w:t>
      </w:r>
      <w:proofErr w:type="gramEnd"/>
      <w:r>
        <w:t xml:space="preserve">4) </w:t>
      </w:r>
    </w:p>
    <w:p w:rsidR="009838F2" w:rsidRDefault="00EE7130">
      <w:pPr>
        <w:spacing w:line="357" w:lineRule="auto"/>
        <w:ind w:left="-5" w:right="47"/>
      </w:pPr>
      <w:r>
        <w:rPr>
          <w:i/>
        </w:rPr>
        <w:t xml:space="preserve">            </w:t>
      </w:r>
      <w:r>
        <w:t>Os hormônios também causam aumento da produção hepática de triglicerídeos, resultando no acúmulo dos depósitos de gordura nos tecidos. Isso interfere nos mecanismos de transdu</w:t>
      </w:r>
      <w:r>
        <w:t xml:space="preserve">ção de sinal do receptor de insulina, causando diminuição da sensibilidade ao hormônio. Associado à expansão do tamanho do útero, devido ao desenvolvimento do feto, há o ganho de peso, graças aos estoques de gordura elevados, acarretando assim, no aumento </w:t>
      </w:r>
      <w:r>
        <w:t xml:space="preserve">do volume </w:t>
      </w:r>
      <w:proofErr w:type="gramStart"/>
      <w:r>
        <w:t>corporal.(</w:t>
      </w:r>
      <w:proofErr w:type="gramEnd"/>
      <w:r>
        <w:t xml:space="preserve">2) </w:t>
      </w:r>
    </w:p>
    <w:p w:rsidR="009838F2" w:rsidRDefault="00EE7130">
      <w:pPr>
        <w:spacing w:line="357" w:lineRule="auto"/>
        <w:ind w:left="-5" w:right="47"/>
      </w:pPr>
      <w:r>
        <w:rPr>
          <w:i/>
        </w:rPr>
        <w:lastRenderedPageBreak/>
        <w:t xml:space="preserve">            </w:t>
      </w:r>
      <w:r>
        <w:t>Todas essas mudanças na fisiologia normal de uma mulher nesse período, ao serem combinadas com doenças pré-existentes, podem acabar resultando em patologias durante a gestação, como obesidade, diabetes gestacional e pré-</w:t>
      </w:r>
      <w:r>
        <w:t xml:space="preserve">eclâmpsia. Por isso a importância de um acompanhamento médico especializado para avaliar a saúde física e mental das gestantes, já que estados patológicos podem causar riscos à vida da mulher e do </w:t>
      </w:r>
      <w:proofErr w:type="gramStart"/>
      <w:r>
        <w:t>feto  (</w:t>
      </w:r>
      <w:proofErr w:type="gramEnd"/>
      <w:r>
        <w:t xml:space="preserve">4) </w:t>
      </w:r>
    </w:p>
    <w:p w:rsidR="009838F2" w:rsidRDefault="00EE7130">
      <w:pPr>
        <w:pStyle w:val="Ttulo2"/>
        <w:ind w:left="-5" w:right="17"/>
      </w:pPr>
      <w:bookmarkStart w:id="5" w:name="_Toc39517"/>
      <w:r>
        <w:t xml:space="preserve"> Insatisfação corporal na gestação </w:t>
      </w:r>
      <w:bookmarkEnd w:id="5"/>
    </w:p>
    <w:p w:rsidR="009838F2" w:rsidRDefault="00EE7130">
      <w:pPr>
        <w:spacing w:line="357" w:lineRule="auto"/>
        <w:ind w:left="-5" w:right="47"/>
      </w:pPr>
      <w:r>
        <w:rPr>
          <w:i/>
        </w:rPr>
        <w:t xml:space="preserve">            </w:t>
      </w:r>
      <w:r>
        <w:t>De acordo com um estudo feito no Departamento de Obstetrícia da Universidade de Leipzig, na Alemanha, foi visto que na gravidez as mudanças físicas rápidas de peso e tamanho do corpo podem impactar substancialmente na imagem corporal (10). Portanto, esse p</w:t>
      </w:r>
      <w:r>
        <w:t>eríodo pode estar associado a uma maior vulnerabilidade para desenvolver insatisfação com o próprio corpo, com chances de acarretar em problemas de saúde para a mãe e, subsequentemente, para o bebê. Há fatores de risco que levam à insatisfação corporal sen</w:t>
      </w:r>
      <w:r>
        <w:t>do eles: o baixo nível de autoestima, preocupações excessivas durante o período gravídico, sono irregular, sedentarismo ou pouca prática de atividade física, alimentação inadequada para o momento e grande ganho de peso. Deste modo, percebe-se que existem d</w:t>
      </w:r>
      <w:r>
        <w:t xml:space="preserve">iversos fatores que culminam na distorção da autoimagem das mulheres nesse ciclo da vida, porém, a percepção sobre a imagem corporal varia entre as mulheres, dependendo do meio em que se encontra e da maneira que buscam se proteger das construções sociais </w:t>
      </w:r>
      <w:r>
        <w:t xml:space="preserve">impostas sobre elas. (3) </w:t>
      </w:r>
    </w:p>
    <w:p w:rsidR="009838F2" w:rsidRDefault="00EE7130">
      <w:pPr>
        <w:spacing w:after="0" w:line="358" w:lineRule="auto"/>
        <w:ind w:left="-5" w:right="47"/>
      </w:pPr>
      <w:r>
        <w:rPr>
          <w:i/>
        </w:rPr>
        <w:t xml:space="preserve">            </w:t>
      </w:r>
      <w:r>
        <w:t>No entanto, nessa etapa é fundamental fornecer orientação à mãe acerca do estilo de vida saudável, pois é justamente nesse período que ela está mais receptiva a absorver informações benéficas que acarretem numa vida sa</w:t>
      </w:r>
      <w:r>
        <w:t xml:space="preserve">udável para o binômio mãe-bebê. Com isso, a mulher deve ser estimulada a alterar hábitos e práticas de saúde para serem mais adequadas, mas isso só pode ser feito se tiver uma assistência que apoie essa nova perspectiva e saiba lidar com os sentimentos da </w:t>
      </w:r>
      <w:r>
        <w:t xml:space="preserve">mãe em relação ao corpo dela, ajudando-a e incentivando-a a se cuidar. </w:t>
      </w:r>
    </w:p>
    <w:p w:rsidR="009838F2" w:rsidRDefault="00EE7130">
      <w:pPr>
        <w:spacing w:after="268"/>
        <w:ind w:left="-5" w:right="47"/>
      </w:pPr>
      <w:r>
        <w:t xml:space="preserve">(6) </w:t>
      </w:r>
    </w:p>
    <w:p w:rsidR="009838F2" w:rsidRDefault="00EE7130">
      <w:pPr>
        <w:pStyle w:val="Ttulo2"/>
        <w:ind w:left="-5" w:right="17"/>
      </w:pPr>
      <w:bookmarkStart w:id="6" w:name="_Toc39518"/>
      <w:r>
        <w:t xml:space="preserve"> Associação de insatisfação corporal com doença mental </w:t>
      </w:r>
      <w:bookmarkEnd w:id="6"/>
    </w:p>
    <w:p w:rsidR="009838F2" w:rsidRDefault="00EE7130">
      <w:pPr>
        <w:spacing w:line="357" w:lineRule="auto"/>
        <w:ind w:left="-5" w:right="47"/>
      </w:pPr>
      <w:r>
        <w:rPr>
          <w:i/>
        </w:rPr>
        <w:t xml:space="preserve">            </w:t>
      </w:r>
      <w:r>
        <w:t>O conceito de insatisfação corporal é quando o indivíduo tem visões negativas em relação ao seu corpo, causando</w:t>
      </w:r>
      <w:r>
        <w:t xml:space="preserve"> baixa autoestima, diminuição do estímulo na prática de atividade física e aumento do risco de depressão. O estigma do excesso de peso auto percebido também está associado a resultados negativos na saúde, incluindo depressão. A insatisfação corporal e o es</w:t>
      </w:r>
      <w:r>
        <w:t xml:space="preserve">tigma de peso internalizado são potentes preditores do desenvolvimento de transtornos alimentares em mulheres, influenciando na saúde mental e </w:t>
      </w:r>
      <w:proofErr w:type="gramStart"/>
      <w:r>
        <w:t>física.(</w:t>
      </w:r>
      <w:proofErr w:type="gramEnd"/>
      <w:r>
        <w:t xml:space="preserve">11) </w:t>
      </w:r>
    </w:p>
    <w:p w:rsidR="009838F2" w:rsidRDefault="00EE7130">
      <w:pPr>
        <w:spacing w:line="357" w:lineRule="auto"/>
        <w:ind w:left="-5" w:right="47"/>
      </w:pPr>
      <w:r>
        <w:rPr>
          <w:i/>
        </w:rPr>
        <w:lastRenderedPageBreak/>
        <w:t xml:space="preserve">            </w:t>
      </w:r>
      <w:r>
        <w:t>Na sociedade atual, o corpo magro e forte é valorizado, então é comum identificar grande</w:t>
      </w:r>
      <w:r>
        <w:t xml:space="preserve"> insatisfação das pessoas com a própria aparência. Isso pode predispor a transtornos psicológicos, tais como os transtornos mentais comuns (TMC), ocorrendo tanto em jovens quanto em adultos. Fatores associados à maior prevalência são: baixa escolaridade, g</w:t>
      </w:r>
      <w:r>
        <w:t>ênero feminino, desemprego, baixa classe social e ambiente estressante. Sintomas que caracterizam os TMC são considerados depressivos não psicóticos: diminuição das atividades diárias, comportamento antissocial, perda da autoestima, ansiedade, esquecimento</w:t>
      </w:r>
      <w:r>
        <w:t xml:space="preserve">, dificuldade na concentração e tomada de decisões, falta de apetite e má digestão. De acordo com um estudo feito em Santa Catarina, esse é um problema de saúde pública, já que a incidência está aumentando na população geral do Brasil e é um tema bastante </w:t>
      </w:r>
      <w:proofErr w:type="gramStart"/>
      <w:r>
        <w:t>escasso.(</w:t>
      </w:r>
      <w:proofErr w:type="gramEnd"/>
      <w:r>
        <w:t xml:space="preserve">12) </w:t>
      </w:r>
    </w:p>
    <w:p w:rsidR="009838F2" w:rsidRDefault="00EE7130">
      <w:pPr>
        <w:spacing w:line="358" w:lineRule="auto"/>
        <w:ind w:left="-5" w:right="47"/>
      </w:pPr>
      <w:r>
        <w:rPr>
          <w:i/>
        </w:rPr>
        <w:t xml:space="preserve">            </w:t>
      </w:r>
      <w:r>
        <w:t xml:space="preserve">Na população feminina, em gestantes particularmente, </w:t>
      </w:r>
      <w:proofErr w:type="spellStart"/>
      <w:r>
        <w:t>Triches</w:t>
      </w:r>
      <w:proofErr w:type="spellEnd"/>
      <w:r>
        <w:t xml:space="preserve"> </w:t>
      </w:r>
      <w:r>
        <w:rPr>
          <w:i/>
        </w:rPr>
        <w:t>et al.,</w:t>
      </w:r>
      <w:r>
        <w:t xml:space="preserve"> (2007), identificaram que existe associação entre menor escolaridade materna e insatisfação corporal. Os resultados reafirmaram a importância da educação, princi</w:t>
      </w:r>
      <w:r>
        <w:t xml:space="preserve">palmente a materna, já que é mostrado pela maior ocorrência de sobrepeso e obesidade nos jovens cujas mães tinham menor grau educacional, sugerindo que a educação das mães é um fator de risco para obesidade dos </w:t>
      </w:r>
      <w:proofErr w:type="gramStart"/>
      <w:r>
        <w:t>filhos.(</w:t>
      </w:r>
      <w:proofErr w:type="gramEnd"/>
      <w:r>
        <w:t xml:space="preserve">13) </w:t>
      </w:r>
    </w:p>
    <w:p w:rsidR="009838F2" w:rsidRDefault="00EE7130">
      <w:pPr>
        <w:pStyle w:val="Ttulo2"/>
        <w:ind w:left="-5" w:right="17"/>
      </w:pPr>
      <w:bookmarkStart w:id="7" w:name="_Toc39519"/>
      <w:r>
        <w:t xml:space="preserve"> </w:t>
      </w:r>
      <w:r>
        <w:t xml:space="preserve">Associação entre insatisfação corporal em gestantes e depressão </w:t>
      </w:r>
      <w:bookmarkEnd w:id="7"/>
    </w:p>
    <w:p w:rsidR="009838F2" w:rsidRDefault="00EE7130">
      <w:pPr>
        <w:spacing w:line="357" w:lineRule="auto"/>
        <w:ind w:left="-5" w:right="47"/>
      </w:pPr>
      <w:r>
        <w:t xml:space="preserve">            Esse período de mudanças grandes e rápidas da gestação podem promover essa insatisfação. Ao contrário do que imaginam, as mulheres grávidas continuam a se importar e a reconhecer </w:t>
      </w:r>
      <w:r>
        <w:t xml:space="preserve">os seus padrões de aparência, comparando-os ao </w:t>
      </w:r>
      <w:proofErr w:type="spellStart"/>
      <w:r>
        <w:t>pré</w:t>
      </w:r>
      <w:proofErr w:type="spellEnd"/>
      <w:r>
        <w:t xml:space="preserve">-gravidez e sentindo-se preocupadas em cumprir esses padrões após o nascimento. (14)        </w:t>
      </w:r>
    </w:p>
    <w:p w:rsidR="009838F2" w:rsidRDefault="00EE7130">
      <w:pPr>
        <w:spacing w:line="357" w:lineRule="auto"/>
        <w:ind w:left="-5" w:right="47"/>
      </w:pPr>
      <w:r>
        <w:rPr>
          <w:i/>
        </w:rPr>
        <w:t xml:space="preserve">            </w:t>
      </w:r>
      <w:proofErr w:type="spellStart"/>
      <w:r>
        <w:rPr>
          <w:i/>
        </w:rPr>
        <w:t>Chou</w:t>
      </w:r>
      <w:proofErr w:type="spellEnd"/>
      <w:r>
        <w:rPr>
          <w:i/>
        </w:rPr>
        <w:t xml:space="preserve"> et al.</w:t>
      </w:r>
      <w:r>
        <w:t xml:space="preserve"> fizeram um estudo com 113 mulheres no Texas e foi descoberto que a insatisfação corporal </w:t>
      </w:r>
      <w:r>
        <w:t xml:space="preserve">estava positivamente associada (r = 0,21, P &lt;0,05) com depressão no início da gravidez. (15)      </w:t>
      </w:r>
    </w:p>
    <w:p w:rsidR="009838F2" w:rsidRDefault="00EE7130">
      <w:pPr>
        <w:spacing w:line="357" w:lineRule="auto"/>
        <w:ind w:left="-5" w:right="47"/>
      </w:pPr>
      <w:r>
        <w:t xml:space="preserve">            Destarte, há evidências que mostram a relação entre imagem corporal e depressão perinatal, na qual a insatisfação se relaciona com o aumento do r</w:t>
      </w:r>
      <w:r>
        <w:t xml:space="preserve">isco de desenvolvimento desse transtorno. O contrário também acontece, com estudos evidenciando que a depressão perinatal leva a insatisfação com a imagem </w:t>
      </w:r>
      <w:proofErr w:type="gramStart"/>
      <w:r>
        <w:t>corporal.(</w:t>
      </w:r>
      <w:proofErr w:type="gramEnd"/>
      <w:r>
        <w:t xml:space="preserve">14) </w:t>
      </w:r>
    </w:p>
    <w:p w:rsidR="009838F2" w:rsidRDefault="00EE7130">
      <w:pPr>
        <w:pStyle w:val="Ttulo3"/>
        <w:ind w:left="-5" w:right="17"/>
      </w:pPr>
      <w:r>
        <w:t xml:space="preserve">Associação entre insatisfação corporal em gestantes e ansiedade </w:t>
      </w:r>
    </w:p>
    <w:p w:rsidR="009838F2" w:rsidRDefault="00EE7130">
      <w:pPr>
        <w:spacing w:line="358" w:lineRule="auto"/>
        <w:ind w:left="-5" w:right="47"/>
      </w:pPr>
      <w:r>
        <w:t xml:space="preserve">            Estudo fe</w:t>
      </w:r>
      <w:r>
        <w:t xml:space="preserve">ito por </w:t>
      </w:r>
      <w:proofErr w:type="spellStart"/>
      <w:r>
        <w:t>Dryer</w:t>
      </w:r>
      <w:proofErr w:type="spellEnd"/>
      <w:r>
        <w:rPr>
          <w:i/>
        </w:rPr>
        <w:t xml:space="preserve"> et al.</w:t>
      </w:r>
      <w:r>
        <w:t xml:space="preserve"> em 2022 com 253 mulheres grávidas resultaram em que a pressão sociocultural para cumprir os padrões na aparência contribui para a insatisfação </w:t>
      </w:r>
      <w:r>
        <w:lastRenderedPageBreak/>
        <w:t>corporal, o que pode facilitar a ansiedade relacionada à gravidez. Ainda mais, a autocompaix</w:t>
      </w:r>
      <w:r>
        <w:t xml:space="preserve">ão pode proteger a imagem corporal contra os efeitos negativos dessa pressão sobre a aparência das </w:t>
      </w:r>
      <w:proofErr w:type="gramStart"/>
      <w:r>
        <w:t>mulheres.(</w:t>
      </w:r>
      <w:proofErr w:type="gramEnd"/>
      <w:r>
        <w:t xml:space="preserve">16) </w:t>
      </w:r>
    </w:p>
    <w:p w:rsidR="009838F2" w:rsidRDefault="00EE7130">
      <w:pPr>
        <w:pStyle w:val="Ttulo2"/>
        <w:ind w:left="-5" w:right="17"/>
      </w:pPr>
      <w:bookmarkStart w:id="8" w:name="_Toc39520"/>
      <w:r>
        <w:t xml:space="preserve">Associação entre insatisfação corporal e transtornos alimentares </w:t>
      </w:r>
      <w:bookmarkEnd w:id="8"/>
    </w:p>
    <w:p w:rsidR="009838F2" w:rsidRDefault="00EE7130">
      <w:pPr>
        <w:spacing w:line="357" w:lineRule="auto"/>
        <w:ind w:left="-5" w:right="47"/>
      </w:pPr>
      <w:r>
        <w:rPr>
          <w:i/>
        </w:rPr>
        <w:t xml:space="preserve">            </w:t>
      </w:r>
      <w:proofErr w:type="spellStart"/>
      <w:r>
        <w:rPr>
          <w:i/>
        </w:rPr>
        <w:t>Gerges</w:t>
      </w:r>
      <w:proofErr w:type="spellEnd"/>
      <w:r>
        <w:rPr>
          <w:i/>
        </w:rPr>
        <w:t xml:space="preserve"> et al.</w:t>
      </w:r>
      <w:r>
        <w:t xml:space="preserve"> fizeram um estudo com 433 gestantes nas províncias</w:t>
      </w:r>
      <w:r>
        <w:t xml:space="preserve"> Libanesas em 2023 e mostraram que a influência da mídia e celebridades grávidas e a insatisfação corporal foram significativamente associados ao aumento de transtornos alimentares durante a gestação, enquanto o apoio social, menos status econômico e multí</w:t>
      </w:r>
      <w:r>
        <w:t xml:space="preserve">paras foram associados a menos atitudes alimentares desordenadas. Concluindo-se que os cuidados pré-natais não devem se atentar apenas ao biológico, mas também ao psicológico dessas mulheres, incluindo possíveis distúrbios alimentares e ameaças a saúde </w:t>
      </w:r>
      <w:proofErr w:type="gramStart"/>
      <w:r>
        <w:t>men</w:t>
      </w:r>
      <w:r>
        <w:t>tal.(</w:t>
      </w:r>
      <w:proofErr w:type="gramEnd"/>
      <w:r>
        <w:t xml:space="preserve">17) </w:t>
      </w:r>
    </w:p>
    <w:p w:rsidR="009838F2" w:rsidRDefault="00EE7130">
      <w:pPr>
        <w:pStyle w:val="Ttulo2"/>
        <w:ind w:left="-5" w:right="17"/>
      </w:pPr>
      <w:bookmarkStart w:id="9" w:name="_Toc39521"/>
      <w:r>
        <w:t xml:space="preserve">Questionários utilizados nos artigos da seleção de estudos </w:t>
      </w:r>
      <w:bookmarkEnd w:id="9"/>
    </w:p>
    <w:p w:rsidR="009838F2" w:rsidRDefault="00EE7130">
      <w:pPr>
        <w:spacing w:line="357" w:lineRule="auto"/>
        <w:ind w:left="-5" w:right="47"/>
      </w:pPr>
      <w:r>
        <w:t xml:space="preserve">            Os participantes do estudo de</w:t>
      </w:r>
      <w:r>
        <w:rPr>
          <w:i/>
        </w:rPr>
        <w:t xml:space="preserve"> </w:t>
      </w:r>
      <w:proofErr w:type="spellStart"/>
      <w:r>
        <w:rPr>
          <w:i/>
        </w:rPr>
        <w:t>Dryer</w:t>
      </w:r>
      <w:proofErr w:type="spellEnd"/>
      <w:r>
        <w:rPr>
          <w:i/>
        </w:rPr>
        <w:t xml:space="preserve"> et al.</w:t>
      </w:r>
      <w:r>
        <w:t xml:space="preserve"> foram solicitados por meio de publicidade online direcionada ao </w:t>
      </w:r>
      <w:proofErr w:type="spellStart"/>
      <w:r>
        <w:rPr>
          <w:i/>
        </w:rPr>
        <w:t>facebook</w:t>
      </w:r>
      <w:proofErr w:type="spellEnd"/>
      <w:r>
        <w:t xml:space="preserve"> e </w:t>
      </w:r>
      <w:proofErr w:type="spellStart"/>
      <w:r>
        <w:rPr>
          <w:i/>
        </w:rPr>
        <w:t>instagram</w:t>
      </w:r>
      <w:proofErr w:type="spellEnd"/>
      <w:r>
        <w:t xml:space="preserve"> a preencherem um questionário online com infor</w:t>
      </w:r>
      <w:r>
        <w:t xml:space="preserve">mações pessoais, como idade, sexo, semanas gestacionais, altura, peso </w:t>
      </w:r>
      <w:proofErr w:type="spellStart"/>
      <w:r>
        <w:t>pré</w:t>
      </w:r>
      <w:proofErr w:type="spellEnd"/>
      <w:r>
        <w:t>-gestacional e peso atual. Além de questionários envolvendo escalas, como a Escala de satisfação com partes do corpo (BPSS) com 12 itens envolvendo sua satisfação ou insatisfação em r</w:t>
      </w:r>
      <w:r>
        <w:t>elação ao corpo. A Escala de pressão sociocultural percebida (PSPS), que avalia o nível de pressão da família, parceiros e da mídia para atingir o ideal de magreza, sendo composto por 8 itens. O INT-GEN também examina a pressão da mídia, mas com mais detal</w:t>
      </w:r>
      <w:r>
        <w:t xml:space="preserve">hes, sendo uma subescala de autoavaliação com 9 itens do questionário de atitudes socioculturais em relação a aparência (SATAQ-3). O questionário </w:t>
      </w:r>
      <w:r>
        <w:rPr>
          <w:i/>
        </w:rPr>
        <w:t>Fat Talk</w:t>
      </w:r>
      <w:r>
        <w:t xml:space="preserve"> (FTQ) possui 14 itens que avalia conversas negativas que a pessoa faz relacionadas ao próprio corpo. </w:t>
      </w:r>
      <w:r>
        <w:t>Para avaliar a depressão, há a escala de depressão pós-parto de Edimburgo (EPDS) com 10 itens para medir os níveis de depressão pós-parto e também na gravidez. Já para a avaliação da ansiedade, há a escala de ansiedade relacionada à gravidez (</w:t>
      </w:r>
      <w:proofErr w:type="spellStart"/>
      <w:r>
        <w:t>PrAS</w:t>
      </w:r>
      <w:proofErr w:type="spellEnd"/>
      <w:r>
        <w:t xml:space="preserve">), sendo </w:t>
      </w:r>
      <w:r>
        <w:t>composta por 32 itens e 8 itens distintos de subescalas, com perguntas relacionadas a preocupação com o parto, com a imagem corporal e aceitação da gravidez. E por último, o teste de atitude alimentar (EAT- 26) que mede a sintomatologia do transtorno alime</w:t>
      </w:r>
      <w:r>
        <w:t xml:space="preserve">ntar com 26 itens para avaliar sintomas psicológicos e comportamentais de anorexia nervosa e bulimia nervosa. (18) </w:t>
      </w:r>
    </w:p>
    <w:p w:rsidR="009838F2" w:rsidRDefault="00EE7130">
      <w:pPr>
        <w:spacing w:line="356" w:lineRule="auto"/>
        <w:ind w:left="-5" w:right="47"/>
      </w:pPr>
      <w:r>
        <w:rPr>
          <w:i/>
        </w:rPr>
        <w:t xml:space="preserve">            </w:t>
      </w:r>
      <w:proofErr w:type="spellStart"/>
      <w:r>
        <w:rPr>
          <w:i/>
        </w:rPr>
        <w:t>Basista</w:t>
      </w:r>
      <w:proofErr w:type="spellEnd"/>
      <w:r>
        <w:rPr>
          <w:i/>
        </w:rPr>
        <w:t xml:space="preserve"> et al.</w:t>
      </w:r>
      <w:r>
        <w:t xml:space="preserve"> usou um questionário sociodemográfico para coletar informações sobre idade, estado civil, situação financeira, ed</w:t>
      </w:r>
      <w:r>
        <w:t xml:space="preserve">ucação, residência e dados básicos sobre a gravidez. </w:t>
      </w:r>
    </w:p>
    <w:p w:rsidR="009838F2" w:rsidRDefault="00EE7130">
      <w:pPr>
        <w:spacing w:line="357" w:lineRule="auto"/>
        <w:ind w:left="-5" w:right="47"/>
      </w:pPr>
      <w:r>
        <w:lastRenderedPageBreak/>
        <w:t>Ademais, foi usada a EPDS, também o questionário de atitudes em relação à maternidade e à gravidez (PRE-MAMA) com 11 itens avaliando as atitudes das gestantes em relação à gravidez e ao nascimento, impo</w:t>
      </w:r>
      <w:r>
        <w:t xml:space="preserve">rtante indicador do nível de adaptação da mulher a esse período da vida. A PRE-MAMA é uma adaptação a Ajustamento materno e atitude materna (MAMA). E o terceiro foi o questionário sobre a imagem corporal (BSQ). Um </w:t>
      </w:r>
      <w:proofErr w:type="spellStart"/>
      <w:r>
        <w:t>autorrelato</w:t>
      </w:r>
      <w:proofErr w:type="spellEnd"/>
      <w:r>
        <w:t xml:space="preserve"> da avaliação de diferentes asp</w:t>
      </w:r>
      <w:r>
        <w:t xml:space="preserve">ectos do corpo, particularmente o nível de satisfação com a aparência. (19) </w:t>
      </w:r>
    </w:p>
    <w:p w:rsidR="009838F2" w:rsidRDefault="00EE7130">
      <w:pPr>
        <w:spacing w:line="358" w:lineRule="auto"/>
        <w:ind w:left="-5" w:right="47"/>
      </w:pPr>
      <w:r>
        <w:rPr>
          <w:i/>
        </w:rPr>
        <w:t xml:space="preserve">            Chan et al.</w:t>
      </w:r>
      <w:r>
        <w:t xml:space="preserve"> convidaram gestantes a participarem do estudo na primeira apresentação no pré-natal de dois hospitais, na qual a insatisfação corporal foi medida pela sube</w:t>
      </w:r>
      <w:r>
        <w:t>scala de insatisfação corporal do inventário de transtornos alimentares (BDS) com 9 itens e quatro sugestões adicionais. Estas foram testadas por meio da subescala de ansiedade e depressão (HADS-A) e o questionário de saúde do paciente (PHQ-9). Foi usada a</w:t>
      </w:r>
      <w:r>
        <w:t xml:space="preserve"> escala de autoestima de Rosenberg (RSES) com 10 itens que mede os sentimentos globais de autoestima e aceitação das gestantes. E, por último, foi avaliado o apoio social usando 20 itens da versão chinesa da Escala de apoio social (MOS-SSS). (20) </w:t>
      </w:r>
    </w:p>
    <w:p w:rsidR="009838F2" w:rsidRDefault="00EE7130">
      <w:pPr>
        <w:spacing w:line="357" w:lineRule="auto"/>
        <w:ind w:left="-5" w:right="47"/>
      </w:pPr>
      <w:r>
        <w:rPr>
          <w:i/>
        </w:rPr>
        <w:t xml:space="preserve">        </w:t>
      </w:r>
      <w:r>
        <w:rPr>
          <w:i/>
        </w:rPr>
        <w:t xml:space="preserve">    </w:t>
      </w:r>
      <w:proofErr w:type="spellStart"/>
      <w:r>
        <w:rPr>
          <w:i/>
        </w:rPr>
        <w:t>Sweeney</w:t>
      </w:r>
      <w:proofErr w:type="spellEnd"/>
      <w:r>
        <w:rPr>
          <w:i/>
        </w:rPr>
        <w:t xml:space="preserve"> et al.</w:t>
      </w:r>
      <w:r>
        <w:t xml:space="preserve"> recrutaram pacientes de dois consultórios de ginecologia e obstetrícia. As informações demográficas foram coletadas durante o 3º trimestre de gestação usando um questionário não validado criado pelos próprios pesquisadores, sendo solicit</w:t>
      </w:r>
      <w:r>
        <w:t>ados a relatar: idade, etnia, número de filhos, altura e peso, além e serem questionados se já haviam sido diagnosticados com problemas graves de transtorno alimentar ou depressivo. Foram avaliados 10 fatores de risco estabelecidos para a depressão pós-par</w:t>
      </w:r>
      <w:r>
        <w:t xml:space="preserve">to usando o inventário de preditores de DPP (PDPI-R), envolvendo estado civil, gravidez planejada ou não, estresse na vida e outros. A insatisfação corporal foi avaliada usando o questionário de atitudes corporais (BAQ) com 44 itens de </w:t>
      </w:r>
      <w:proofErr w:type="spellStart"/>
      <w:r>
        <w:t>autorrelato</w:t>
      </w:r>
      <w:proofErr w:type="spellEnd"/>
      <w:r>
        <w:t xml:space="preserve"> para ava</w:t>
      </w:r>
      <w:r>
        <w:t>liar as atitudes das mulheres em relação aos seus corpos, incluindo menosprezo corporal, importância do peso e da forma, força e condicionamento físico e outros. O perfeccionismo foi avaliado usando a discrepância da subescala da escala quase perfeita revi</w:t>
      </w:r>
      <w:r>
        <w:t xml:space="preserve">sada (APS-R) com 12 itens para medir a tendência para definir padrões elevados e ficar descontente quando não </w:t>
      </w:r>
      <w:proofErr w:type="spellStart"/>
      <w:r>
        <w:t>cumprí-los</w:t>
      </w:r>
      <w:proofErr w:type="spellEnd"/>
      <w:r>
        <w:t xml:space="preserve"> e a subescala sobre erros e dúvidas sobre a escala de ações de perfeccionismo multidimensional </w:t>
      </w:r>
      <w:proofErr w:type="spellStart"/>
      <w:r>
        <w:t>Frost</w:t>
      </w:r>
      <w:proofErr w:type="spellEnd"/>
      <w:r>
        <w:t xml:space="preserve"> (FMPS) para correlacionar com a de</w:t>
      </w:r>
      <w:r>
        <w:t xml:space="preserve">pressão. Esta também foi avaliada pela EPDS. A sintomatologia da depressão pós-parto foi avaliada pelo menos 2 meses após o parto usando a Escala de Depressão Pós-Parto de Edimburgo (EPDS) via correio ou e-mail. (21) </w:t>
      </w:r>
    </w:p>
    <w:p w:rsidR="009838F2" w:rsidRDefault="00EE7130">
      <w:pPr>
        <w:spacing w:line="357" w:lineRule="auto"/>
        <w:ind w:left="-5" w:right="47"/>
      </w:pPr>
      <w:r>
        <w:t xml:space="preserve">            Os participantes de </w:t>
      </w:r>
      <w:r>
        <w:rPr>
          <w:i/>
        </w:rPr>
        <w:t xml:space="preserve">Clark </w:t>
      </w:r>
      <w:r>
        <w:rPr>
          <w:i/>
        </w:rPr>
        <w:t>et al.</w:t>
      </w:r>
      <w:r>
        <w:t xml:space="preserve"> preencheram os questionários enviados a suas casas em um envelope em cinco momentos: PregT1 (17-21 semanas de gestação), PregT2 (32 – 25 </w:t>
      </w:r>
      <w:r>
        <w:lastRenderedPageBreak/>
        <w:t xml:space="preserve">semanas), PPT1 (seis semanas pós-parto), PPT2 (seis meses pós-parto) e PPT3 (12 meses </w:t>
      </w:r>
      <w:proofErr w:type="spellStart"/>
      <w:r>
        <w:t>pósparto</w:t>
      </w:r>
      <w:proofErr w:type="spellEnd"/>
      <w:r>
        <w:t>), mas apenas no p</w:t>
      </w:r>
      <w:r>
        <w:t xml:space="preserve">rimeiro momento, responderam sobre idade, número de filhos, nível de escolaridade, renda familiar anual, estado civil e etnia. Nos próximos momentos, sempre repetia peso e altura. E para avaliar depressão, foi feito o inventário de depressão de Beck (BDI) </w:t>
      </w:r>
      <w:r>
        <w:t xml:space="preserve">e para avaliar a insatisfação corporal, a BAQ. (22) </w:t>
      </w:r>
    </w:p>
    <w:p w:rsidR="009838F2" w:rsidRDefault="00EE7130">
      <w:pPr>
        <w:spacing w:line="360" w:lineRule="auto"/>
        <w:ind w:left="-5" w:right="47"/>
      </w:pPr>
      <w:r>
        <w:t xml:space="preserve">            No estudo de </w:t>
      </w:r>
      <w:proofErr w:type="spellStart"/>
      <w:r>
        <w:rPr>
          <w:i/>
        </w:rPr>
        <w:t>Roomruangwong</w:t>
      </w:r>
      <w:proofErr w:type="spellEnd"/>
      <w:r>
        <w:rPr>
          <w:i/>
        </w:rPr>
        <w:t xml:space="preserve"> et al.,</w:t>
      </w:r>
      <w:r>
        <w:t xml:space="preserve"> as gestantes foram avaliadas através de uma entrevista por um psiquiatra e um ginecologista em três momentos diferentes. No primeiro momento preencheram um </w:t>
      </w:r>
      <w:r>
        <w:t>questionário com informações sociodemográficas e informações médicas e obstétricas, incluindo peso e história de depressão em outros partos. Foi usado a EPDS, BDI, a Escala de avaliação de depressão de Hamilton (HAMD) com 17 itens. O inventário de ansiedad</w:t>
      </w:r>
      <w:r>
        <w:t>e traço- estado (IDATE) que consiste em duas subescalas avaliando 20 itens de “ansiedade traço” e 20 para “ansiedade estado”. A escala de imagem corporal (BIS) com 35 itens foi modificação do questionário sobre imagem corporal (BSQ) para avaliar a satisfaç</w:t>
      </w:r>
      <w:r>
        <w:t xml:space="preserve">ão com a imagem corporal. E a mini- entrevista neuropsiquiátrica internacional (MINI) para avaliar e diagnosticar transtornos psiquiátricos DSM-IV e CID-10. (23) </w:t>
      </w:r>
    </w:p>
    <w:p w:rsidR="009838F2" w:rsidRDefault="00EE7130">
      <w:pPr>
        <w:spacing w:line="358" w:lineRule="auto"/>
        <w:ind w:left="-5" w:right="47"/>
      </w:pPr>
      <w:r>
        <w:rPr>
          <w:i/>
        </w:rPr>
        <w:t xml:space="preserve">            </w:t>
      </w:r>
      <w:proofErr w:type="spellStart"/>
      <w:r>
        <w:rPr>
          <w:i/>
        </w:rPr>
        <w:t>Riquin</w:t>
      </w:r>
      <w:proofErr w:type="spellEnd"/>
      <w:r>
        <w:rPr>
          <w:i/>
        </w:rPr>
        <w:t xml:space="preserve"> et al.</w:t>
      </w:r>
      <w:r>
        <w:t xml:space="preserve"> recrutaram as gestantes numa maternidade e enviaram os questionário</w:t>
      </w:r>
      <w:r>
        <w:t>s para o endereço das mesmas. Os participantes preencheram um formulário com dados da anamnese, com dados sociodemográficos, médicos (IMC atual e antes da gestação), histórico de transtornos alimentares e outros. Além desses, foram enviados questionários c</w:t>
      </w:r>
      <w:r>
        <w:t xml:space="preserve">omo o EPDS, questionário de exame de transtorno alimentar (EDE-Q), BSQ e Escala pictórica de imagem corporal (PBIS). (24) </w:t>
      </w:r>
    </w:p>
    <w:p w:rsidR="009838F2" w:rsidRDefault="00EE7130">
      <w:pPr>
        <w:spacing w:after="273" w:line="357" w:lineRule="auto"/>
        <w:ind w:left="-5" w:right="47"/>
      </w:pPr>
      <w:r>
        <w:t xml:space="preserve">            </w:t>
      </w:r>
      <w:proofErr w:type="spellStart"/>
      <w:r>
        <w:t>Kiani-Sheikhabadi</w:t>
      </w:r>
      <w:proofErr w:type="spellEnd"/>
      <w:r>
        <w:t xml:space="preserve"> et al. usaram questionários demográficos e de obstetrícia para coletar dados da anamnese, incluindo 11 </w:t>
      </w:r>
      <w:r>
        <w:t xml:space="preserve">perguntas. Além do (EAT-26), o questionário de relação multidimensional eu-corpo é uma escala de </w:t>
      </w:r>
      <w:proofErr w:type="spellStart"/>
      <w:r>
        <w:t>autorrelato</w:t>
      </w:r>
      <w:proofErr w:type="spellEnd"/>
      <w:r>
        <w:t xml:space="preserve"> de 46 itens para avaliação de a aparência, adequação, excesso de peso ou preocupação e outros questionamentos e o questionário de perfeccionismo, e</w:t>
      </w:r>
      <w:r>
        <w:t xml:space="preserve">ste último não é detalhado no estudo. (25) </w:t>
      </w:r>
    </w:p>
    <w:p w:rsidR="009838F2" w:rsidRDefault="00EE7130">
      <w:pPr>
        <w:pStyle w:val="Ttulo1"/>
        <w:spacing w:line="357" w:lineRule="auto"/>
        <w:ind w:left="-5" w:right="47" w:hanging="10"/>
        <w:jc w:val="both"/>
      </w:pPr>
      <w:bookmarkStart w:id="10" w:name="_Toc39522"/>
      <w:r>
        <w:t xml:space="preserve">METODOLOGIA </w:t>
      </w:r>
      <w:bookmarkEnd w:id="10"/>
    </w:p>
    <w:p w:rsidR="009838F2" w:rsidRDefault="00EE7130">
      <w:pPr>
        <w:pStyle w:val="Ttulo2"/>
        <w:ind w:left="-5" w:right="17"/>
      </w:pPr>
      <w:bookmarkStart w:id="11" w:name="_Toc39523"/>
      <w:r>
        <w:t xml:space="preserve">Tipo de Estudo </w:t>
      </w:r>
      <w:bookmarkEnd w:id="11"/>
    </w:p>
    <w:p w:rsidR="009838F2" w:rsidRDefault="00EE7130">
      <w:pPr>
        <w:spacing w:after="266"/>
        <w:ind w:left="-5" w:right="47"/>
      </w:pPr>
      <w:r>
        <w:t xml:space="preserve">Revisão sistemática </w:t>
      </w:r>
    </w:p>
    <w:p w:rsidR="009838F2" w:rsidRDefault="00EE7130">
      <w:pPr>
        <w:pStyle w:val="Ttulo2"/>
        <w:ind w:left="-5" w:right="17"/>
      </w:pPr>
      <w:bookmarkStart w:id="12" w:name="_Toc39524"/>
      <w:r>
        <w:lastRenderedPageBreak/>
        <w:t xml:space="preserve">Delineamento do Estudo e Estratégia de pesquisa </w:t>
      </w:r>
      <w:bookmarkEnd w:id="12"/>
    </w:p>
    <w:p w:rsidR="009838F2" w:rsidRDefault="00EE7130">
      <w:pPr>
        <w:spacing w:line="358" w:lineRule="auto"/>
        <w:ind w:left="-5" w:right="47"/>
      </w:pPr>
      <w:r>
        <w:rPr>
          <w:i/>
        </w:rPr>
        <w:t xml:space="preserve">            </w:t>
      </w:r>
      <w:r>
        <w:t>O delineamento do estudo consistiu na estratégia de busca estruturada pelo emprego de operadores booleanos específicos; busca sistemática e hierarquizada; seleção de artigos por meio da leitura de títulos e resumos; análise secundária de dados obtidos em e</w:t>
      </w:r>
      <w:r>
        <w:t xml:space="preserve">studos primários referentes ao tema. </w:t>
      </w:r>
    </w:p>
    <w:p w:rsidR="009838F2" w:rsidRPr="00F26AFD" w:rsidRDefault="00EE7130">
      <w:pPr>
        <w:spacing w:line="357" w:lineRule="auto"/>
        <w:ind w:left="-5" w:right="47"/>
        <w:rPr>
          <w:lang w:val="en-US"/>
        </w:rPr>
      </w:pPr>
      <w:r>
        <w:rPr>
          <w:i/>
        </w:rPr>
        <w:t xml:space="preserve">            </w:t>
      </w:r>
      <w:r>
        <w:t xml:space="preserve">As buscas nas fontes de dados eletrônicas MEDLINE/ </w:t>
      </w:r>
      <w:proofErr w:type="spellStart"/>
      <w:r>
        <w:t>PubMed</w:t>
      </w:r>
      <w:proofErr w:type="spellEnd"/>
      <w:r>
        <w:t xml:space="preserve">, e SCOPUS foram realizadas por meio da combinação de descritores: </w:t>
      </w:r>
      <w:proofErr w:type="spellStart"/>
      <w:r>
        <w:t>pregnant</w:t>
      </w:r>
      <w:proofErr w:type="spellEnd"/>
      <w:r>
        <w:t xml:space="preserve"> </w:t>
      </w:r>
      <w:proofErr w:type="spellStart"/>
      <w:r>
        <w:t>women</w:t>
      </w:r>
      <w:proofErr w:type="spellEnd"/>
      <w:r>
        <w:t xml:space="preserve">, mental </w:t>
      </w:r>
      <w:proofErr w:type="spellStart"/>
      <w:r>
        <w:t>disease</w:t>
      </w:r>
      <w:proofErr w:type="spellEnd"/>
      <w:r>
        <w:t xml:space="preserve"> e </w:t>
      </w:r>
      <w:proofErr w:type="spellStart"/>
      <w:r>
        <w:t>body</w:t>
      </w:r>
      <w:proofErr w:type="spellEnd"/>
      <w:r>
        <w:t xml:space="preserve"> </w:t>
      </w:r>
      <w:proofErr w:type="spellStart"/>
      <w:r>
        <w:t>dissatisfaction</w:t>
      </w:r>
      <w:proofErr w:type="spellEnd"/>
      <w:r>
        <w:t>, incluindo termos do Medical</w:t>
      </w:r>
      <w:r>
        <w:t xml:space="preserve"> </w:t>
      </w:r>
      <w:proofErr w:type="spellStart"/>
      <w:r>
        <w:t>Subject</w:t>
      </w:r>
      <w:proofErr w:type="spellEnd"/>
      <w:r>
        <w:t xml:space="preserve"> </w:t>
      </w:r>
      <w:proofErr w:type="spellStart"/>
      <w:r>
        <w:t>Headings</w:t>
      </w:r>
      <w:proofErr w:type="spellEnd"/>
      <w:r>
        <w:t xml:space="preserve"> (</w:t>
      </w:r>
      <w:proofErr w:type="spellStart"/>
      <w:r>
        <w:t>MeSH</w:t>
      </w:r>
      <w:proofErr w:type="spellEnd"/>
      <w:r>
        <w:t>), dos Descritores em Ciências da Saúde (</w:t>
      </w:r>
      <w:proofErr w:type="spellStart"/>
      <w:r>
        <w:t>DECs</w:t>
      </w:r>
      <w:proofErr w:type="spellEnd"/>
      <w:r>
        <w:t>) e contrações de descritores. A revisão sistemática não se restringiu a publicações em inglês, pois também foram incluídos estudos escritos em português e espanhol. Foi utilizado o protoc</w:t>
      </w:r>
      <w:r>
        <w:t xml:space="preserve">olo PRISMA 2020 como guia para a revisão sistemática. </w:t>
      </w:r>
      <w:proofErr w:type="spellStart"/>
      <w:r w:rsidRPr="00F26AFD">
        <w:rPr>
          <w:lang w:val="en-US"/>
        </w:rPr>
        <w:t>Os</w:t>
      </w:r>
      <w:proofErr w:type="spellEnd"/>
      <w:r w:rsidRPr="00F26AFD">
        <w:rPr>
          <w:lang w:val="en-US"/>
        </w:rPr>
        <w:t xml:space="preserve"> </w:t>
      </w:r>
      <w:proofErr w:type="spellStart"/>
      <w:r w:rsidRPr="00F26AFD">
        <w:rPr>
          <w:lang w:val="en-US"/>
        </w:rPr>
        <w:t>termos</w:t>
      </w:r>
      <w:proofErr w:type="spellEnd"/>
      <w:r w:rsidRPr="00F26AFD">
        <w:rPr>
          <w:lang w:val="en-US"/>
        </w:rPr>
        <w:t xml:space="preserve"> </w:t>
      </w:r>
      <w:proofErr w:type="spellStart"/>
      <w:r w:rsidRPr="00F26AFD">
        <w:rPr>
          <w:lang w:val="en-US"/>
        </w:rPr>
        <w:t>usados</w:t>
      </w:r>
      <w:proofErr w:type="spellEnd"/>
      <w:r w:rsidRPr="00F26AFD">
        <w:rPr>
          <w:lang w:val="en-US"/>
        </w:rPr>
        <w:t xml:space="preserve"> para a </w:t>
      </w:r>
      <w:proofErr w:type="spellStart"/>
      <w:r w:rsidRPr="00F26AFD">
        <w:rPr>
          <w:lang w:val="en-US"/>
        </w:rPr>
        <w:t>busca</w:t>
      </w:r>
      <w:proofErr w:type="spellEnd"/>
      <w:r w:rsidRPr="00F26AFD">
        <w:rPr>
          <w:lang w:val="en-US"/>
        </w:rPr>
        <w:t xml:space="preserve"> </w:t>
      </w:r>
      <w:proofErr w:type="spellStart"/>
      <w:r w:rsidRPr="00F26AFD">
        <w:rPr>
          <w:lang w:val="en-US"/>
        </w:rPr>
        <w:t>estavam</w:t>
      </w:r>
      <w:proofErr w:type="spellEnd"/>
      <w:r w:rsidRPr="00F26AFD">
        <w:rPr>
          <w:lang w:val="en-US"/>
        </w:rPr>
        <w:t xml:space="preserve"> </w:t>
      </w:r>
      <w:proofErr w:type="spellStart"/>
      <w:r w:rsidRPr="00F26AFD">
        <w:rPr>
          <w:lang w:val="en-US"/>
        </w:rPr>
        <w:t>relacionados</w:t>
      </w:r>
      <w:proofErr w:type="spellEnd"/>
      <w:r w:rsidRPr="00F26AFD">
        <w:rPr>
          <w:lang w:val="en-US"/>
        </w:rPr>
        <w:t xml:space="preserve"> à: ("pregnant women"[</w:t>
      </w:r>
      <w:proofErr w:type="spellStart"/>
      <w:r w:rsidRPr="00F26AFD">
        <w:rPr>
          <w:lang w:val="en-US"/>
        </w:rPr>
        <w:t>MeSH</w:t>
      </w:r>
      <w:proofErr w:type="spellEnd"/>
      <w:r w:rsidRPr="00F26AFD">
        <w:rPr>
          <w:lang w:val="en-US"/>
        </w:rPr>
        <w:t xml:space="preserve"> Terms] OR ("pregnant"[All Fields] AND "women"[All Fields]) OR "pregnant women"[All Fields]) AND ("mental disorders"[</w:t>
      </w:r>
      <w:proofErr w:type="spellStart"/>
      <w:r w:rsidRPr="00F26AFD">
        <w:rPr>
          <w:lang w:val="en-US"/>
        </w:rPr>
        <w:t>MeSH</w:t>
      </w:r>
      <w:proofErr w:type="spellEnd"/>
      <w:r w:rsidRPr="00F26AFD">
        <w:rPr>
          <w:lang w:val="en-US"/>
        </w:rPr>
        <w:t xml:space="preserve"> Term</w:t>
      </w:r>
      <w:r w:rsidRPr="00F26AFD">
        <w:rPr>
          <w:lang w:val="en-US"/>
        </w:rPr>
        <w:t>s] OR ("mental"[All Fields] AND "disorders"[All Fields]) OR "mental disorders"[All Fields] OR ("mental"[All Fields] AND "disease"[All Fields]) OR "mental disease"[All Fields]) AND ("body dissatisfaction"[</w:t>
      </w:r>
      <w:proofErr w:type="spellStart"/>
      <w:r w:rsidRPr="00F26AFD">
        <w:rPr>
          <w:lang w:val="en-US"/>
        </w:rPr>
        <w:t>MeSH</w:t>
      </w:r>
      <w:proofErr w:type="spellEnd"/>
      <w:r w:rsidRPr="00F26AFD">
        <w:rPr>
          <w:lang w:val="en-US"/>
        </w:rPr>
        <w:t xml:space="preserve"> Terms] OR ("body"[All Fields] AND "dissatisfact</w:t>
      </w:r>
      <w:r w:rsidRPr="00F26AFD">
        <w:rPr>
          <w:lang w:val="en-US"/>
        </w:rPr>
        <w:t xml:space="preserve">ion"[All Fields]) OR "body dissatisfaction"[All Fields]) </w:t>
      </w:r>
    </w:p>
    <w:p w:rsidR="009838F2" w:rsidRDefault="00EE7130">
      <w:pPr>
        <w:spacing w:line="357" w:lineRule="auto"/>
        <w:ind w:left="-5" w:right="47"/>
      </w:pPr>
      <w:r w:rsidRPr="00F26AFD">
        <w:rPr>
          <w:i/>
          <w:lang w:val="en-US"/>
        </w:rPr>
        <w:t xml:space="preserve">            </w:t>
      </w:r>
      <w:r>
        <w:t>Referências presentes nos artigos identificados pela estratégia de busca também foram procuradas, manualmente, a fim de se somarem ao trabalho e à revisão sistemática. Experts foram cont</w:t>
      </w:r>
      <w:r>
        <w:t xml:space="preserve">atados, bem como os autores daqueles estudos ainda não publicados. </w:t>
      </w:r>
    </w:p>
    <w:p w:rsidR="009838F2" w:rsidRDefault="00EE7130">
      <w:pPr>
        <w:spacing w:line="357" w:lineRule="auto"/>
        <w:ind w:left="-5" w:right="47"/>
      </w:pPr>
      <w:r>
        <w:rPr>
          <w:i/>
        </w:rPr>
        <w:t xml:space="preserve">            </w:t>
      </w:r>
      <w:r>
        <w:t xml:space="preserve">Dois pesquisadores previamente treinados realizaram a busca estruturada e seleção de artigos, independentemente, em cada base de dados eletrônica. Em um segundo momento, reuniram-se para avaliar as listas de referências geradas. Cada resultado discordante </w:t>
      </w:r>
      <w:r>
        <w:t xml:space="preserve">foi discutido até chegar a um consenso. Publicações repetidas selecionadas nas diferentes plataformas virtuais foram excluídas, deixando-se apenas um exemplar. Todos os estudos incluídos foram obtidos e coletados integralmente. </w:t>
      </w:r>
    </w:p>
    <w:p w:rsidR="009838F2" w:rsidRDefault="00EE7130">
      <w:pPr>
        <w:spacing w:after="0" w:line="259" w:lineRule="auto"/>
        <w:ind w:left="0" w:right="0" w:firstLine="0"/>
        <w:jc w:val="left"/>
      </w:pPr>
      <w:r>
        <w:t xml:space="preserve"> </w:t>
      </w:r>
    </w:p>
    <w:p w:rsidR="009838F2" w:rsidRDefault="00EE7130">
      <w:pPr>
        <w:pStyle w:val="Ttulo2"/>
        <w:ind w:left="-5" w:right="17"/>
      </w:pPr>
      <w:bookmarkStart w:id="13" w:name="_Toc39525"/>
      <w:r>
        <w:t xml:space="preserve">Coleta de Dados </w:t>
      </w:r>
      <w:bookmarkEnd w:id="13"/>
    </w:p>
    <w:p w:rsidR="009838F2" w:rsidRDefault="00EE7130">
      <w:pPr>
        <w:spacing w:line="356" w:lineRule="auto"/>
        <w:ind w:left="-5" w:right="47"/>
      </w:pPr>
      <w:r>
        <w:rPr>
          <w:i/>
        </w:rPr>
        <w:t xml:space="preserve">        </w:t>
      </w:r>
      <w:r>
        <w:rPr>
          <w:i/>
        </w:rPr>
        <w:t xml:space="preserve">    </w:t>
      </w:r>
      <w:r>
        <w:t xml:space="preserve">Os bancos de dados eletrônicos, de domínio público, utilizados foram: PUBMED e SCOPUS.  </w:t>
      </w:r>
    </w:p>
    <w:p w:rsidR="009838F2" w:rsidRDefault="00EE7130">
      <w:pPr>
        <w:spacing w:line="357" w:lineRule="auto"/>
        <w:ind w:left="-5" w:right="47"/>
      </w:pPr>
      <w:r>
        <w:rPr>
          <w:i/>
        </w:rPr>
        <w:lastRenderedPageBreak/>
        <w:t xml:space="preserve">            </w:t>
      </w:r>
      <w:r>
        <w:t xml:space="preserve">Critérios de inclusão: estudos observacionais, transversais ou follow </w:t>
      </w:r>
      <w:proofErr w:type="spellStart"/>
      <w:r>
        <w:t>up</w:t>
      </w:r>
      <w:proofErr w:type="spellEnd"/>
      <w:r>
        <w:t>, que analisaram gestantes, em qualquer idade gestacional e autoimagem corporal</w:t>
      </w:r>
      <w:r>
        <w:t xml:space="preserve"> com presença ou não de distorção corporal, em língua portuguesa, inglesa ou espanhol que desenvolveram transtornos mentais </w:t>
      </w:r>
    </w:p>
    <w:p w:rsidR="009838F2" w:rsidRDefault="00EE7130">
      <w:pPr>
        <w:spacing w:line="359" w:lineRule="auto"/>
        <w:ind w:left="-5" w:right="47"/>
      </w:pPr>
      <w:r>
        <w:rPr>
          <w:i/>
        </w:rPr>
        <w:t xml:space="preserve">            </w:t>
      </w:r>
      <w:r>
        <w:t>Critérios de exclusão: trabalhos realizados levando em conta o período de COVID 19, gestantes com problemas de álcool e</w:t>
      </w:r>
      <w:r>
        <w:t xml:space="preserve"> outras drogas, menores de 18 anos. </w:t>
      </w:r>
    </w:p>
    <w:p w:rsidR="009838F2" w:rsidRDefault="00EE7130">
      <w:pPr>
        <w:pStyle w:val="Ttulo2"/>
        <w:ind w:left="-5" w:right="17"/>
      </w:pPr>
      <w:bookmarkStart w:id="14" w:name="_Toc39526"/>
      <w:r>
        <w:t xml:space="preserve">Análise dos Estudos </w:t>
      </w:r>
      <w:bookmarkEnd w:id="14"/>
    </w:p>
    <w:p w:rsidR="009838F2" w:rsidRDefault="00EE7130">
      <w:pPr>
        <w:spacing w:line="357" w:lineRule="auto"/>
        <w:ind w:left="-5" w:right="47"/>
      </w:pPr>
      <w:r>
        <w:rPr>
          <w:i/>
        </w:rPr>
        <w:t xml:space="preserve">            </w:t>
      </w:r>
      <w:r>
        <w:t>Os artigos incluídos foram analisados integralmente por dois membros da equipe e os seguintes dados, por estudo, foram resumidos em tabela padronizada: nome do autor principal; ano de pu</w:t>
      </w:r>
      <w:r>
        <w:t xml:space="preserve">blicação; número de indivíduos; local do estudo; comorbidades e resultados. </w:t>
      </w:r>
    </w:p>
    <w:p w:rsidR="009838F2" w:rsidRDefault="00EE7130">
      <w:pPr>
        <w:pStyle w:val="Ttulo2"/>
        <w:ind w:left="-5" w:right="17"/>
      </w:pPr>
      <w:bookmarkStart w:id="15" w:name="_Toc39527"/>
      <w:r>
        <w:t xml:space="preserve">Análise e Apresentação dos Resultados </w:t>
      </w:r>
      <w:bookmarkEnd w:id="15"/>
    </w:p>
    <w:p w:rsidR="009838F2" w:rsidRDefault="00EE7130">
      <w:pPr>
        <w:spacing w:line="358" w:lineRule="auto"/>
        <w:ind w:left="-5" w:right="47"/>
      </w:pPr>
      <w:r>
        <w:rPr>
          <w:i/>
        </w:rPr>
        <w:t xml:space="preserve">            </w:t>
      </w:r>
      <w:r>
        <w:t>Foram confeccionadas tabelas para melhor elucidação e comparação dos achados. O manuscrito foi realizado, baseando-</w:t>
      </w:r>
      <w:r>
        <w:t>se na lista de verificação PRISMA (</w:t>
      </w:r>
      <w:proofErr w:type="spellStart"/>
      <w:r>
        <w:t>Preferred</w:t>
      </w:r>
      <w:proofErr w:type="spellEnd"/>
      <w:r>
        <w:t xml:space="preserve"> </w:t>
      </w:r>
      <w:proofErr w:type="spellStart"/>
      <w:r>
        <w:t>Reporting</w:t>
      </w:r>
      <w:proofErr w:type="spellEnd"/>
      <w:r>
        <w:t xml:space="preserve"> </w:t>
      </w:r>
      <w:proofErr w:type="spellStart"/>
      <w:r>
        <w:t>Items</w:t>
      </w:r>
      <w:proofErr w:type="spellEnd"/>
      <w:r>
        <w:t xml:space="preserve"> for </w:t>
      </w:r>
      <w:proofErr w:type="spellStart"/>
      <w:r>
        <w:t>Systematic</w:t>
      </w:r>
      <w:proofErr w:type="spellEnd"/>
      <w:r>
        <w:t xml:space="preserve"> Reviews </w:t>
      </w:r>
      <w:proofErr w:type="spellStart"/>
      <w:r>
        <w:t>and</w:t>
      </w:r>
      <w:proofErr w:type="spellEnd"/>
      <w:r>
        <w:t xml:space="preserve"> Meta-</w:t>
      </w:r>
      <w:proofErr w:type="spellStart"/>
      <w:r>
        <w:t>Analysis</w:t>
      </w:r>
      <w:proofErr w:type="spellEnd"/>
      <w:r>
        <w:t xml:space="preserve">), levando em conta orientações para revisão sistemática e não </w:t>
      </w:r>
      <w:proofErr w:type="spellStart"/>
      <w:r>
        <w:t>metanálise</w:t>
      </w:r>
      <w:proofErr w:type="spellEnd"/>
      <w:r>
        <w:t xml:space="preserve">. As recomendações PRISMA adaptadas compreendem 27 itens descritos, cujo objetivo </w:t>
      </w:r>
      <w:r>
        <w:t xml:space="preserve">principal é orientar autores de revisões sistemáticas sobre todas as informações necessárias para esse tipo de estudo, fornecendo assim maior qualidade da apresentação textual dessa produção científica e maior facilidade na interpretação dos </w:t>
      </w:r>
    </w:p>
    <w:p w:rsidR="009838F2" w:rsidRDefault="00EE7130">
      <w:pPr>
        <w:pStyle w:val="Ttulo1"/>
        <w:spacing w:after="161" w:line="358" w:lineRule="auto"/>
        <w:ind w:left="-5" w:right="47" w:hanging="10"/>
        <w:jc w:val="both"/>
      </w:pPr>
      <w:bookmarkStart w:id="16" w:name="_Toc39528"/>
      <w:r>
        <w:rPr>
          <w:b w:val="0"/>
        </w:rPr>
        <w:t xml:space="preserve">resultados.  </w:t>
      </w:r>
      <w:bookmarkEnd w:id="16"/>
    </w:p>
    <w:p w:rsidR="009838F2" w:rsidRDefault="00EE7130">
      <w:pPr>
        <w:spacing w:after="266"/>
        <w:ind w:left="-5" w:right="47"/>
      </w:pPr>
      <w:r>
        <w:rPr>
          <w:i/>
        </w:rPr>
        <w:t xml:space="preserve">            </w:t>
      </w:r>
      <w:r>
        <w:t>A busca iniciou-se no dia 24/10/2022 e foi encerrada no dia 23/05/2023</w:t>
      </w:r>
      <w:r>
        <w:rPr>
          <w:b/>
        </w:rPr>
        <w:t xml:space="preserve"> RESULTADOS </w:t>
      </w:r>
    </w:p>
    <w:p w:rsidR="009838F2" w:rsidRDefault="00EE7130">
      <w:pPr>
        <w:pStyle w:val="Ttulo2"/>
        <w:ind w:left="-5" w:right="17"/>
      </w:pPr>
      <w:bookmarkStart w:id="17" w:name="_Toc39529"/>
      <w:r>
        <w:t xml:space="preserve">Identificação e seleção dos estudos </w:t>
      </w:r>
      <w:bookmarkEnd w:id="17"/>
    </w:p>
    <w:p w:rsidR="009838F2" w:rsidRDefault="00EE7130">
      <w:pPr>
        <w:spacing w:line="357" w:lineRule="auto"/>
        <w:ind w:left="-5" w:right="47"/>
      </w:pPr>
      <w:r>
        <w:rPr>
          <w:i/>
        </w:rPr>
        <w:t xml:space="preserve">            </w:t>
      </w:r>
      <w:r>
        <w:t xml:space="preserve">Dos 2233 artigos reunidas pela estratégia de busca, 37 textos completos foram obtidos para leitura. Destes, 14 </w:t>
      </w:r>
      <w:r>
        <w:t>foram excluídos, pois envolviam estudos feitos apenas em puérperas, 7 excluídos, pois não envolviam transtornos mentais, 3 foram feitos com menores de 18 anos e 7 não envolvia insatisfação corporal. Finalmente, 8 atingiram os critérios de inclusão proposto</w:t>
      </w:r>
      <w:r>
        <w:t xml:space="preserve">s para a revisão sistemática (Figura 1).  </w:t>
      </w:r>
    </w:p>
    <w:p w:rsidR="009838F2" w:rsidRDefault="00EE7130">
      <w:pPr>
        <w:spacing w:after="220" w:line="259" w:lineRule="auto"/>
        <w:ind w:left="-1" w:right="1442" w:firstLine="0"/>
        <w:jc w:val="right"/>
      </w:pPr>
      <w:r>
        <w:rPr>
          <w:rFonts w:ascii="Calibri" w:eastAsia="Calibri" w:hAnsi="Calibri" w:cs="Calibri"/>
          <w:noProof/>
          <w:sz w:val="22"/>
        </w:rPr>
        <w:lastRenderedPageBreak/>
        <mc:AlternateContent>
          <mc:Choice Requires="wpg">
            <w:drawing>
              <wp:inline distT="0" distB="0" distL="0" distR="0">
                <wp:extent cx="4830446" cy="3055620"/>
                <wp:effectExtent l="0" t="0" r="0" b="0"/>
                <wp:docPr id="33916" name="Group 33916"/>
                <wp:cNvGraphicFramePr/>
                <a:graphic xmlns:a="http://schemas.openxmlformats.org/drawingml/2006/main">
                  <a:graphicData uri="http://schemas.microsoft.com/office/word/2010/wordprocessingGroup">
                    <wpg:wgp>
                      <wpg:cNvGrpSpPr/>
                      <wpg:grpSpPr>
                        <a:xfrm>
                          <a:off x="0" y="0"/>
                          <a:ext cx="4830446" cy="3055620"/>
                          <a:chOff x="0" y="0"/>
                          <a:chExt cx="4830446" cy="3055620"/>
                        </a:xfrm>
                      </wpg:grpSpPr>
                      <pic:pic xmlns:pic="http://schemas.openxmlformats.org/drawingml/2006/picture">
                        <pic:nvPicPr>
                          <pic:cNvPr id="1990" name="Picture 1990"/>
                          <pic:cNvPicPr/>
                        </pic:nvPicPr>
                        <pic:blipFill>
                          <a:blip r:embed="rId11"/>
                          <a:stretch>
                            <a:fillRect/>
                          </a:stretch>
                        </pic:blipFill>
                        <pic:spPr>
                          <a:xfrm>
                            <a:off x="0" y="0"/>
                            <a:ext cx="182880" cy="3055620"/>
                          </a:xfrm>
                          <a:prstGeom prst="rect">
                            <a:avLst/>
                          </a:prstGeom>
                        </pic:spPr>
                      </pic:pic>
                      <pic:pic xmlns:pic="http://schemas.openxmlformats.org/drawingml/2006/picture">
                        <pic:nvPicPr>
                          <pic:cNvPr id="1992" name="Picture 1992"/>
                          <pic:cNvPicPr/>
                        </pic:nvPicPr>
                        <pic:blipFill>
                          <a:blip r:embed="rId12"/>
                          <a:stretch>
                            <a:fillRect/>
                          </a:stretch>
                        </pic:blipFill>
                        <pic:spPr>
                          <a:xfrm>
                            <a:off x="190500" y="0"/>
                            <a:ext cx="4639946" cy="3055620"/>
                          </a:xfrm>
                          <a:prstGeom prst="rect">
                            <a:avLst/>
                          </a:prstGeom>
                        </pic:spPr>
                      </pic:pic>
                    </wpg:wgp>
                  </a:graphicData>
                </a:graphic>
              </wp:inline>
            </w:drawing>
          </mc:Choice>
          <mc:Fallback xmlns:a="http://schemas.openxmlformats.org/drawingml/2006/main">
            <w:pict>
              <v:group id="Group 33916" style="width:380.35pt;height:240.6pt;mso-position-horizontal-relative:char;mso-position-vertical-relative:line" coordsize="48304,30556">
                <v:shape id="Picture 1990" style="position:absolute;width:1828;height:30556;left:0;top:0;" filled="f">
                  <v:imagedata r:id="rId13"/>
                </v:shape>
                <v:shape id="Picture 1992" style="position:absolute;width:46399;height:30556;left:1905;top:0;" filled="f">
                  <v:imagedata r:id="rId14"/>
                </v:shape>
              </v:group>
            </w:pict>
          </mc:Fallback>
        </mc:AlternateContent>
      </w:r>
      <w:r>
        <w:t xml:space="preserve"> </w:t>
      </w:r>
    </w:p>
    <w:p w:rsidR="009838F2" w:rsidRDefault="00EE7130">
      <w:pPr>
        <w:spacing w:after="266"/>
        <w:ind w:left="-5" w:right="47"/>
      </w:pPr>
      <w:r>
        <w:t xml:space="preserve">Figura 1: Fluxograma da seleção dos estudos </w:t>
      </w:r>
    </w:p>
    <w:p w:rsidR="009838F2" w:rsidRDefault="00EE7130">
      <w:pPr>
        <w:pStyle w:val="Ttulo2"/>
        <w:ind w:left="-5" w:right="17"/>
      </w:pPr>
      <w:bookmarkStart w:id="18" w:name="_Toc39530"/>
      <w:r>
        <w:t xml:space="preserve">Características gerais dos estudos selecionados </w:t>
      </w:r>
      <w:bookmarkEnd w:id="18"/>
    </w:p>
    <w:p w:rsidR="009838F2" w:rsidRDefault="00EE7130">
      <w:pPr>
        <w:spacing w:line="357" w:lineRule="auto"/>
        <w:ind w:left="-5" w:right="47"/>
      </w:pPr>
      <w:r>
        <w:rPr>
          <w:i/>
        </w:rPr>
        <w:t xml:space="preserve">            </w:t>
      </w:r>
      <w:r>
        <w:t xml:space="preserve">As características principais dos estudos incluídos na revisão sistemática estão relatadas na tabela 1. </w:t>
      </w:r>
      <w:r>
        <w:t>As amostras variaram de 46 a 1371 participantes (n total = 2577) com média de idade de 30,41 anos, envolvendo 7 países diferentes. No quadro 1 são mostrados o uso de questionários que foram abordados na revisão de literatura e a relação da insatisfação cor</w:t>
      </w:r>
      <w:r>
        <w:t xml:space="preserve">poral das gestantes com transtornos mentais. No quadro 2 mostra a presença ou ausência de depressão, ansiedade e transtornos alimentares. </w:t>
      </w:r>
    </w:p>
    <w:p w:rsidR="009838F2" w:rsidRDefault="00EE7130">
      <w:pPr>
        <w:spacing w:after="0"/>
        <w:ind w:left="-5" w:right="47"/>
      </w:pPr>
      <w:r>
        <w:t xml:space="preserve">Tabela 1: Características gerais dos estudos selecionados </w:t>
      </w:r>
    </w:p>
    <w:tbl>
      <w:tblPr>
        <w:tblStyle w:val="TableGrid"/>
        <w:tblW w:w="9076" w:type="dxa"/>
        <w:tblInd w:w="-14" w:type="dxa"/>
        <w:tblCellMar>
          <w:top w:w="13" w:type="dxa"/>
          <w:left w:w="0" w:type="dxa"/>
          <w:bottom w:w="0" w:type="dxa"/>
          <w:right w:w="115" w:type="dxa"/>
        </w:tblCellMar>
        <w:tblLook w:val="04A0" w:firstRow="1" w:lastRow="0" w:firstColumn="1" w:lastColumn="0" w:noHBand="0" w:noVBand="1"/>
      </w:tblPr>
      <w:tblGrid>
        <w:gridCol w:w="2390"/>
        <w:gridCol w:w="641"/>
        <w:gridCol w:w="1478"/>
        <w:gridCol w:w="404"/>
        <w:gridCol w:w="964"/>
        <w:gridCol w:w="407"/>
        <w:gridCol w:w="1537"/>
        <w:gridCol w:w="1255"/>
      </w:tblGrid>
      <w:tr w:rsidR="009838F2">
        <w:trPr>
          <w:trHeight w:val="701"/>
        </w:trPr>
        <w:tc>
          <w:tcPr>
            <w:tcW w:w="2391" w:type="dxa"/>
            <w:tcBorders>
              <w:top w:val="single" w:sz="4" w:space="0" w:color="000000"/>
              <w:left w:val="nil"/>
              <w:bottom w:val="single" w:sz="4" w:space="0" w:color="000000"/>
              <w:right w:val="nil"/>
            </w:tcBorders>
          </w:tcPr>
          <w:p w:rsidR="009838F2" w:rsidRDefault="00EE7130">
            <w:pPr>
              <w:spacing w:after="0" w:line="259" w:lineRule="auto"/>
              <w:ind w:left="122" w:right="0" w:firstLine="0"/>
              <w:jc w:val="left"/>
            </w:pPr>
            <w:r>
              <w:rPr>
                <w:sz w:val="20"/>
              </w:rPr>
              <w:t xml:space="preserve">Autores </w:t>
            </w:r>
          </w:p>
        </w:tc>
        <w:tc>
          <w:tcPr>
            <w:tcW w:w="641"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Ano </w:t>
            </w:r>
          </w:p>
        </w:tc>
        <w:tc>
          <w:tcPr>
            <w:tcW w:w="1478" w:type="dxa"/>
            <w:tcBorders>
              <w:top w:val="single" w:sz="4" w:space="0" w:color="000000"/>
              <w:left w:val="nil"/>
              <w:bottom w:val="single" w:sz="4" w:space="0" w:color="000000"/>
              <w:right w:val="nil"/>
            </w:tcBorders>
          </w:tcPr>
          <w:p w:rsidR="009838F2" w:rsidRDefault="00EE7130">
            <w:pPr>
              <w:spacing w:after="94" w:line="259" w:lineRule="auto"/>
              <w:ind w:left="0" w:right="0" w:firstLine="0"/>
              <w:jc w:val="left"/>
            </w:pPr>
            <w:r>
              <w:rPr>
                <w:sz w:val="20"/>
              </w:rPr>
              <w:t xml:space="preserve">Número </w:t>
            </w:r>
          </w:p>
          <w:p w:rsidR="009838F2" w:rsidRDefault="00EE7130">
            <w:pPr>
              <w:spacing w:after="0" w:line="259" w:lineRule="auto"/>
              <w:ind w:left="0" w:right="0" w:firstLine="0"/>
              <w:jc w:val="left"/>
            </w:pPr>
            <w:r>
              <w:rPr>
                <w:sz w:val="20"/>
              </w:rPr>
              <w:t xml:space="preserve">indivíduos </w:t>
            </w:r>
          </w:p>
        </w:tc>
        <w:tc>
          <w:tcPr>
            <w:tcW w:w="404"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de </w:t>
            </w:r>
          </w:p>
        </w:tc>
        <w:tc>
          <w:tcPr>
            <w:tcW w:w="964"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Média idade </w:t>
            </w:r>
          </w:p>
        </w:tc>
        <w:tc>
          <w:tcPr>
            <w:tcW w:w="407"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da </w:t>
            </w:r>
          </w:p>
        </w:tc>
        <w:tc>
          <w:tcPr>
            <w:tcW w:w="1537"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IMC (kg/m</w:t>
            </w:r>
            <w:r>
              <w:rPr>
                <w:sz w:val="20"/>
                <w:vertAlign w:val="superscript"/>
              </w:rPr>
              <w:t>2</w:t>
            </w:r>
            <w:r>
              <w:rPr>
                <w:sz w:val="20"/>
              </w:rPr>
              <w:t xml:space="preserve">) </w:t>
            </w:r>
          </w:p>
        </w:tc>
        <w:tc>
          <w:tcPr>
            <w:tcW w:w="1255"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País </w:t>
            </w:r>
          </w:p>
        </w:tc>
      </w:tr>
      <w:tr w:rsidR="009838F2">
        <w:trPr>
          <w:trHeight w:val="355"/>
        </w:trPr>
        <w:tc>
          <w:tcPr>
            <w:tcW w:w="2391" w:type="dxa"/>
            <w:tcBorders>
              <w:top w:val="single" w:sz="4" w:space="0" w:color="000000"/>
              <w:left w:val="nil"/>
              <w:bottom w:val="single" w:sz="4" w:space="0" w:color="000000"/>
              <w:right w:val="nil"/>
            </w:tcBorders>
          </w:tcPr>
          <w:p w:rsidR="009838F2" w:rsidRDefault="00EE7130">
            <w:pPr>
              <w:spacing w:after="0" w:line="259" w:lineRule="auto"/>
              <w:ind w:left="122" w:right="0" w:firstLine="0"/>
              <w:jc w:val="left"/>
            </w:pPr>
            <w:proofErr w:type="spellStart"/>
            <w:r>
              <w:rPr>
                <w:sz w:val="20"/>
              </w:rPr>
              <w:t>Dryer</w:t>
            </w:r>
            <w:proofErr w:type="spellEnd"/>
            <w:r>
              <w:rPr>
                <w:sz w:val="20"/>
              </w:rPr>
              <w:t xml:space="preserve"> et al</w:t>
            </w:r>
            <w:r>
              <w:rPr>
                <w:sz w:val="20"/>
                <w:vertAlign w:val="superscript"/>
              </w:rPr>
              <w:t xml:space="preserve">18 </w:t>
            </w:r>
          </w:p>
        </w:tc>
        <w:tc>
          <w:tcPr>
            <w:tcW w:w="641"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2020 </w:t>
            </w:r>
          </w:p>
        </w:tc>
        <w:tc>
          <w:tcPr>
            <w:tcW w:w="1478"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408 </w:t>
            </w:r>
          </w:p>
        </w:tc>
        <w:tc>
          <w:tcPr>
            <w:tcW w:w="404" w:type="dxa"/>
            <w:tcBorders>
              <w:top w:val="single" w:sz="4" w:space="0" w:color="000000"/>
              <w:left w:val="nil"/>
              <w:bottom w:val="single" w:sz="4" w:space="0" w:color="000000"/>
              <w:right w:val="nil"/>
            </w:tcBorders>
          </w:tcPr>
          <w:p w:rsidR="009838F2" w:rsidRDefault="009838F2">
            <w:pPr>
              <w:spacing w:after="160" w:line="259" w:lineRule="auto"/>
              <w:ind w:left="0" w:right="0" w:firstLine="0"/>
              <w:jc w:val="left"/>
            </w:pPr>
          </w:p>
        </w:tc>
        <w:tc>
          <w:tcPr>
            <w:tcW w:w="964"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28,24 </w:t>
            </w:r>
          </w:p>
        </w:tc>
        <w:tc>
          <w:tcPr>
            <w:tcW w:w="407" w:type="dxa"/>
            <w:tcBorders>
              <w:top w:val="single" w:sz="4" w:space="0" w:color="000000"/>
              <w:left w:val="nil"/>
              <w:bottom w:val="single" w:sz="4" w:space="0" w:color="000000"/>
              <w:right w:val="nil"/>
            </w:tcBorders>
          </w:tcPr>
          <w:p w:rsidR="009838F2" w:rsidRDefault="009838F2">
            <w:pPr>
              <w:spacing w:after="160" w:line="259" w:lineRule="auto"/>
              <w:ind w:left="0" w:right="0" w:firstLine="0"/>
              <w:jc w:val="left"/>
            </w:pPr>
          </w:p>
        </w:tc>
        <w:tc>
          <w:tcPr>
            <w:tcW w:w="1537"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29,34 </w:t>
            </w:r>
          </w:p>
        </w:tc>
        <w:tc>
          <w:tcPr>
            <w:tcW w:w="1255"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Austrália </w:t>
            </w:r>
          </w:p>
        </w:tc>
      </w:tr>
    </w:tbl>
    <w:p w:rsidR="009838F2" w:rsidRDefault="00EE7130">
      <w:pPr>
        <w:spacing w:after="10" w:line="259" w:lineRule="auto"/>
        <w:ind w:left="0" w:right="0" w:firstLine="0"/>
        <w:jc w:val="left"/>
      </w:pPr>
      <w:r>
        <w:rPr>
          <w:rFonts w:ascii="Calibri" w:eastAsia="Calibri" w:hAnsi="Calibri" w:cs="Calibri"/>
          <w:noProof/>
          <w:sz w:val="22"/>
        </w:rPr>
        <mc:AlternateContent>
          <mc:Choice Requires="wpg">
            <w:drawing>
              <wp:inline distT="0" distB="0" distL="0" distR="0">
                <wp:extent cx="5754065" cy="6096"/>
                <wp:effectExtent l="0" t="0" r="0" b="0"/>
                <wp:docPr id="36239" name="Group 36239"/>
                <wp:cNvGraphicFramePr/>
                <a:graphic xmlns:a="http://schemas.openxmlformats.org/drawingml/2006/main">
                  <a:graphicData uri="http://schemas.microsoft.com/office/word/2010/wordprocessingGroup">
                    <wpg:wgp>
                      <wpg:cNvGrpSpPr/>
                      <wpg:grpSpPr>
                        <a:xfrm>
                          <a:off x="0" y="0"/>
                          <a:ext cx="5754065" cy="6096"/>
                          <a:chOff x="0" y="0"/>
                          <a:chExt cx="5754065" cy="6096"/>
                        </a:xfrm>
                      </wpg:grpSpPr>
                      <wps:wsp>
                        <wps:cNvPr id="40176" name="Shape 40176"/>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7" name="Shape 40177"/>
                        <wps:cNvSpPr/>
                        <wps:spPr>
                          <a:xfrm>
                            <a:off x="14401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8" name="Shape 40178"/>
                        <wps:cNvSpPr/>
                        <wps:spPr>
                          <a:xfrm>
                            <a:off x="1446225" y="0"/>
                            <a:ext cx="401117" cy="9144"/>
                          </a:xfrm>
                          <a:custGeom>
                            <a:avLst/>
                            <a:gdLst/>
                            <a:ahLst/>
                            <a:cxnLst/>
                            <a:rect l="0" t="0" r="0" b="0"/>
                            <a:pathLst>
                              <a:path w="401117" h="9144">
                                <a:moveTo>
                                  <a:pt x="0" y="0"/>
                                </a:moveTo>
                                <a:lnTo>
                                  <a:pt x="401117" y="0"/>
                                </a:lnTo>
                                <a:lnTo>
                                  <a:pt x="401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9" name="Shape 40179"/>
                        <wps:cNvSpPr/>
                        <wps:spPr>
                          <a:xfrm>
                            <a:off x="1847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0" name="Shape 40180"/>
                        <wps:cNvSpPr/>
                        <wps:spPr>
                          <a:xfrm>
                            <a:off x="1853514" y="0"/>
                            <a:ext cx="1190244" cy="9144"/>
                          </a:xfrm>
                          <a:custGeom>
                            <a:avLst/>
                            <a:gdLst/>
                            <a:ahLst/>
                            <a:cxnLst/>
                            <a:rect l="0" t="0" r="0" b="0"/>
                            <a:pathLst>
                              <a:path w="1190244" h="9144">
                                <a:moveTo>
                                  <a:pt x="0" y="0"/>
                                </a:moveTo>
                                <a:lnTo>
                                  <a:pt x="1190244" y="0"/>
                                </a:lnTo>
                                <a:lnTo>
                                  <a:pt x="1190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1" name="Shape 40181"/>
                        <wps:cNvSpPr/>
                        <wps:spPr>
                          <a:xfrm>
                            <a:off x="3043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2" name="Shape 40182"/>
                        <wps:cNvSpPr/>
                        <wps:spPr>
                          <a:xfrm>
                            <a:off x="3049854" y="0"/>
                            <a:ext cx="862889" cy="9144"/>
                          </a:xfrm>
                          <a:custGeom>
                            <a:avLst/>
                            <a:gdLst/>
                            <a:ahLst/>
                            <a:cxnLst/>
                            <a:rect l="0" t="0" r="0" b="0"/>
                            <a:pathLst>
                              <a:path w="862889" h="9144">
                                <a:moveTo>
                                  <a:pt x="0" y="0"/>
                                </a:moveTo>
                                <a:lnTo>
                                  <a:pt x="862889" y="0"/>
                                </a:lnTo>
                                <a:lnTo>
                                  <a:pt x="86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3" name="Shape 40183"/>
                        <wps:cNvSpPr/>
                        <wps:spPr>
                          <a:xfrm>
                            <a:off x="39126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4" name="Shape 40184"/>
                        <wps:cNvSpPr/>
                        <wps:spPr>
                          <a:xfrm>
                            <a:off x="3918788" y="0"/>
                            <a:ext cx="971093" cy="9144"/>
                          </a:xfrm>
                          <a:custGeom>
                            <a:avLst/>
                            <a:gdLst/>
                            <a:ahLst/>
                            <a:cxnLst/>
                            <a:rect l="0" t="0" r="0" b="0"/>
                            <a:pathLst>
                              <a:path w="971093" h="9144">
                                <a:moveTo>
                                  <a:pt x="0" y="0"/>
                                </a:moveTo>
                                <a:lnTo>
                                  <a:pt x="971093" y="0"/>
                                </a:lnTo>
                                <a:lnTo>
                                  <a:pt x="9710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5" name="Shape 40185"/>
                        <wps:cNvSpPr/>
                        <wps:spPr>
                          <a:xfrm>
                            <a:off x="48899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86" name="Shape 40186"/>
                        <wps:cNvSpPr/>
                        <wps:spPr>
                          <a:xfrm>
                            <a:off x="4896053" y="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39" style="width:453.076pt;height:0.47998pt;mso-position-horizontal-relative:char;mso-position-vertical-relative:line" coordsize="57540,60">
                <v:shape id="Shape 40187" style="position:absolute;width:14401;height:91;left:0;top:0;" coordsize="1440180,9144" path="m0,0l1440180,0l1440180,9144l0,9144l0,0">
                  <v:stroke weight="0pt" endcap="flat" joinstyle="miter" miterlimit="10" on="false" color="#000000" opacity="0"/>
                  <v:fill on="true" color="#000000"/>
                </v:shape>
                <v:shape id="Shape 40188" style="position:absolute;width:91;height:91;left:14401;top:0;" coordsize="9144,9144" path="m0,0l9144,0l9144,9144l0,9144l0,0">
                  <v:stroke weight="0pt" endcap="flat" joinstyle="miter" miterlimit="10" on="false" color="#000000" opacity="0"/>
                  <v:fill on="true" color="#000000"/>
                </v:shape>
                <v:shape id="Shape 40189" style="position:absolute;width:4011;height:91;left:14462;top:0;" coordsize="401117,9144" path="m0,0l401117,0l401117,9144l0,9144l0,0">
                  <v:stroke weight="0pt" endcap="flat" joinstyle="miter" miterlimit="10" on="false" color="#000000" opacity="0"/>
                  <v:fill on="true" color="#000000"/>
                </v:shape>
                <v:shape id="Shape 40190" style="position:absolute;width:91;height:91;left:18474;top:0;" coordsize="9144,9144" path="m0,0l9144,0l9144,9144l0,9144l0,0">
                  <v:stroke weight="0pt" endcap="flat" joinstyle="miter" miterlimit="10" on="false" color="#000000" opacity="0"/>
                  <v:fill on="true" color="#000000"/>
                </v:shape>
                <v:shape id="Shape 40191" style="position:absolute;width:11902;height:91;left:18535;top:0;" coordsize="1190244,9144" path="m0,0l1190244,0l1190244,9144l0,9144l0,0">
                  <v:stroke weight="0pt" endcap="flat" joinstyle="miter" miterlimit="10" on="false" color="#000000" opacity="0"/>
                  <v:fill on="true" color="#000000"/>
                </v:shape>
                <v:shape id="Shape 40192" style="position:absolute;width:91;height:91;left:30437;top:0;" coordsize="9144,9144" path="m0,0l9144,0l9144,9144l0,9144l0,0">
                  <v:stroke weight="0pt" endcap="flat" joinstyle="miter" miterlimit="10" on="false" color="#000000" opacity="0"/>
                  <v:fill on="true" color="#000000"/>
                </v:shape>
                <v:shape id="Shape 40193" style="position:absolute;width:8628;height:91;left:30498;top:0;" coordsize="862889,9144" path="m0,0l862889,0l862889,9144l0,9144l0,0">
                  <v:stroke weight="0pt" endcap="flat" joinstyle="miter" miterlimit="10" on="false" color="#000000" opacity="0"/>
                  <v:fill on="true" color="#000000"/>
                </v:shape>
                <v:shape id="Shape 40194" style="position:absolute;width:91;height:91;left:39126;top:0;" coordsize="9144,9144" path="m0,0l9144,0l9144,9144l0,9144l0,0">
                  <v:stroke weight="0pt" endcap="flat" joinstyle="miter" miterlimit="10" on="false" color="#000000" opacity="0"/>
                  <v:fill on="true" color="#000000"/>
                </v:shape>
                <v:shape id="Shape 40195" style="position:absolute;width:9710;height:91;left:39187;top:0;" coordsize="971093,9144" path="m0,0l971093,0l971093,9144l0,9144l0,0">
                  <v:stroke weight="0pt" endcap="flat" joinstyle="miter" miterlimit="10" on="false" color="#000000" opacity="0"/>
                  <v:fill on="true" color="#000000"/>
                </v:shape>
                <v:shape id="Shape 40196" style="position:absolute;width:91;height:91;left:48899;top:0;" coordsize="9144,9144" path="m0,0l9144,0l9144,9144l0,9144l0,0">
                  <v:stroke weight="0pt" endcap="flat" joinstyle="miter" miterlimit="10" on="false" color="#000000" opacity="0"/>
                  <v:fill on="true" color="#000000"/>
                </v:shape>
                <v:shape id="Shape 40197" style="position:absolute;width:8580;height:91;left:48960;top:0;" coordsize="858012,9144" path="m0,0l858012,0l858012,9144l0,9144l0,0">
                  <v:stroke weight="0pt" endcap="flat" joinstyle="miter" miterlimit="10" on="false" color="#000000" opacity="0"/>
                  <v:fill on="true" color="#000000"/>
                </v:shape>
              </v:group>
            </w:pict>
          </mc:Fallback>
        </mc:AlternateContent>
      </w:r>
    </w:p>
    <w:p w:rsidR="009838F2" w:rsidRDefault="00EE7130">
      <w:pPr>
        <w:tabs>
          <w:tab w:val="center" w:pos="2578"/>
          <w:tab w:val="center" w:pos="3168"/>
          <w:tab w:val="center" w:pos="4999"/>
          <w:tab w:val="center" w:pos="6303"/>
          <w:tab w:val="center" w:pos="8112"/>
        </w:tabs>
        <w:spacing w:after="0" w:line="259" w:lineRule="auto"/>
        <w:ind w:left="0" w:right="0" w:firstLine="0"/>
        <w:jc w:val="left"/>
      </w:pPr>
      <w:proofErr w:type="spellStart"/>
      <w:r>
        <w:rPr>
          <w:sz w:val="20"/>
        </w:rPr>
        <w:t>Basista</w:t>
      </w:r>
      <w:proofErr w:type="spellEnd"/>
      <w:r>
        <w:rPr>
          <w:sz w:val="20"/>
        </w:rPr>
        <w:t xml:space="preserve"> et al</w:t>
      </w:r>
      <w:r>
        <w:rPr>
          <w:sz w:val="20"/>
          <w:vertAlign w:val="superscript"/>
        </w:rPr>
        <w:t>19</w:t>
      </w:r>
      <w:r>
        <w:rPr>
          <w:sz w:val="20"/>
        </w:rPr>
        <w:t xml:space="preserve"> </w:t>
      </w:r>
      <w:r>
        <w:rPr>
          <w:sz w:val="20"/>
        </w:rPr>
        <w:tab/>
        <w:t xml:space="preserve">2020 </w:t>
      </w:r>
      <w:r>
        <w:rPr>
          <w:sz w:val="20"/>
        </w:rPr>
        <w:tab/>
        <w:t xml:space="preserve">150 </w:t>
      </w:r>
      <w:r>
        <w:rPr>
          <w:sz w:val="20"/>
        </w:rPr>
        <w:tab/>
        <w:t xml:space="preserve">28 </w:t>
      </w:r>
      <w:r>
        <w:rPr>
          <w:sz w:val="20"/>
        </w:rPr>
        <w:tab/>
        <w:t xml:space="preserve">- </w:t>
      </w:r>
      <w:r>
        <w:rPr>
          <w:sz w:val="20"/>
        </w:rPr>
        <w:tab/>
        <w:t xml:space="preserve">Polônia </w:t>
      </w:r>
    </w:p>
    <w:p w:rsidR="009838F2" w:rsidRDefault="00EE7130">
      <w:pPr>
        <w:spacing w:after="2" w:line="259" w:lineRule="auto"/>
        <w:ind w:left="6162" w:right="0" w:firstLine="0"/>
        <w:jc w:val="left"/>
      </w:pPr>
      <w:r>
        <w:rPr>
          <w:rFonts w:ascii="Calibri" w:eastAsia="Calibri" w:hAnsi="Calibri" w:cs="Calibri"/>
          <w:noProof/>
          <w:sz w:val="22"/>
        </w:rPr>
        <mc:AlternateContent>
          <mc:Choice Requires="wpg">
            <w:drawing>
              <wp:inline distT="0" distB="0" distL="0" distR="0">
                <wp:extent cx="977189" cy="6096"/>
                <wp:effectExtent l="0" t="0" r="0" b="0"/>
                <wp:docPr id="36240" name="Group 36240"/>
                <wp:cNvGraphicFramePr/>
                <a:graphic xmlns:a="http://schemas.openxmlformats.org/drawingml/2006/main">
                  <a:graphicData uri="http://schemas.microsoft.com/office/word/2010/wordprocessingGroup">
                    <wpg:wgp>
                      <wpg:cNvGrpSpPr/>
                      <wpg:grpSpPr>
                        <a:xfrm>
                          <a:off x="0" y="0"/>
                          <a:ext cx="977189" cy="6096"/>
                          <a:chOff x="0" y="0"/>
                          <a:chExt cx="977189" cy="6096"/>
                        </a:xfrm>
                      </wpg:grpSpPr>
                      <wps:wsp>
                        <wps:cNvPr id="40198" name="Shape 40198"/>
                        <wps:cNvSpPr/>
                        <wps:spPr>
                          <a:xfrm>
                            <a:off x="0" y="0"/>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40" style="width:76.944pt;height:0.47998pt;mso-position-horizontal-relative:char;mso-position-vertical-relative:line" coordsize="9771,60">
                <v:shape id="Shape 40199" style="position:absolute;width:9771;height:91;left:0;top:0;" coordsize="977189,9144" path="m0,0l977189,0l977189,9144l0,9144l0,0">
                  <v:stroke weight="0pt" endcap="flat" joinstyle="miter" miterlimit="10" on="false" color="#000000" opacity="0"/>
                  <v:fill on="true" color="#000000"/>
                </v:shape>
              </v:group>
            </w:pict>
          </mc:Fallback>
        </mc:AlternateContent>
      </w:r>
    </w:p>
    <w:tbl>
      <w:tblPr>
        <w:tblStyle w:val="TableGrid"/>
        <w:tblW w:w="8687" w:type="dxa"/>
        <w:tblInd w:w="108" w:type="dxa"/>
        <w:tblCellMar>
          <w:top w:w="6" w:type="dxa"/>
          <w:left w:w="0" w:type="dxa"/>
          <w:bottom w:w="0" w:type="dxa"/>
          <w:right w:w="0" w:type="dxa"/>
        </w:tblCellMar>
        <w:tblLook w:val="04A0" w:firstRow="1" w:lastRow="0" w:firstColumn="1" w:lastColumn="0" w:noHBand="0" w:noVBand="1"/>
      </w:tblPr>
      <w:tblGrid>
        <w:gridCol w:w="1776"/>
        <w:gridCol w:w="1133"/>
        <w:gridCol w:w="1882"/>
        <w:gridCol w:w="1371"/>
        <w:gridCol w:w="1537"/>
        <w:gridCol w:w="988"/>
      </w:tblGrid>
      <w:tr w:rsidR="009838F2">
        <w:trPr>
          <w:trHeight w:val="2010"/>
        </w:trPr>
        <w:tc>
          <w:tcPr>
            <w:tcW w:w="1776" w:type="dxa"/>
            <w:tcBorders>
              <w:top w:val="nil"/>
              <w:left w:val="nil"/>
              <w:bottom w:val="nil"/>
              <w:right w:val="nil"/>
            </w:tcBorders>
          </w:tcPr>
          <w:p w:rsidR="009838F2" w:rsidRDefault="00EE7130">
            <w:pPr>
              <w:spacing w:after="0" w:line="259" w:lineRule="auto"/>
              <w:ind w:left="0" w:right="0" w:firstLine="0"/>
              <w:jc w:val="left"/>
            </w:pPr>
            <w:r>
              <w:rPr>
                <w:sz w:val="20"/>
              </w:rPr>
              <w:t>Chan et al</w:t>
            </w:r>
            <w:r>
              <w:rPr>
                <w:sz w:val="20"/>
                <w:vertAlign w:val="superscript"/>
              </w:rPr>
              <w:t xml:space="preserve">20 </w:t>
            </w:r>
          </w:p>
        </w:tc>
        <w:tc>
          <w:tcPr>
            <w:tcW w:w="1133" w:type="dxa"/>
            <w:tcBorders>
              <w:top w:val="nil"/>
              <w:left w:val="nil"/>
              <w:bottom w:val="nil"/>
              <w:right w:val="nil"/>
            </w:tcBorders>
          </w:tcPr>
          <w:p w:rsidR="009838F2" w:rsidRDefault="00EE7130">
            <w:pPr>
              <w:spacing w:after="0" w:line="259" w:lineRule="auto"/>
              <w:ind w:left="493" w:right="0" w:firstLine="0"/>
              <w:jc w:val="left"/>
            </w:pPr>
            <w:r>
              <w:rPr>
                <w:sz w:val="20"/>
              </w:rPr>
              <w:t xml:space="preserve">2020 </w:t>
            </w:r>
          </w:p>
        </w:tc>
        <w:tc>
          <w:tcPr>
            <w:tcW w:w="1882" w:type="dxa"/>
            <w:tcBorders>
              <w:top w:val="nil"/>
              <w:left w:val="nil"/>
              <w:bottom w:val="nil"/>
              <w:right w:val="nil"/>
            </w:tcBorders>
          </w:tcPr>
          <w:p w:rsidR="009838F2" w:rsidRDefault="00EE7130">
            <w:pPr>
              <w:spacing w:after="0" w:line="259" w:lineRule="auto"/>
              <w:ind w:left="0" w:right="0" w:firstLine="0"/>
              <w:jc w:val="left"/>
            </w:pPr>
            <w:r>
              <w:rPr>
                <w:sz w:val="20"/>
              </w:rPr>
              <w:t xml:space="preserve">1371 </w:t>
            </w:r>
          </w:p>
        </w:tc>
        <w:tc>
          <w:tcPr>
            <w:tcW w:w="1371" w:type="dxa"/>
            <w:tcBorders>
              <w:top w:val="nil"/>
              <w:left w:val="nil"/>
              <w:bottom w:val="nil"/>
              <w:right w:val="nil"/>
            </w:tcBorders>
          </w:tcPr>
          <w:p w:rsidR="009838F2" w:rsidRDefault="00EE7130">
            <w:pPr>
              <w:spacing w:after="0" w:line="259" w:lineRule="auto"/>
              <w:ind w:left="0" w:right="0" w:firstLine="0"/>
              <w:jc w:val="left"/>
            </w:pPr>
            <w:r>
              <w:rPr>
                <w:sz w:val="20"/>
              </w:rPr>
              <w:t xml:space="preserve">31,97 </w:t>
            </w:r>
          </w:p>
        </w:tc>
        <w:tc>
          <w:tcPr>
            <w:tcW w:w="1537" w:type="dxa"/>
            <w:tcBorders>
              <w:top w:val="nil"/>
              <w:left w:val="nil"/>
              <w:bottom w:val="nil"/>
              <w:right w:val="nil"/>
            </w:tcBorders>
          </w:tcPr>
          <w:p w:rsidR="009838F2" w:rsidRDefault="00EE7130">
            <w:pPr>
              <w:tabs>
                <w:tab w:val="center" w:pos="937"/>
              </w:tabs>
              <w:spacing w:after="102" w:line="259" w:lineRule="auto"/>
              <w:ind w:left="0" w:right="0" w:firstLine="0"/>
              <w:jc w:val="left"/>
            </w:pPr>
            <w:r>
              <w:rPr>
                <w:sz w:val="20"/>
              </w:rPr>
              <w:t xml:space="preserve">1º </w:t>
            </w:r>
            <w:r>
              <w:rPr>
                <w:sz w:val="20"/>
              </w:rPr>
              <w:tab/>
              <w:t xml:space="preserve">trimestre: </w:t>
            </w:r>
          </w:p>
          <w:p w:rsidR="009838F2" w:rsidRDefault="00EE7130">
            <w:pPr>
              <w:spacing w:after="94" w:line="259" w:lineRule="auto"/>
              <w:ind w:left="0" w:right="0" w:firstLine="0"/>
              <w:jc w:val="left"/>
            </w:pPr>
            <w:r>
              <w:rPr>
                <w:sz w:val="20"/>
              </w:rPr>
              <w:t xml:space="preserve">21,55 </w:t>
            </w:r>
          </w:p>
          <w:p w:rsidR="009838F2" w:rsidRDefault="00EE7130">
            <w:pPr>
              <w:tabs>
                <w:tab w:val="center" w:pos="937"/>
              </w:tabs>
              <w:spacing w:after="102" w:line="259" w:lineRule="auto"/>
              <w:ind w:left="0" w:right="0" w:firstLine="0"/>
              <w:jc w:val="left"/>
            </w:pPr>
            <w:r>
              <w:rPr>
                <w:sz w:val="20"/>
              </w:rPr>
              <w:t xml:space="preserve">2º </w:t>
            </w:r>
            <w:r>
              <w:rPr>
                <w:sz w:val="20"/>
              </w:rPr>
              <w:tab/>
              <w:t xml:space="preserve">trimestre: </w:t>
            </w:r>
          </w:p>
          <w:p w:rsidR="009838F2" w:rsidRDefault="00EE7130">
            <w:pPr>
              <w:spacing w:after="96" w:line="259" w:lineRule="auto"/>
              <w:ind w:left="0" w:right="0" w:firstLine="0"/>
              <w:jc w:val="left"/>
            </w:pPr>
            <w:r>
              <w:rPr>
                <w:sz w:val="20"/>
              </w:rPr>
              <w:t xml:space="preserve">22,87 </w:t>
            </w:r>
          </w:p>
          <w:p w:rsidR="009838F2" w:rsidRDefault="00EE7130">
            <w:pPr>
              <w:tabs>
                <w:tab w:val="center" w:pos="937"/>
              </w:tabs>
              <w:spacing w:after="102" w:line="259" w:lineRule="auto"/>
              <w:ind w:left="0" w:right="0" w:firstLine="0"/>
              <w:jc w:val="left"/>
            </w:pPr>
            <w:r>
              <w:rPr>
                <w:sz w:val="20"/>
              </w:rPr>
              <w:t xml:space="preserve">3º </w:t>
            </w:r>
            <w:r>
              <w:rPr>
                <w:sz w:val="20"/>
              </w:rPr>
              <w:tab/>
              <w:t xml:space="preserve">trimestre: </w:t>
            </w:r>
          </w:p>
          <w:p w:rsidR="009838F2" w:rsidRDefault="00EE7130">
            <w:pPr>
              <w:spacing w:after="0" w:line="259" w:lineRule="auto"/>
              <w:ind w:left="0" w:right="0" w:firstLine="0"/>
              <w:jc w:val="left"/>
            </w:pPr>
            <w:r>
              <w:rPr>
                <w:sz w:val="20"/>
              </w:rPr>
              <w:t xml:space="preserve">25,96 </w:t>
            </w:r>
          </w:p>
        </w:tc>
        <w:tc>
          <w:tcPr>
            <w:tcW w:w="988" w:type="dxa"/>
            <w:tcBorders>
              <w:top w:val="nil"/>
              <w:left w:val="nil"/>
              <w:bottom w:val="nil"/>
              <w:right w:val="nil"/>
            </w:tcBorders>
          </w:tcPr>
          <w:p w:rsidR="009838F2" w:rsidRDefault="00EE7130">
            <w:pPr>
              <w:spacing w:after="0" w:line="259" w:lineRule="auto"/>
              <w:ind w:left="0" w:right="0" w:firstLine="0"/>
            </w:pPr>
            <w:r>
              <w:rPr>
                <w:sz w:val="20"/>
              </w:rPr>
              <w:t xml:space="preserve">Hong Kong </w:t>
            </w:r>
          </w:p>
        </w:tc>
      </w:tr>
      <w:tr w:rsidR="009838F2">
        <w:trPr>
          <w:trHeight w:val="997"/>
        </w:trPr>
        <w:tc>
          <w:tcPr>
            <w:tcW w:w="1776" w:type="dxa"/>
            <w:tcBorders>
              <w:top w:val="nil"/>
              <w:left w:val="nil"/>
              <w:bottom w:val="nil"/>
              <w:right w:val="nil"/>
            </w:tcBorders>
          </w:tcPr>
          <w:p w:rsidR="009838F2" w:rsidRPr="00F26AFD" w:rsidRDefault="00EE7130">
            <w:pPr>
              <w:spacing w:after="66" w:line="259" w:lineRule="auto"/>
              <w:ind w:left="0" w:right="0" w:firstLine="0"/>
              <w:jc w:val="left"/>
              <w:rPr>
                <w:lang w:val="en-US"/>
              </w:rPr>
            </w:pPr>
            <w:r w:rsidRPr="00F26AFD">
              <w:rPr>
                <w:sz w:val="20"/>
                <w:lang w:val="en-US"/>
              </w:rPr>
              <w:lastRenderedPageBreak/>
              <w:t xml:space="preserve">Sweeney et al21 </w:t>
            </w:r>
          </w:p>
          <w:p w:rsidR="009838F2" w:rsidRPr="00F26AFD" w:rsidRDefault="00EE7130">
            <w:pPr>
              <w:spacing w:after="0" w:line="259" w:lineRule="auto"/>
              <w:ind w:left="0" w:right="0" w:firstLine="0"/>
              <w:jc w:val="left"/>
              <w:rPr>
                <w:lang w:val="en-US"/>
              </w:rPr>
            </w:pPr>
            <w:r w:rsidRPr="00F26AFD">
              <w:rPr>
                <w:sz w:val="20"/>
                <w:lang w:val="en-US"/>
              </w:rPr>
              <w:t>Clark et al</w:t>
            </w:r>
            <w:r w:rsidRPr="00F26AFD">
              <w:rPr>
                <w:sz w:val="20"/>
                <w:vertAlign w:val="superscript"/>
                <w:lang w:val="en-US"/>
              </w:rPr>
              <w:t xml:space="preserve">22 </w:t>
            </w:r>
          </w:p>
        </w:tc>
        <w:tc>
          <w:tcPr>
            <w:tcW w:w="1133" w:type="dxa"/>
            <w:tcBorders>
              <w:top w:val="nil"/>
              <w:left w:val="nil"/>
              <w:bottom w:val="nil"/>
              <w:right w:val="nil"/>
            </w:tcBorders>
          </w:tcPr>
          <w:p w:rsidR="009838F2" w:rsidRDefault="00EE7130">
            <w:pPr>
              <w:spacing w:after="106" w:line="259" w:lineRule="auto"/>
              <w:ind w:left="493" w:right="0" w:firstLine="0"/>
              <w:jc w:val="left"/>
            </w:pPr>
            <w:r>
              <w:rPr>
                <w:sz w:val="20"/>
              </w:rPr>
              <w:t xml:space="preserve">2013 </w:t>
            </w:r>
          </w:p>
          <w:p w:rsidR="009838F2" w:rsidRDefault="00EE7130">
            <w:pPr>
              <w:spacing w:after="0" w:line="259" w:lineRule="auto"/>
              <w:ind w:left="493" w:right="0" w:firstLine="0"/>
              <w:jc w:val="left"/>
            </w:pPr>
            <w:r>
              <w:rPr>
                <w:sz w:val="20"/>
              </w:rPr>
              <w:t xml:space="preserve">2009 </w:t>
            </w:r>
          </w:p>
        </w:tc>
        <w:tc>
          <w:tcPr>
            <w:tcW w:w="1882" w:type="dxa"/>
            <w:tcBorders>
              <w:top w:val="nil"/>
              <w:left w:val="nil"/>
              <w:bottom w:val="nil"/>
              <w:right w:val="nil"/>
            </w:tcBorders>
          </w:tcPr>
          <w:p w:rsidR="009838F2" w:rsidRDefault="00EE7130">
            <w:pPr>
              <w:spacing w:after="106" w:line="259" w:lineRule="auto"/>
              <w:ind w:left="0" w:right="0" w:firstLine="0"/>
              <w:jc w:val="left"/>
            </w:pPr>
            <w:r>
              <w:rPr>
                <w:sz w:val="20"/>
              </w:rPr>
              <w:t xml:space="preserve">46 </w:t>
            </w:r>
          </w:p>
          <w:p w:rsidR="009838F2" w:rsidRDefault="00EE7130">
            <w:pPr>
              <w:spacing w:after="0" w:line="259" w:lineRule="auto"/>
              <w:ind w:left="0" w:right="0" w:firstLine="0"/>
              <w:jc w:val="left"/>
            </w:pPr>
            <w:r>
              <w:rPr>
                <w:sz w:val="20"/>
              </w:rPr>
              <w:t xml:space="preserve">116 </w:t>
            </w:r>
          </w:p>
        </w:tc>
        <w:tc>
          <w:tcPr>
            <w:tcW w:w="1371" w:type="dxa"/>
            <w:tcBorders>
              <w:top w:val="nil"/>
              <w:left w:val="nil"/>
              <w:bottom w:val="nil"/>
              <w:right w:val="nil"/>
            </w:tcBorders>
          </w:tcPr>
          <w:p w:rsidR="009838F2" w:rsidRDefault="00EE7130">
            <w:pPr>
              <w:spacing w:after="106" w:line="259" w:lineRule="auto"/>
              <w:ind w:left="0" w:right="0" w:firstLine="0"/>
              <w:jc w:val="left"/>
            </w:pPr>
            <w:r>
              <w:rPr>
                <w:sz w:val="20"/>
              </w:rPr>
              <w:t xml:space="preserve">27,17 </w:t>
            </w:r>
          </w:p>
          <w:p w:rsidR="009838F2" w:rsidRDefault="00EE7130">
            <w:pPr>
              <w:spacing w:after="0" w:line="259" w:lineRule="auto"/>
              <w:ind w:left="0" w:right="0" w:firstLine="0"/>
              <w:jc w:val="left"/>
            </w:pPr>
            <w:r>
              <w:rPr>
                <w:sz w:val="20"/>
              </w:rPr>
              <w:t xml:space="preserve">31,78 </w:t>
            </w:r>
          </w:p>
        </w:tc>
        <w:tc>
          <w:tcPr>
            <w:tcW w:w="1537" w:type="dxa"/>
            <w:tcBorders>
              <w:top w:val="nil"/>
              <w:left w:val="nil"/>
              <w:bottom w:val="nil"/>
              <w:right w:val="nil"/>
            </w:tcBorders>
          </w:tcPr>
          <w:p w:rsidR="009838F2" w:rsidRDefault="00EE7130">
            <w:pPr>
              <w:spacing w:after="10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-68579</wp:posOffset>
                      </wp:positionH>
                      <wp:positionV relativeFrom="paragraph">
                        <wp:posOffset>-12262</wp:posOffset>
                      </wp:positionV>
                      <wp:extent cx="977189" cy="231647"/>
                      <wp:effectExtent l="0" t="0" r="0" b="0"/>
                      <wp:wrapNone/>
                      <wp:docPr id="37491" name="Group 37491"/>
                      <wp:cNvGraphicFramePr/>
                      <a:graphic xmlns:a="http://schemas.openxmlformats.org/drawingml/2006/main">
                        <a:graphicData uri="http://schemas.microsoft.com/office/word/2010/wordprocessingGroup">
                          <wpg:wgp>
                            <wpg:cNvGrpSpPr/>
                            <wpg:grpSpPr>
                              <a:xfrm>
                                <a:off x="0" y="0"/>
                                <a:ext cx="977189" cy="231647"/>
                                <a:chOff x="0" y="0"/>
                                <a:chExt cx="977189" cy="231647"/>
                              </a:xfrm>
                            </wpg:grpSpPr>
                            <wps:wsp>
                              <wps:cNvPr id="40200" name="Shape 40200"/>
                              <wps:cNvSpPr/>
                              <wps:spPr>
                                <a:xfrm>
                                  <a:off x="0" y="0"/>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1" name="Shape 40201"/>
                              <wps:cNvSpPr/>
                              <wps:spPr>
                                <a:xfrm>
                                  <a:off x="0" y="225551"/>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491" style="width:76.944pt;height:18.2399pt;position:absolute;z-index:-2147483575;mso-position-horizontal-relative:text;mso-position-horizontal:absolute;margin-left:-5.39999pt;mso-position-vertical-relative:text;margin-top:-0.965576pt;" coordsize="9771,2316">
                      <v:shape id="Shape 40202" style="position:absolute;width:9771;height:91;left:0;top:0;" coordsize="977189,9144" path="m0,0l977189,0l977189,9144l0,9144l0,0">
                        <v:stroke weight="0pt" endcap="flat" joinstyle="miter" miterlimit="10" on="false" color="#000000" opacity="0"/>
                        <v:fill on="true" color="#000000"/>
                      </v:shape>
                      <v:shape id="Shape 40203" style="position:absolute;width:9771;height:91;left:0;top:2255;" coordsize="977189,9144" path="m0,0l977189,0l977189,9144l0,9144l0,0">
                        <v:stroke weight="0pt" endcap="flat" joinstyle="miter" miterlimit="10" on="false" color="#000000" opacity="0"/>
                        <v:fill on="true" color="#000000"/>
                      </v:shape>
                    </v:group>
                  </w:pict>
                </mc:Fallback>
              </mc:AlternateContent>
            </w:r>
            <w:r>
              <w:rPr>
                <w:sz w:val="20"/>
              </w:rPr>
              <w:t xml:space="preserve">50%* &gt; 25 </w:t>
            </w:r>
          </w:p>
          <w:p w:rsidR="009838F2" w:rsidRDefault="00EE7130">
            <w:pPr>
              <w:spacing w:after="96" w:line="259" w:lineRule="auto"/>
              <w:ind w:left="0" w:right="0" w:firstLine="0"/>
              <w:jc w:val="left"/>
            </w:pPr>
            <w:r>
              <w:rPr>
                <w:sz w:val="20"/>
              </w:rPr>
              <w:t xml:space="preserve">25,54** </w:t>
            </w:r>
          </w:p>
          <w:p w:rsidR="009838F2" w:rsidRDefault="00EE7130">
            <w:pPr>
              <w:spacing w:after="0" w:line="259" w:lineRule="auto"/>
              <w:ind w:left="0" w:right="0" w:firstLine="0"/>
              <w:jc w:val="left"/>
            </w:pPr>
            <w:r>
              <w:rPr>
                <w:sz w:val="20"/>
              </w:rPr>
              <w:t xml:space="preserve">28,56***  </w:t>
            </w:r>
          </w:p>
        </w:tc>
        <w:tc>
          <w:tcPr>
            <w:tcW w:w="988" w:type="dxa"/>
            <w:tcBorders>
              <w:top w:val="nil"/>
              <w:left w:val="nil"/>
              <w:bottom w:val="nil"/>
              <w:right w:val="nil"/>
            </w:tcBorders>
          </w:tcPr>
          <w:p w:rsidR="009838F2" w:rsidRDefault="00EE7130">
            <w:pPr>
              <w:spacing w:after="106" w:line="259" w:lineRule="auto"/>
              <w:ind w:left="0" w:right="0" w:firstLine="0"/>
              <w:jc w:val="left"/>
            </w:pPr>
            <w:r>
              <w:rPr>
                <w:sz w:val="20"/>
              </w:rPr>
              <w:t xml:space="preserve">Filadélfia </w:t>
            </w:r>
          </w:p>
          <w:p w:rsidR="009838F2" w:rsidRDefault="00EE7130">
            <w:pPr>
              <w:spacing w:after="0" w:line="259" w:lineRule="auto"/>
              <w:ind w:left="0" w:right="0" w:firstLine="0"/>
              <w:jc w:val="left"/>
            </w:pPr>
            <w:r>
              <w:rPr>
                <w:sz w:val="20"/>
              </w:rPr>
              <w:t xml:space="preserve">Austrália </w:t>
            </w:r>
          </w:p>
        </w:tc>
      </w:tr>
    </w:tbl>
    <w:p w:rsidR="009838F2" w:rsidRDefault="00EE7130">
      <w:pPr>
        <w:spacing w:after="2" w:line="259" w:lineRule="auto"/>
        <w:ind w:left="6162" w:right="0" w:firstLine="0"/>
        <w:jc w:val="left"/>
      </w:pPr>
      <w:r>
        <w:rPr>
          <w:rFonts w:ascii="Calibri" w:eastAsia="Calibri" w:hAnsi="Calibri" w:cs="Calibri"/>
          <w:noProof/>
          <w:sz w:val="22"/>
        </w:rPr>
        <mc:AlternateContent>
          <mc:Choice Requires="wpg">
            <w:drawing>
              <wp:inline distT="0" distB="0" distL="0" distR="0">
                <wp:extent cx="977189" cy="6096"/>
                <wp:effectExtent l="0" t="0" r="0" b="0"/>
                <wp:docPr id="36242" name="Group 36242"/>
                <wp:cNvGraphicFramePr/>
                <a:graphic xmlns:a="http://schemas.openxmlformats.org/drawingml/2006/main">
                  <a:graphicData uri="http://schemas.microsoft.com/office/word/2010/wordprocessingGroup">
                    <wpg:wgp>
                      <wpg:cNvGrpSpPr/>
                      <wpg:grpSpPr>
                        <a:xfrm>
                          <a:off x="0" y="0"/>
                          <a:ext cx="977189" cy="6096"/>
                          <a:chOff x="0" y="0"/>
                          <a:chExt cx="977189" cy="6096"/>
                        </a:xfrm>
                      </wpg:grpSpPr>
                      <wps:wsp>
                        <wps:cNvPr id="40204" name="Shape 40204"/>
                        <wps:cNvSpPr/>
                        <wps:spPr>
                          <a:xfrm>
                            <a:off x="0" y="0"/>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42" style="width:76.944pt;height:0.47998pt;mso-position-horizontal-relative:char;mso-position-vertical-relative:line" coordsize="9771,60">
                <v:shape id="Shape 40205" style="position:absolute;width:9771;height:91;left:0;top:0;" coordsize="977189,9144" path="m0,0l977189,0l977189,9144l0,9144l0,0">
                  <v:stroke weight="0pt" endcap="flat" joinstyle="miter" miterlimit="10" on="false" color="#000000" opacity="0"/>
                  <v:fill on="true" color="#000000"/>
                </v:shape>
              </v:group>
            </w:pict>
          </mc:Fallback>
        </mc:AlternateContent>
      </w:r>
    </w:p>
    <w:tbl>
      <w:tblPr>
        <w:tblStyle w:val="TableGrid"/>
        <w:tblW w:w="8504" w:type="dxa"/>
        <w:tblInd w:w="108" w:type="dxa"/>
        <w:tblCellMar>
          <w:top w:w="7" w:type="dxa"/>
          <w:left w:w="0" w:type="dxa"/>
          <w:bottom w:w="0" w:type="dxa"/>
          <w:right w:w="0" w:type="dxa"/>
        </w:tblCellMar>
        <w:tblLook w:val="04A0" w:firstRow="1" w:lastRow="0" w:firstColumn="1" w:lastColumn="0" w:noHBand="0" w:noVBand="1"/>
      </w:tblPr>
      <w:tblGrid>
        <w:gridCol w:w="91"/>
        <w:gridCol w:w="1627"/>
        <w:gridCol w:w="506"/>
        <w:gridCol w:w="155"/>
        <w:gridCol w:w="485"/>
        <w:gridCol w:w="626"/>
        <w:gridCol w:w="1190"/>
        <w:gridCol w:w="596"/>
        <w:gridCol w:w="670"/>
        <w:gridCol w:w="1361"/>
        <w:gridCol w:w="798"/>
        <w:gridCol w:w="399"/>
      </w:tblGrid>
      <w:tr w:rsidR="009838F2">
        <w:trPr>
          <w:gridBefore w:val="1"/>
          <w:gridAfter w:val="1"/>
          <w:wBefore w:w="108" w:type="dxa"/>
          <w:wAfter w:w="475" w:type="dxa"/>
          <w:trHeight w:val="287"/>
        </w:trPr>
        <w:tc>
          <w:tcPr>
            <w:tcW w:w="2269" w:type="dxa"/>
            <w:gridSpan w:val="2"/>
            <w:tcBorders>
              <w:top w:val="nil"/>
              <w:left w:val="nil"/>
              <w:bottom w:val="nil"/>
              <w:right w:val="nil"/>
            </w:tcBorders>
          </w:tcPr>
          <w:p w:rsidR="009838F2" w:rsidRDefault="00EE7130">
            <w:pPr>
              <w:spacing w:after="0" w:line="259" w:lineRule="auto"/>
              <w:ind w:left="0" w:right="0" w:firstLine="0"/>
              <w:jc w:val="left"/>
            </w:pPr>
            <w:proofErr w:type="spellStart"/>
            <w:r>
              <w:rPr>
                <w:sz w:val="20"/>
              </w:rPr>
              <w:t>Roomruangwong</w:t>
            </w:r>
            <w:proofErr w:type="spellEnd"/>
            <w:r>
              <w:rPr>
                <w:sz w:val="20"/>
              </w:rPr>
              <w:t xml:space="preserve"> et al</w:t>
            </w:r>
            <w:r>
              <w:rPr>
                <w:sz w:val="20"/>
                <w:vertAlign w:val="superscript"/>
              </w:rPr>
              <w:t xml:space="preserve">23 </w:t>
            </w:r>
          </w:p>
        </w:tc>
        <w:tc>
          <w:tcPr>
            <w:tcW w:w="64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2017 </w:t>
            </w:r>
          </w:p>
        </w:tc>
        <w:tc>
          <w:tcPr>
            <w:tcW w:w="1882"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126 </w:t>
            </w:r>
          </w:p>
        </w:tc>
        <w:tc>
          <w:tcPr>
            <w:tcW w:w="137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29,27 </w:t>
            </w:r>
          </w:p>
        </w:tc>
        <w:tc>
          <w:tcPr>
            <w:tcW w:w="1537" w:type="dxa"/>
            <w:tcBorders>
              <w:top w:val="nil"/>
              <w:left w:val="nil"/>
              <w:bottom w:val="nil"/>
              <w:right w:val="nil"/>
            </w:tcBorders>
          </w:tcPr>
          <w:p w:rsidR="009838F2" w:rsidRDefault="00EE7130">
            <w:pPr>
              <w:spacing w:after="0" w:line="259" w:lineRule="auto"/>
              <w:ind w:left="0" w:right="0" w:firstLine="0"/>
              <w:jc w:val="left"/>
            </w:pPr>
            <w:r>
              <w:rPr>
                <w:sz w:val="20"/>
              </w:rPr>
              <w:t xml:space="preserve">23,25 </w:t>
            </w:r>
          </w:p>
        </w:tc>
        <w:tc>
          <w:tcPr>
            <w:tcW w:w="806" w:type="dxa"/>
            <w:tcBorders>
              <w:top w:val="nil"/>
              <w:left w:val="nil"/>
              <w:bottom w:val="nil"/>
              <w:right w:val="nil"/>
            </w:tcBorders>
          </w:tcPr>
          <w:p w:rsidR="009838F2" w:rsidRDefault="00EE7130">
            <w:pPr>
              <w:spacing w:after="0" w:line="259" w:lineRule="auto"/>
              <w:ind w:left="0" w:right="0" w:firstLine="0"/>
            </w:pPr>
            <w:r>
              <w:rPr>
                <w:sz w:val="20"/>
              </w:rPr>
              <w:t xml:space="preserve">Tailândia </w:t>
            </w:r>
          </w:p>
        </w:tc>
      </w:tr>
      <w:tr w:rsidR="009838F2">
        <w:trPr>
          <w:gridBefore w:val="1"/>
          <w:gridAfter w:val="1"/>
          <w:wBefore w:w="108" w:type="dxa"/>
          <w:wAfter w:w="475" w:type="dxa"/>
          <w:trHeight w:val="345"/>
        </w:trPr>
        <w:tc>
          <w:tcPr>
            <w:tcW w:w="2269" w:type="dxa"/>
            <w:gridSpan w:val="2"/>
            <w:tcBorders>
              <w:top w:val="nil"/>
              <w:left w:val="nil"/>
              <w:bottom w:val="nil"/>
              <w:right w:val="nil"/>
            </w:tcBorders>
          </w:tcPr>
          <w:p w:rsidR="009838F2" w:rsidRDefault="00EE7130">
            <w:pPr>
              <w:spacing w:after="0" w:line="259" w:lineRule="auto"/>
              <w:ind w:left="0" w:right="0" w:firstLine="0"/>
              <w:jc w:val="left"/>
            </w:pPr>
            <w:proofErr w:type="spellStart"/>
            <w:r>
              <w:rPr>
                <w:sz w:val="20"/>
              </w:rPr>
              <w:t>Riquin</w:t>
            </w:r>
            <w:proofErr w:type="spellEnd"/>
            <w:r>
              <w:rPr>
                <w:sz w:val="20"/>
              </w:rPr>
              <w:t xml:space="preserve"> et al</w:t>
            </w:r>
            <w:r>
              <w:rPr>
                <w:sz w:val="20"/>
                <w:vertAlign w:val="superscript"/>
              </w:rPr>
              <w:t>24</w:t>
            </w:r>
            <w:r>
              <w:rPr>
                <w:sz w:val="20"/>
              </w:rPr>
              <w:t xml:space="preserve"> </w:t>
            </w:r>
          </w:p>
        </w:tc>
        <w:tc>
          <w:tcPr>
            <w:tcW w:w="64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2019 </w:t>
            </w:r>
          </w:p>
        </w:tc>
        <w:tc>
          <w:tcPr>
            <w:tcW w:w="1882"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160 </w:t>
            </w:r>
          </w:p>
        </w:tc>
        <w:tc>
          <w:tcPr>
            <w:tcW w:w="137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31,2 </w:t>
            </w:r>
          </w:p>
        </w:tc>
        <w:tc>
          <w:tcPr>
            <w:tcW w:w="1537" w:type="dxa"/>
            <w:tcBorders>
              <w:top w:val="nil"/>
              <w:left w:val="nil"/>
              <w:bottom w:val="nil"/>
              <w:right w:val="nil"/>
            </w:tcBorders>
          </w:tcPr>
          <w:p w:rsidR="009838F2" w:rsidRDefault="00EE7130">
            <w:pPr>
              <w:spacing w:after="0" w:line="259" w:lineRule="auto"/>
              <w:ind w:left="0" w:right="0" w:firstLine="0"/>
              <w:jc w:val="left"/>
            </w:pPr>
            <w:r>
              <w:rPr>
                <w:sz w:val="20"/>
              </w:rPr>
              <w:t xml:space="preserve">22 </w:t>
            </w:r>
          </w:p>
        </w:tc>
        <w:tc>
          <w:tcPr>
            <w:tcW w:w="806" w:type="dxa"/>
            <w:tcBorders>
              <w:top w:val="nil"/>
              <w:left w:val="nil"/>
              <w:bottom w:val="nil"/>
              <w:right w:val="nil"/>
            </w:tcBorders>
          </w:tcPr>
          <w:p w:rsidR="009838F2" w:rsidRDefault="00EE7130">
            <w:pPr>
              <w:spacing w:after="0" w:line="259" w:lineRule="auto"/>
              <w:ind w:left="0" w:right="0" w:firstLine="0"/>
              <w:jc w:val="left"/>
            </w:pPr>
            <w:r>
              <w:rPr>
                <w:sz w:val="20"/>
              </w:rPr>
              <w:t xml:space="preserve">França </w:t>
            </w:r>
          </w:p>
        </w:tc>
      </w:tr>
      <w:tr w:rsidR="009838F2">
        <w:trPr>
          <w:gridBefore w:val="1"/>
          <w:gridAfter w:val="1"/>
          <w:wBefore w:w="108" w:type="dxa"/>
          <w:wAfter w:w="475" w:type="dxa"/>
          <w:trHeight w:val="286"/>
        </w:trPr>
        <w:tc>
          <w:tcPr>
            <w:tcW w:w="2269" w:type="dxa"/>
            <w:gridSpan w:val="2"/>
            <w:tcBorders>
              <w:top w:val="nil"/>
              <w:left w:val="nil"/>
              <w:bottom w:val="nil"/>
              <w:right w:val="nil"/>
            </w:tcBorders>
          </w:tcPr>
          <w:p w:rsidR="009838F2" w:rsidRDefault="00EE7130">
            <w:pPr>
              <w:spacing w:after="0" w:line="259" w:lineRule="auto"/>
              <w:ind w:left="0" w:right="0" w:firstLine="0"/>
              <w:jc w:val="left"/>
            </w:pPr>
            <w:proofErr w:type="spellStart"/>
            <w:r>
              <w:rPr>
                <w:sz w:val="20"/>
              </w:rPr>
              <w:t>Kiani-Sheikhabadi</w:t>
            </w:r>
            <w:proofErr w:type="spellEnd"/>
            <w:r>
              <w:rPr>
                <w:sz w:val="20"/>
              </w:rPr>
              <w:t xml:space="preserve"> et al</w:t>
            </w:r>
            <w:r>
              <w:rPr>
                <w:sz w:val="20"/>
                <w:vertAlign w:val="superscript"/>
              </w:rPr>
              <w:t>23</w:t>
            </w:r>
            <w:r>
              <w:rPr>
                <w:sz w:val="20"/>
              </w:rPr>
              <w:t xml:space="preserve"> </w:t>
            </w:r>
          </w:p>
        </w:tc>
        <w:tc>
          <w:tcPr>
            <w:tcW w:w="64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2019 </w:t>
            </w:r>
          </w:p>
        </w:tc>
        <w:tc>
          <w:tcPr>
            <w:tcW w:w="1882"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200 </w:t>
            </w:r>
          </w:p>
        </w:tc>
        <w:tc>
          <w:tcPr>
            <w:tcW w:w="1371" w:type="dxa"/>
            <w:gridSpan w:val="2"/>
            <w:tcBorders>
              <w:top w:val="nil"/>
              <w:left w:val="nil"/>
              <w:bottom w:val="nil"/>
              <w:right w:val="nil"/>
            </w:tcBorders>
          </w:tcPr>
          <w:p w:rsidR="009838F2" w:rsidRDefault="00EE7130">
            <w:pPr>
              <w:spacing w:after="0" w:line="259" w:lineRule="auto"/>
              <w:ind w:left="0" w:right="0" w:firstLine="0"/>
              <w:jc w:val="left"/>
            </w:pPr>
            <w:r>
              <w:rPr>
                <w:sz w:val="20"/>
              </w:rPr>
              <w:t xml:space="preserve">26,09 </w:t>
            </w:r>
          </w:p>
        </w:tc>
        <w:tc>
          <w:tcPr>
            <w:tcW w:w="1537" w:type="dxa"/>
            <w:tcBorders>
              <w:top w:val="nil"/>
              <w:left w:val="nil"/>
              <w:bottom w:val="nil"/>
              <w:right w:val="nil"/>
            </w:tcBorders>
          </w:tcPr>
          <w:p w:rsidR="009838F2" w:rsidRDefault="00EE7130">
            <w:pPr>
              <w:spacing w:after="0" w:line="259" w:lineRule="auto"/>
              <w:ind w:left="0" w:right="0" w:firstLine="0"/>
              <w:jc w:val="left"/>
            </w:pPr>
            <w:r>
              <w:rPr>
                <w:sz w:val="20"/>
              </w:rPr>
              <w:t xml:space="preserve">- </w:t>
            </w:r>
          </w:p>
        </w:tc>
        <w:tc>
          <w:tcPr>
            <w:tcW w:w="806" w:type="dxa"/>
            <w:tcBorders>
              <w:top w:val="nil"/>
              <w:left w:val="nil"/>
              <w:bottom w:val="nil"/>
              <w:right w:val="nil"/>
            </w:tcBorders>
          </w:tcPr>
          <w:p w:rsidR="009838F2" w:rsidRDefault="00EE7130">
            <w:pPr>
              <w:spacing w:after="0" w:line="259" w:lineRule="auto"/>
              <w:ind w:left="0" w:right="0" w:firstLine="0"/>
              <w:jc w:val="left"/>
            </w:pPr>
            <w:r>
              <w:rPr>
                <w:sz w:val="20"/>
              </w:rPr>
              <w:t xml:space="preserve">Irã </w:t>
            </w:r>
          </w:p>
        </w:tc>
      </w:tr>
      <w:tr w:rsidR="009838F2">
        <w:tblPrEx>
          <w:tblCellMar>
            <w:top w:w="15" w:type="dxa"/>
          </w:tblCellMar>
        </w:tblPrEx>
        <w:trPr>
          <w:trHeight w:val="1135"/>
        </w:trPr>
        <w:tc>
          <w:tcPr>
            <w:tcW w:w="1822" w:type="dxa"/>
            <w:gridSpan w:val="2"/>
            <w:tcBorders>
              <w:top w:val="single" w:sz="4" w:space="0" w:color="000000"/>
              <w:left w:val="nil"/>
              <w:bottom w:val="single" w:sz="4" w:space="0" w:color="000000"/>
              <w:right w:val="nil"/>
            </w:tcBorders>
          </w:tcPr>
          <w:p w:rsidR="009838F2" w:rsidRDefault="00EE7130">
            <w:pPr>
              <w:spacing w:after="0" w:line="259" w:lineRule="auto"/>
              <w:ind w:left="19" w:right="0" w:firstLine="0"/>
              <w:jc w:val="left"/>
            </w:pPr>
            <w:r>
              <w:rPr>
                <w:sz w:val="20"/>
              </w:rPr>
              <w:t>*=</w:t>
            </w:r>
          </w:p>
          <w:p w:rsidR="009838F2" w:rsidRDefault="00EE7130">
            <w:pPr>
              <w:spacing w:after="142" w:line="259" w:lineRule="auto"/>
              <w:ind w:left="19" w:right="0" w:firstLine="0"/>
              <w:jc w:val="left"/>
            </w:pPr>
            <w:r>
              <w:rPr>
                <w:sz w:val="20"/>
              </w:rPr>
              <w:t xml:space="preserve">de 32-35 semanas </w:t>
            </w:r>
          </w:p>
          <w:p w:rsidR="009838F2" w:rsidRDefault="00EE7130">
            <w:pPr>
              <w:spacing w:after="0" w:line="259" w:lineRule="auto"/>
              <w:ind w:left="19" w:right="0" w:firstLine="0"/>
              <w:jc w:val="left"/>
            </w:pPr>
            <w:r>
              <w:rPr>
                <w:sz w:val="20"/>
              </w:rPr>
              <w:t xml:space="preserve"> </w:t>
            </w:r>
          </w:p>
        </w:tc>
        <w:tc>
          <w:tcPr>
            <w:tcW w:w="711" w:type="dxa"/>
            <w:gridSpan w:val="2"/>
            <w:tcBorders>
              <w:top w:val="single" w:sz="4" w:space="0" w:color="000000"/>
              <w:left w:val="nil"/>
              <w:bottom w:val="single" w:sz="4" w:space="0" w:color="000000"/>
              <w:right w:val="nil"/>
            </w:tcBorders>
          </w:tcPr>
          <w:p w:rsidR="009838F2" w:rsidRDefault="00EE7130">
            <w:pPr>
              <w:spacing w:after="0" w:line="259" w:lineRule="auto"/>
              <w:ind w:left="-1592" w:right="-1040" w:firstLine="0"/>
              <w:jc w:val="center"/>
            </w:pPr>
            <w:r>
              <w:rPr>
                <w:sz w:val="20"/>
              </w:rPr>
              <w:t xml:space="preserve"> 50% das gestantes com IMC acima de 25 </w:t>
            </w:r>
          </w:p>
        </w:tc>
        <w:tc>
          <w:tcPr>
            <w:tcW w:w="1133" w:type="dxa"/>
            <w:gridSpan w:val="2"/>
            <w:tcBorders>
              <w:top w:val="single" w:sz="4" w:space="0" w:color="000000"/>
              <w:left w:val="nil"/>
              <w:bottom w:val="single" w:sz="4" w:space="0" w:color="000000"/>
              <w:right w:val="nil"/>
            </w:tcBorders>
          </w:tcPr>
          <w:p w:rsidR="009838F2" w:rsidRDefault="009838F2">
            <w:pPr>
              <w:spacing w:after="160" w:line="259" w:lineRule="auto"/>
              <w:ind w:left="0" w:right="0" w:firstLine="0"/>
              <w:jc w:val="left"/>
            </w:pPr>
          </w:p>
        </w:tc>
        <w:tc>
          <w:tcPr>
            <w:tcW w:w="1844" w:type="dxa"/>
            <w:gridSpan w:val="2"/>
            <w:tcBorders>
              <w:top w:val="single" w:sz="4" w:space="0" w:color="000000"/>
              <w:left w:val="nil"/>
              <w:bottom w:val="single" w:sz="4" w:space="0" w:color="000000"/>
              <w:right w:val="nil"/>
            </w:tcBorders>
          </w:tcPr>
          <w:p w:rsidR="009838F2" w:rsidRDefault="00EE7130">
            <w:pPr>
              <w:spacing w:after="0" w:line="259" w:lineRule="auto"/>
              <w:ind w:left="-38" w:right="0" w:firstLine="0"/>
            </w:pPr>
            <w:r>
              <w:rPr>
                <w:sz w:val="20"/>
              </w:rPr>
              <w:t xml:space="preserve">**= Idade gestacional </w:t>
            </w:r>
          </w:p>
        </w:tc>
        <w:tc>
          <w:tcPr>
            <w:tcW w:w="3579" w:type="dxa"/>
            <w:gridSpan w:val="4"/>
            <w:tcBorders>
              <w:top w:val="single" w:sz="4" w:space="0" w:color="000000"/>
              <w:left w:val="nil"/>
              <w:bottom w:val="single" w:sz="4" w:space="0" w:color="000000"/>
              <w:right w:val="nil"/>
            </w:tcBorders>
          </w:tcPr>
          <w:p w:rsidR="009838F2" w:rsidRDefault="00EE7130">
            <w:pPr>
              <w:spacing w:after="0" w:line="259" w:lineRule="auto"/>
              <w:ind w:left="-82" w:right="-1" w:firstLine="0"/>
            </w:pPr>
            <w:r>
              <w:rPr>
                <w:sz w:val="20"/>
              </w:rPr>
              <w:t>entre 17 e 21 semanas ***= Idade gestacional</w:t>
            </w:r>
          </w:p>
        </w:tc>
      </w:tr>
      <w:tr w:rsidR="009838F2">
        <w:tblPrEx>
          <w:tblCellMar>
            <w:top w:w="15" w:type="dxa"/>
          </w:tblCellMar>
        </w:tblPrEx>
        <w:trPr>
          <w:trHeight w:val="1044"/>
        </w:trPr>
        <w:tc>
          <w:tcPr>
            <w:tcW w:w="1822" w:type="dxa"/>
            <w:gridSpan w:val="2"/>
            <w:tcBorders>
              <w:top w:val="single" w:sz="4" w:space="0" w:color="000000"/>
              <w:left w:val="nil"/>
              <w:bottom w:val="single" w:sz="4" w:space="0" w:color="000000"/>
              <w:right w:val="nil"/>
            </w:tcBorders>
          </w:tcPr>
          <w:p w:rsidR="009838F2" w:rsidRDefault="00EE7130">
            <w:pPr>
              <w:spacing w:after="0" w:line="259" w:lineRule="auto"/>
              <w:ind w:left="122" w:right="0" w:firstLine="0"/>
              <w:jc w:val="left"/>
            </w:pPr>
            <w:r>
              <w:rPr>
                <w:b/>
                <w:sz w:val="20"/>
              </w:rPr>
              <w:t xml:space="preserve">Autor principal </w:t>
            </w:r>
          </w:p>
        </w:tc>
        <w:tc>
          <w:tcPr>
            <w:tcW w:w="711" w:type="dxa"/>
            <w:gridSpan w:val="2"/>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b/>
                <w:sz w:val="20"/>
              </w:rPr>
              <w:t xml:space="preserve">Ano </w:t>
            </w:r>
          </w:p>
        </w:tc>
        <w:tc>
          <w:tcPr>
            <w:tcW w:w="1133" w:type="dxa"/>
            <w:gridSpan w:val="2"/>
            <w:tcBorders>
              <w:top w:val="single" w:sz="4" w:space="0" w:color="000000"/>
              <w:left w:val="nil"/>
              <w:bottom w:val="single" w:sz="4" w:space="0" w:color="000000"/>
              <w:right w:val="nil"/>
            </w:tcBorders>
          </w:tcPr>
          <w:p w:rsidR="009838F2" w:rsidRDefault="00EE7130">
            <w:pPr>
              <w:spacing w:after="0" w:line="259" w:lineRule="auto"/>
              <w:ind w:left="0" w:right="176" w:firstLine="0"/>
              <w:jc w:val="left"/>
            </w:pPr>
            <w:r>
              <w:rPr>
                <w:b/>
                <w:sz w:val="20"/>
              </w:rPr>
              <w:t xml:space="preserve">Tamanho da amostra </w:t>
            </w:r>
          </w:p>
        </w:tc>
        <w:tc>
          <w:tcPr>
            <w:tcW w:w="1844" w:type="dxa"/>
            <w:gridSpan w:val="2"/>
            <w:tcBorders>
              <w:top w:val="single" w:sz="4" w:space="0" w:color="000000"/>
              <w:left w:val="nil"/>
              <w:bottom w:val="single" w:sz="4" w:space="0" w:color="000000"/>
              <w:right w:val="nil"/>
            </w:tcBorders>
          </w:tcPr>
          <w:p w:rsidR="009838F2" w:rsidRDefault="00EE7130">
            <w:pPr>
              <w:tabs>
                <w:tab w:val="center" w:pos="1583"/>
              </w:tabs>
              <w:spacing w:after="102" w:line="259" w:lineRule="auto"/>
              <w:ind w:left="0" w:right="0" w:firstLine="0"/>
              <w:jc w:val="left"/>
            </w:pPr>
            <w:r>
              <w:rPr>
                <w:b/>
                <w:sz w:val="20"/>
              </w:rPr>
              <w:t xml:space="preserve">Questionários </w:t>
            </w:r>
            <w:r>
              <w:rPr>
                <w:b/>
                <w:sz w:val="20"/>
              </w:rPr>
              <w:tab/>
              <w:t xml:space="preserve">e </w:t>
            </w:r>
          </w:p>
          <w:p w:rsidR="009838F2" w:rsidRDefault="00EE7130">
            <w:pPr>
              <w:spacing w:after="0" w:line="259" w:lineRule="auto"/>
              <w:ind w:left="0" w:right="0" w:firstLine="0"/>
              <w:jc w:val="left"/>
            </w:pPr>
            <w:r>
              <w:rPr>
                <w:b/>
                <w:sz w:val="20"/>
              </w:rPr>
              <w:t xml:space="preserve">escalas </w:t>
            </w:r>
          </w:p>
        </w:tc>
        <w:tc>
          <w:tcPr>
            <w:tcW w:w="3579" w:type="dxa"/>
            <w:gridSpan w:val="4"/>
            <w:tcBorders>
              <w:top w:val="single" w:sz="4" w:space="0" w:color="000000"/>
              <w:left w:val="nil"/>
              <w:bottom w:val="single" w:sz="4" w:space="0" w:color="000000"/>
              <w:right w:val="nil"/>
            </w:tcBorders>
          </w:tcPr>
          <w:p w:rsidR="009838F2" w:rsidRDefault="00EE7130">
            <w:pPr>
              <w:spacing w:after="0" w:line="259" w:lineRule="auto"/>
              <w:ind w:left="0" w:right="0" w:firstLine="0"/>
            </w:pPr>
            <w:r>
              <w:rPr>
                <w:b/>
                <w:sz w:val="20"/>
              </w:rPr>
              <w:t xml:space="preserve">Insatisfação corporal durante a gravidez </w:t>
            </w:r>
          </w:p>
        </w:tc>
      </w:tr>
      <w:tr w:rsidR="009838F2">
        <w:tblPrEx>
          <w:tblCellMar>
            <w:top w:w="15" w:type="dxa"/>
          </w:tblCellMar>
        </w:tblPrEx>
        <w:trPr>
          <w:trHeight w:val="2369"/>
        </w:trPr>
        <w:tc>
          <w:tcPr>
            <w:tcW w:w="1822" w:type="dxa"/>
            <w:gridSpan w:val="2"/>
            <w:tcBorders>
              <w:top w:val="single" w:sz="4" w:space="0" w:color="000000"/>
              <w:left w:val="nil"/>
              <w:bottom w:val="nil"/>
              <w:right w:val="nil"/>
            </w:tcBorders>
            <w:vAlign w:val="center"/>
          </w:tcPr>
          <w:p w:rsidR="009838F2" w:rsidRDefault="00EE7130">
            <w:pPr>
              <w:spacing w:after="0" w:line="259" w:lineRule="auto"/>
              <w:ind w:left="122" w:right="0" w:firstLine="0"/>
              <w:jc w:val="left"/>
            </w:pPr>
            <w:proofErr w:type="spellStart"/>
            <w:r>
              <w:rPr>
                <w:sz w:val="20"/>
              </w:rPr>
              <w:t>Dryer</w:t>
            </w:r>
            <w:proofErr w:type="spellEnd"/>
            <w:r>
              <w:rPr>
                <w:sz w:val="20"/>
              </w:rPr>
              <w:t xml:space="preserve"> et al</w:t>
            </w:r>
            <w:r>
              <w:rPr>
                <w:sz w:val="20"/>
                <w:vertAlign w:val="superscript"/>
              </w:rPr>
              <w:t>18</w:t>
            </w:r>
            <w:r>
              <w:rPr>
                <w:sz w:val="20"/>
              </w:rPr>
              <w:t xml:space="preserve"> </w:t>
            </w:r>
          </w:p>
        </w:tc>
        <w:tc>
          <w:tcPr>
            <w:tcW w:w="711" w:type="dxa"/>
            <w:gridSpan w:val="2"/>
            <w:tcBorders>
              <w:top w:val="single" w:sz="4" w:space="0" w:color="000000"/>
              <w:left w:val="nil"/>
              <w:bottom w:val="nil"/>
              <w:right w:val="nil"/>
            </w:tcBorders>
            <w:vAlign w:val="center"/>
          </w:tcPr>
          <w:p w:rsidR="009838F2" w:rsidRDefault="00EE7130">
            <w:pPr>
              <w:spacing w:after="0" w:line="259" w:lineRule="auto"/>
              <w:ind w:left="0" w:right="0" w:firstLine="0"/>
              <w:jc w:val="left"/>
            </w:pPr>
            <w:r>
              <w:rPr>
                <w:sz w:val="20"/>
              </w:rPr>
              <w:t xml:space="preserve">2020 </w:t>
            </w:r>
          </w:p>
        </w:tc>
        <w:tc>
          <w:tcPr>
            <w:tcW w:w="1133" w:type="dxa"/>
            <w:gridSpan w:val="2"/>
            <w:tcBorders>
              <w:top w:val="single" w:sz="4" w:space="0" w:color="000000"/>
              <w:left w:val="nil"/>
              <w:bottom w:val="nil"/>
              <w:right w:val="nil"/>
            </w:tcBorders>
            <w:vAlign w:val="center"/>
          </w:tcPr>
          <w:p w:rsidR="009838F2" w:rsidRDefault="00EE7130">
            <w:pPr>
              <w:spacing w:after="0" w:line="259" w:lineRule="auto"/>
              <w:ind w:left="0" w:right="0" w:firstLine="0"/>
              <w:jc w:val="left"/>
            </w:pPr>
            <w:r>
              <w:rPr>
                <w:sz w:val="20"/>
              </w:rPr>
              <w:t xml:space="preserve">408 </w:t>
            </w:r>
          </w:p>
        </w:tc>
        <w:tc>
          <w:tcPr>
            <w:tcW w:w="1844" w:type="dxa"/>
            <w:gridSpan w:val="2"/>
            <w:tcBorders>
              <w:top w:val="single" w:sz="4" w:space="0" w:color="000000"/>
              <w:left w:val="nil"/>
              <w:bottom w:val="nil"/>
              <w:right w:val="nil"/>
            </w:tcBorders>
          </w:tcPr>
          <w:p w:rsidR="009838F2" w:rsidRDefault="00EE7130">
            <w:pPr>
              <w:spacing w:after="0" w:line="363" w:lineRule="auto"/>
              <w:ind w:left="0" w:right="0" w:firstLine="0"/>
              <w:jc w:val="left"/>
            </w:pPr>
            <w:r>
              <w:rPr>
                <w:sz w:val="20"/>
              </w:rPr>
              <w:t xml:space="preserve">Questionário online com </w:t>
            </w:r>
            <w:r>
              <w:rPr>
                <w:sz w:val="20"/>
              </w:rPr>
              <w:tab/>
              <w:t xml:space="preserve">informações pessoais, </w:t>
            </w:r>
            <w:r>
              <w:rPr>
                <w:sz w:val="20"/>
              </w:rPr>
              <w:tab/>
              <w:t xml:space="preserve">BPSS, SATAQ-3, </w:t>
            </w:r>
            <w:r>
              <w:rPr>
                <w:sz w:val="20"/>
              </w:rPr>
              <w:tab/>
              <w:t xml:space="preserve">INTGEN, FTQ, EPDS, </w:t>
            </w:r>
          </w:p>
          <w:p w:rsidR="009838F2" w:rsidRDefault="00EE7130">
            <w:pPr>
              <w:tabs>
                <w:tab w:val="center" w:pos="1009"/>
                <w:tab w:val="center" w:pos="1583"/>
              </w:tabs>
              <w:spacing w:after="102" w:line="259" w:lineRule="auto"/>
              <w:ind w:left="0" w:right="0" w:firstLine="0"/>
              <w:jc w:val="left"/>
            </w:pPr>
            <w:proofErr w:type="spellStart"/>
            <w:r>
              <w:rPr>
                <w:sz w:val="20"/>
              </w:rPr>
              <w:t>PrAS</w:t>
            </w:r>
            <w:proofErr w:type="spellEnd"/>
            <w:r>
              <w:rPr>
                <w:sz w:val="20"/>
              </w:rPr>
              <w:t xml:space="preserve">, </w:t>
            </w:r>
            <w:r>
              <w:rPr>
                <w:sz w:val="20"/>
              </w:rPr>
              <w:tab/>
              <w:t xml:space="preserve">EAT-2 </w:t>
            </w:r>
            <w:r>
              <w:rPr>
                <w:sz w:val="20"/>
              </w:rPr>
              <w:tab/>
              <w:t xml:space="preserve">e </w:t>
            </w:r>
          </w:p>
          <w:p w:rsidR="009838F2" w:rsidRDefault="00EE7130">
            <w:pPr>
              <w:spacing w:after="0" w:line="259" w:lineRule="auto"/>
              <w:ind w:left="0" w:right="0" w:firstLine="0"/>
              <w:jc w:val="left"/>
            </w:pPr>
            <w:r>
              <w:rPr>
                <w:sz w:val="20"/>
              </w:rPr>
              <w:t xml:space="preserve">PSPS </w:t>
            </w:r>
          </w:p>
        </w:tc>
        <w:tc>
          <w:tcPr>
            <w:tcW w:w="3579" w:type="dxa"/>
            <w:gridSpan w:val="4"/>
            <w:tcBorders>
              <w:top w:val="single" w:sz="4" w:space="0" w:color="000000"/>
              <w:left w:val="nil"/>
              <w:bottom w:val="nil"/>
              <w:right w:val="nil"/>
            </w:tcBorders>
            <w:vAlign w:val="center"/>
          </w:tcPr>
          <w:p w:rsidR="009838F2" w:rsidRDefault="00EE7130">
            <w:pPr>
              <w:spacing w:after="0" w:line="259" w:lineRule="auto"/>
              <w:ind w:left="0" w:right="0" w:firstLine="0"/>
              <w:jc w:val="left"/>
            </w:pPr>
            <w:r>
              <w:rPr>
                <w:sz w:val="20"/>
              </w:rPr>
              <w:t xml:space="preserve">Observaram a relação com ansiedade, depressão e transtorno alimentar </w:t>
            </w:r>
          </w:p>
        </w:tc>
      </w:tr>
      <w:tr w:rsidR="009838F2">
        <w:tblPrEx>
          <w:tblCellMar>
            <w:top w:w="15" w:type="dxa"/>
          </w:tblCellMar>
        </w:tblPrEx>
        <w:trPr>
          <w:trHeight w:val="1380"/>
        </w:trPr>
        <w:tc>
          <w:tcPr>
            <w:tcW w:w="1822" w:type="dxa"/>
            <w:gridSpan w:val="2"/>
            <w:tcBorders>
              <w:top w:val="nil"/>
              <w:left w:val="nil"/>
              <w:bottom w:val="nil"/>
              <w:right w:val="nil"/>
            </w:tcBorders>
            <w:vAlign w:val="center"/>
          </w:tcPr>
          <w:p w:rsidR="009838F2" w:rsidRDefault="00EE7130">
            <w:pPr>
              <w:spacing w:after="0" w:line="259" w:lineRule="auto"/>
              <w:ind w:left="122" w:right="0" w:firstLine="0"/>
              <w:jc w:val="left"/>
            </w:pPr>
            <w:proofErr w:type="spellStart"/>
            <w:r>
              <w:rPr>
                <w:sz w:val="20"/>
              </w:rPr>
              <w:t>Basista</w:t>
            </w:r>
            <w:proofErr w:type="spellEnd"/>
            <w:r>
              <w:rPr>
                <w:sz w:val="20"/>
              </w:rPr>
              <w:t xml:space="preserve"> et al</w:t>
            </w:r>
            <w:r>
              <w:rPr>
                <w:sz w:val="20"/>
                <w:vertAlign w:val="superscript"/>
              </w:rPr>
              <w:t>19</w:t>
            </w:r>
            <w:r>
              <w:rPr>
                <w:sz w:val="20"/>
              </w:rPr>
              <w:t xml:space="preserve"> </w:t>
            </w:r>
          </w:p>
        </w:tc>
        <w:tc>
          <w:tcPr>
            <w:tcW w:w="711" w:type="dxa"/>
            <w:gridSpan w:val="2"/>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2020 </w:t>
            </w:r>
          </w:p>
        </w:tc>
        <w:tc>
          <w:tcPr>
            <w:tcW w:w="1133" w:type="dxa"/>
            <w:gridSpan w:val="2"/>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150 </w:t>
            </w:r>
          </w:p>
        </w:tc>
        <w:tc>
          <w:tcPr>
            <w:tcW w:w="1844" w:type="dxa"/>
            <w:gridSpan w:val="2"/>
            <w:tcBorders>
              <w:top w:val="nil"/>
              <w:left w:val="nil"/>
              <w:bottom w:val="nil"/>
              <w:right w:val="nil"/>
            </w:tcBorders>
          </w:tcPr>
          <w:p w:rsidR="009838F2" w:rsidRDefault="00EE7130">
            <w:pPr>
              <w:spacing w:after="0" w:line="359" w:lineRule="auto"/>
              <w:ind w:left="0" w:right="0" w:firstLine="0"/>
              <w:jc w:val="left"/>
            </w:pPr>
            <w:r>
              <w:rPr>
                <w:sz w:val="20"/>
              </w:rPr>
              <w:t xml:space="preserve">Questionário sociodemográfico, </w:t>
            </w:r>
          </w:p>
          <w:p w:rsidR="009838F2" w:rsidRDefault="00EE7130">
            <w:pPr>
              <w:tabs>
                <w:tab w:val="center" w:pos="1412"/>
              </w:tabs>
              <w:spacing w:after="102" w:line="259" w:lineRule="auto"/>
              <w:ind w:left="0" w:right="0" w:firstLine="0"/>
              <w:jc w:val="left"/>
            </w:pPr>
            <w:r>
              <w:rPr>
                <w:sz w:val="20"/>
              </w:rPr>
              <w:t xml:space="preserve">EPDS, </w:t>
            </w:r>
            <w:r>
              <w:rPr>
                <w:sz w:val="20"/>
              </w:rPr>
              <w:tab/>
              <w:t>PRE-</w:t>
            </w:r>
          </w:p>
          <w:p w:rsidR="009838F2" w:rsidRDefault="00EE7130">
            <w:pPr>
              <w:spacing w:after="0" w:line="259" w:lineRule="auto"/>
              <w:ind w:left="0" w:right="0" w:firstLine="0"/>
              <w:jc w:val="left"/>
            </w:pPr>
            <w:r>
              <w:rPr>
                <w:sz w:val="20"/>
              </w:rPr>
              <w:t xml:space="preserve">MAMA e BSQ </w:t>
            </w:r>
          </w:p>
        </w:tc>
        <w:tc>
          <w:tcPr>
            <w:tcW w:w="3579" w:type="dxa"/>
            <w:gridSpan w:val="4"/>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Observaram como preditor para depressão pré-natal </w:t>
            </w:r>
          </w:p>
        </w:tc>
      </w:tr>
      <w:tr w:rsidR="009838F2">
        <w:tblPrEx>
          <w:tblCellMar>
            <w:top w:w="15" w:type="dxa"/>
          </w:tblCellMar>
        </w:tblPrEx>
        <w:trPr>
          <w:trHeight w:val="1035"/>
        </w:trPr>
        <w:tc>
          <w:tcPr>
            <w:tcW w:w="1822" w:type="dxa"/>
            <w:gridSpan w:val="2"/>
            <w:tcBorders>
              <w:top w:val="nil"/>
              <w:left w:val="nil"/>
              <w:bottom w:val="nil"/>
              <w:right w:val="nil"/>
            </w:tcBorders>
            <w:vAlign w:val="center"/>
          </w:tcPr>
          <w:p w:rsidR="009838F2" w:rsidRDefault="00EE7130">
            <w:pPr>
              <w:spacing w:after="0" w:line="259" w:lineRule="auto"/>
              <w:ind w:left="122" w:right="0" w:firstLine="0"/>
              <w:jc w:val="left"/>
            </w:pPr>
            <w:r>
              <w:rPr>
                <w:sz w:val="20"/>
              </w:rPr>
              <w:t>Chan et al</w:t>
            </w:r>
            <w:r>
              <w:rPr>
                <w:sz w:val="20"/>
                <w:vertAlign w:val="superscript"/>
              </w:rPr>
              <w:t>20</w:t>
            </w:r>
            <w:r>
              <w:rPr>
                <w:sz w:val="20"/>
              </w:rPr>
              <w:t xml:space="preserve"> </w:t>
            </w:r>
          </w:p>
        </w:tc>
        <w:tc>
          <w:tcPr>
            <w:tcW w:w="711" w:type="dxa"/>
            <w:gridSpan w:val="2"/>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2020 </w:t>
            </w:r>
          </w:p>
        </w:tc>
        <w:tc>
          <w:tcPr>
            <w:tcW w:w="1133" w:type="dxa"/>
            <w:gridSpan w:val="2"/>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1371 </w:t>
            </w:r>
          </w:p>
        </w:tc>
        <w:tc>
          <w:tcPr>
            <w:tcW w:w="1844" w:type="dxa"/>
            <w:gridSpan w:val="2"/>
            <w:tcBorders>
              <w:top w:val="nil"/>
              <w:left w:val="nil"/>
              <w:bottom w:val="nil"/>
              <w:right w:val="nil"/>
            </w:tcBorders>
          </w:tcPr>
          <w:p w:rsidR="009838F2" w:rsidRPr="00F26AFD" w:rsidRDefault="00EE7130">
            <w:pPr>
              <w:tabs>
                <w:tab w:val="center" w:pos="1318"/>
              </w:tabs>
              <w:spacing w:after="99" w:line="259" w:lineRule="auto"/>
              <w:ind w:left="0" w:right="0" w:firstLine="0"/>
              <w:jc w:val="left"/>
              <w:rPr>
                <w:lang w:val="en-US"/>
              </w:rPr>
            </w:pPr>
            <w:r w:rsidRPr="00F26AFD">
              <w:rPr>
                <w:sz w:val="20"/>
                <w:lang w:val="en-US"/>
              </w:rPr>
              <w:t xml:space="preserve">BDS, </w:t>
            </w:r>
            <w:r w:rsidRPr="00F26AFD">
              <w:rPr>
                <w:sz w:val="20"/>
                <w:lang w:val="en-US"/>
              </w:rPr>
              <w:tab/>
              <w:t xml:space="preserve">PHQ-9, </w:t>
            </w:r>
          </w:p>
          <w:p w:rsidR="009838F2" w:rsidRPr="00F26AFD" w:rsidRDefault="00EE7130">
            <w:pPr>
              <w:spacing w:after="97" w:line="259" w:lineRule="auto"/>
              <w:ind w:left="0" w:right="0" w:firstLine="0"/>
              <w:jc w:val="left"/>
              <w:rPr>
                <w:lang w:val="en-US"/>
              </w:rPr>
            </w:pPr>
            <w:r w:rsidRPr="00F26AFD">
              <w:rPr>
                <w:sz w:val="20"/>
                <w:lang w:val="en-US"/>
              </w:rPr>
              <w:t xml:space="preserve">HADS-A, RSES e </w:t>
            </w:r>
          </w:p>
          <w:p w:rsidR="009838F2" w:rsidRDefault="00EE7130">
            <w:pPr>
              <w:spacing w:after="0" w:line="259" w:lineRule="auto"/>
              <w:ind w:left="0" w:right="0" w:firstLine="0"/>
              <w:jc w:val="left"/>
            </w:pPr>
            <w:r>
              <w:rPr>
                <w:sz w:val="20"/>
              </w:rPr>
              <w:t xml:space="preserve">MOS-SSS </w:t>
            </w:r>
          </w:p>
        </w:tc>
        <w:tc>
          <w:tcPr>
            <w:tcW w:w="3579" w:type="dxa"/>
            <w:gridSpan w:val="4"/>
            <w:tcBorders>
              <w:top w:val="nil"/>
              <w:left w:val="nil"/>
              <w:bottom w:val="nil"/>
              <w:right w:val="nil"/>
            </w:tcBorders>
            <w:vAlign w:val="center"/>
          </w:tcPr>
          <w:p w:rsidR="009838F2" w:rsidRDefault="00EE7130">
            <w:pPr>
              <w:spacing w:after="0" w:line="259" w:lineRule="auto"/>
              <w:ind w:left="0" w:right="0" w:firstLine="0"/>
            </w:pPr>
            <w:r>
              <w:rPr>
                <w:sz w:val="20"/>
              </w:rPr>
              <w:t>Associada a sintomas de ansiedade e depressão pré-</w:t>
            </w:r>
            <w:r>
              <w:rPr>
                <w:sz w:val="20"/>
              </w:rPr>
              <w:t xml:space="preserve">natal e a depressão pós-parto. </w:t>
            </w:r>
          </w:p>
        </w:tc>
      </w:tr>
      <w:tr w:rsidR="009838F2">
        <w:tblPrEx>
          <w:tblCellMar>
            <w:top w:w="15" w:type="dxa"/>
          </w:tblCellMar>
        </w:tblPrEx>
        <w:trPr>
          <w:trHeight w:val="1783"/>
        </w:trPr>
        <w:tc>
          <w:tcPr>
            <w:tcW w:w="1822" w:type="dxa"/>
            <w:gridSpan w:val="2"/>
            <w:tcBorders>
              <w:top w:val="nil"/>
              <w:left w:val="nil"/>
              <w:bottom w:val="single" w:sz="4" w:space="0" w:color="000000"/>
              <w:right w:val="nil"/>
            </w:tcBorders>
            <w:vAlign w:val="center"/>
          </w:tcPr>
          <w:p w:rsidR="009838F2" w:rsidRDefault="00EE7130">
            <w:pPr>
              <w:spacing w:after="0" w:line="259" w:lineRule="auto"/>
              <w:ind w:left="122" w:right="0" w:firstLine="0"/>
              <w:jc w:val="left"/>
            </w:pPr>
            <w:proofErr w:type="spellStart"/>
            <w:r>
              <w:rPr>
                <w:sz w:val="20"/>
              </w:rPr>
              <w:t>Sweeney</w:t>
            </w:r>
            <w:proofErr w:type="spellEnd"/>
            <w:r>
              <w:rPr>
                <w:sz w:val="20"/>
              </w:rPr>
              <w:t xml:space="preserve"> et al</w:t>
            </w:r>
            <w:r>
              <w:rPr>
                <w:sz w:val="20"/>
                <w:vertAlign w:val="superscript"/>
              </w:rPr>
              <w:t>21</w:t>
            </w:r>
            <w:r>
              <w:rPr>
                <w:sz w:val="20"/>
              </w:rPr>
              <w:t xml:space="preserve"> </w:t>
            </w:r>
          </w:p>
        </w:tc>
        <w:tc>
          <w:tcPr>
            <w:tcW w:w="711" w:type="dxa"/>
            <w:gridSpan w:val="2"/>
            <w:tcBorders>
              <w:top w:val="nil"/>
              <w:left w:val="nil"/>
              <w:bottom w:val="single" w:sz="4" w:space="0" w:color="000000"/>
              <w:right w:val="nil"/>
            </w:tcBorders>
            <w:vAlign w:val="center"/>
          </w:tcPr>
          <w:p w:rsidR="009838F2" w:rsidRDefault="00EE7130">
            <w:pPr>
              <w:spacing w:after="0" w:line="259" w:lineRule="auto"/>
              <w:ind w:left="0" w:right="0" w:firstLine="0"/>
              <w:jc w:val="left"/>
            </w:pPr>
            <w:r>
              <w:rPr>
                <w:sz w:val="20"/>
              </w:rPr>
              <w:t xml:space="preserve">2013 </w:t>
            </w:r>
          </w:p>
        </w:tc>
        <w:tc>
          <w:tcPr>
            <w:tcW w:w="1133" w:type="dxa"/>
            <w:gridSpan w:val="2"/>
            <w:tcBorders>
              <w:top w:val="nil"/>
              <w:left w:val="nil"/>
              <w:bottom w:val="single" w:sz="4" w:space="0" w:color="000000"/>
              <w:right w:val="nil"/>
            </w:tcBorders>
            <w:vAlign w:val="center"/>
          </w:tcPr>
          <w:p w:rsidR="009838F2" w:rsidRDefault="00EE7130">
            <w:pPr>
              <w:spacing w:after="0" w:line="259" w:lineRule="auto"/>
              <w:ind w:left="0" w:right="0" w:firstLine="0"/>
              <w:jc w:val="left"/>
            </w:pPr>
            <w:r>
              <w:rPr>
                <w:sz w:val="20"/>
              </w:rPr>
              <w:t xml:space="preserve">46 </w:t>
            </w:r>
          </w:p>
        </w:tc>
        <w:tc>
          <w:tcPr>
            <w:tcW w:w="1844" w:type="dxa"/>
            <w:gridSpan w:val="2"/>
            <w:tcBorders>
              <w:top w:val="nil"/>
              <w:left w:val="nil"/>
              <w:bottom w:val="single" w:sz="4" w:space="0" w:color="000000"/>
              <w:right w:val="nil"/>
            </w:tcBorders>
          </w:tcPr>
          <w:p w:rsidR="009838F2" w:rsidRDefault="00EE7130">
            <w:pPr>
              <w:spacing w:after="0" w:line="359" w:lineRule="auto"/>
              <w:ind w:left="0" w:right="0" w:firstLine="0"/>
              <w:jc w:val="left"/>
            </w:pPr>
            <w:r>
              <w:rPr>
                <w:sz w:val="20"/>
              </w:rPr>
              <w:t xml:space="preserve">Informações demográficas, </w:t>
            </w:r>
          </w:p>
          <w:p w:rsidR="009838F2" w:rsidRDefault="00EE7130">
            <w:pPr>
              <w:spacing w:after="0" w:line="365" w:lineRule="auto"/>
              <w:ind w:left="0" w:right="0" w:firstLine="0"/>
              <w:jc w:val="left"/>
            </w:pPr>
            <w:r>
              <w:rPr>
                <w:sz w:val="20"/>
              </w:rPr>
              <w:t xml:space="preserve">PDPI-R, </w:t>
            </w:r>
            <w:r>
              <w:rPr>
                <w:sz w:val="20"/>
              </w:rPr>
              <w:tab/>
              <w:t xml:space="preserve">BAQ, APS-R, </w:t>
            </w:r>
            <w:r>
              <w:rPr>
                <w:sz w:val="20"/>
              </w:rPr>
              <w:tab/>
              <w:t xml:space="preserve">FMPS </w:t>
            </w:r>
            <w:r>
              <w:rPr>
                <w:sz w:val="20"/>
              </w:rPr>
              <w:tab/>
              <w:t xml:space="preserve">e </w:t>
            </w:r>
          </w:p>
          <w:p w:rsidR="009838F2" w:rsidRDefault="00EE7130">
            <w:pPr>
              <w:spacing w:after="0" w:line="259" w:lineRule="auto"/>
              <w:ind w:left="0" w:right="0" w:firstLine="0"/>
              <w:jc w:val="left"/>
            </w:pPr>
            <w:r>
              <w:rPr>
                <w:sz w:val="20"/>
              </w:rPr>
              <w:t xml:space="preserve">EPDS </w:t>
            </w:r>
          </w:p>
        </w:tc>
        <w:tc>
          <w:tcPr>
            <w:tcW w:w="3579" w:type="dxa"/>
            <w:gridSpan w:val="4"/>
            <w:tcBorders>
              <w:top w:val="nil"/>
              <w:left w:val="nil"/>
              <w:bottom w:val="single" w:sz="4" w:space="0" w:color="000000"/>
              <w:right w:val="nil"/>
            </w:tcBorders>
            <w:vAlign w:val="center"/>
          </w:tcPr>
          <w:p w:rsidR="009838F2" w:rsidRDefault="00EE7130">
            <w:pPr>
              <w:spacing w:after="0" w:line="259" w:lineRule="auto"/>
              <w:ind w:left="0" w:right="109" w:firstLine="0"/>
            </w:pPr>
            <w:r>
              <w:rPr>
                <w:sz w:val="20"/>
              </w:rPr>
              <w:t xml:space="preserve">No terceiro trimestre de gravidez serve como fator de risco para depressão </w:t>
            </w:r>
            <w:proofErr w:type="spellStart"/>
            <w:r>
              <w:rPr>
                <w:sz w:val="20"/>
              </w:rPr>
              <w:t>pósparto</w:t>
            </w:r>
            <w:proofErr w:type="spellEnd"/>
            <w:r>
              <w:rPr>
                <w:sz w:val="20"/>
              </w:rPr>
              <w:t xml:space="preserve"> </w:t>
            </w:r>
          </w:p>
        </w:tc>
      </w:tr>
    </w:tbl>
    <w:p w:rsidR="009838F2" w:rsidRDefault="00EE7130">
      <w:pPr>
        <w:spacing w:after="10" w:line="259" w:lineRule="auto"/>
        <w:ind w:left="-5" w:right="0" w:firstLine="0"/>
        <w:jc w:val="left"/>
      </w:pPr>
      <w:r>
        <w:rPr>
          <w:rFonts w:ascii="Calibri" w:eastAsia="Calibri" w:hAnsi="Calibri" w:cs="Calibri"/>
          <w:noProof/>
          <w:sz w:val="22"/>
        </w:rPr>
        <mc:AlternateContent>
          <mc:Choice Requires="wpg">
            <w:drawing>
              <wp:inline distT="0" distB="0" distL="0" distR="0">
                <wp:extent cx="5761559" cy="6096"/>
                <wp:effectExtent l="0" t="0" r="0" b="0"/>
                <wp:docPr id="35458" name="Group 35458"/>
                <wp:cNvGraphicFramePr/>
                <a:graphic xmlns:a="http://schemas.openxmlformats.org/drawingml/2006/main">
                  <a:graphicData uri="http://schemas.microsoft.com/office/word/2010/wordprocessingGroup">
                    <wpg:wgp>
                      <wpg:cNvGrpSpPr/>
                      <wpg:grpSpPr>
                        <a:xfrm>
                          <a:off x="0" y="0"/>
                          <a:ext cx="5761559" cy="6096"/>
                          <a:chOff x="0" y="0"/>
                          <a:chExt cx="5761559" cy="6096"/>
                        </a:xfrm>
                      </wpg:grpSpPr>
                      <wps:wsp>
                        <wps:cNvPr id="40206" name="Shape 40206"/>
                        <wps:cNvSpPr/>
                        <wps:spPr>
                          <a:xfrm>
                            <a:off x="0" y="0"/>
                            <a:ext cx="1080516" cy="9144"/>
                          </a:xfrm>
                          <a:custGeom>
                            <a:avLst/>
                            <a:gdLst/>
                            <a:ahLst/>
                            <a:cxnLst/>
                            <a:rect l="0" t="0" r="0" b="0"/>
                            <a:pathLst>
                              <a:path w="1080516" h="9144">
                                <a:moveTo>
                                  <a:pt x="0" y="0"/>
                                </a:moveTo>
                                <a:lnTo>
                                  <a:pt x="1080516" y="0"/>
                                </a:lnTo>
                                <a:lnTo>
                                  <a:pt x="1080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7" name="Shape 40207"/>
                        <wps:cNvSpPr/>
                        <wps:spPr>
                          <a:xfrm>
                            <a:off x="1080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8" name="Shape 40208"/>
                        <wps:cNvSpPr/>
                        <wps:spPr>
                          <a:xfrm>
                            <a:off x="1086561" y="0"/>
                            <a:ext cx="443789" cy="9144"/>
                          </a:xfrm>
                          <a:custGeom>
                            <a:avLst/>
                            <a:gdLst/>
                            <a:ahLst/>
                            <a:cxnLst/>
                            <a:rect l="0" t="0" r="0" b="0"/>
                            <a:pathLst>
                              <a:path w="443789" h="9144">
                                <a:moveTo>
                                  <a:pt x="0" y="0"/>
                                </a:moveTo>
                                <a:lnTo>
                                  <a:pt x="443789" y="0"/>
                                </a:lnTo>
                                <a:lnTo>
                                  <a:pt x="44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9" name="Shape 40209"/>
                        <wps:cNvSpPr/>
                        <wps:spPr>
                          <a:xfrm>
                            <a:off x="15304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0" name="Shape 40210"/>
                        <wps:cNvSpPr/>
                        <wps:spPr>
                          <a:xfrm>
                            <a:off x="1536522"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1" name="Shape 40211"/>
                        <wps:cNvSpPr/>
                        <wps:spPr>
                          <a:xfrm>
                            <a:off x="22512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2" name="Shape 40212"/>
                        <wps:cNvSpPr/>
                        <wps:spPr>
                          <a:xfrm>
                            <a:off x="2257374"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3" name="Shape 40213"/>
                        <wps:cNvSpPr/>
                        <wps:spPr>
                          <a:xfrm>
                            <a:off x="3421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14" name="Shape 40214"/>
                        <wps:cNvSpPr/>
                        <wps:spPr>
                          <a:xfrm>
                            <a:off x="3428061" y="0"/>
                            <a:ext cx="2333498" cy="9144"/>
                          </a:xfrm>
                          <a:custGeom>
                            <a:avLst/>
                            <a:gdLst/>
                            <a:ahLst/>
                            <a:cxnLst/>
                            <a:rect l="0" t="0" r="0" b="0"/>
                            <a:pathLst>
                              <a:path w="2333498" h="9144">
                                <a:moveTo>
                                  <a:pt x="0" y="0"/>
                                </a:moveTo>
                                <a:lnTo>
                                  <a:pt x="2333498" y="0"/>
                                </a:lnTo>
                                <a:lnTo>
                                  <a:pt x="2333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58" style="width:453.666pt;height:0.47998pt;mso-position-horizontal-relative:char;mso-position-vertical-relative:line" coordsize="57615,60">
                <v:shape id="Shape 40215" style="position:absolute;width:10805;height:91;left:0;top:0;" coordsize="1080516,9144" path="m0,0l1080516,0l1080516,9144l0,9144l0,0">
                  <v:stroke weight="0pt" endcap="flat" joinstyle="miter" miterlimit="10" on="false" color="#000000" opacity="0"/>
                  <v:fill on="true" color="#000000"/>
                </v:shape>
                <v:shape id="Shape 40216" style="position:absolute;width:91;height:91;left:10804;top:0;" coordsize="9144,9144" path="m0,0l9144,0l9144,9144l0,9144l0,0">
                  <v:stroke weight="0pt" endcap="flat" joinstyle="miter" miterlimit="10" on="false" color="#000000" opacity="0"/>
                  <v:fill on="true" color="#000000"/>
                </v:shape>
                <v:shape id="Shape 40217" style="position:absolute;width:4437;height:91;left:10865;top:0;" coordsize="443789,9144" path="m0,0l443789,0l443789,9144l0,9144l0,0">
                  <v:stroke weight="0pt" endcap="flat" joinstyle="miter" miterlimit="10" on="false" color="#000000" opacity="0"/>
                  <v:fill on="true" color="#000000"/>
                </v:shape>
                <v:shape id="Shape 40218" style="position:absolute;width:91;height:91;left:15304;top:0;" coordsize="9144,9144" path="m0,0l9144,0l9144,9144l0,9144l0,0">
                  <v:stroke weight="0pt" endcap="flat" joinstyle="miter" miterlimit="10" on="false" color="#000000" opacity="0"/>
                  <v:fill on="true" color="#000000"/>
                </v:shape>
                <v:shape id="Shape 40219" style="position:absolute;width:7147;height:91;left:15365;top:0;" coordsize="714756,9144" path="m0,0l714756,0l714756,9144l0,9144l0,0">
                  <v:stroke weight="0pt" endcap="flat" joinstyle="miter" miterlimit="10" on="false" color="#000000" opacity="0"/>
                  <v:fill on="true" color="#000000"/>
                </v:shape>
                <v:shape id="Shape 40220" style="position:absolute;width:91;height:91;left:22512;top:0;" coordsize="9144,9144" path="m0,0l9144,0l9144,9144l0,9144l0,0">
                  <v:stroke weight="0pt" endcap="flat" joinstyle="miter" miterlimit="10" on="false" color="#000000" opacity="0"/>
                  <v:fill on="true" color="#000000"/>
                </v:shape>
                <v:shape id="Shape 40221" style="position:absolute;width:11646;height:91;left:22573;top:0;" coordsize="1164641,9144" path="m0,0l1164641,0l1164641,9144l0,9144l0,0">
                  <v:stroke weight="0pt" endcap="flat" joinstyle="miter" miterlimit="10" on="false" color="#000000" opacity="0"/>
                  <v:fill on="true" color="#000000"/>
                </v:shape>
                <v:shape id="Shape 40222" style="position:absolute;width:91;height:91;left:34219;top:0;" coordsize="9144,9144" path="m0,0l9144,0l9144,9144l0,9144l0,0">
                  <v:stroke weight="0pt" endcap="flat" joinstyle="miter" miterlimit="10" on="false" color="#000000" opacity="0"/>
                  <v:fill on="true" color="#000000"/>
                </v:shape>
                <v:shape id="Shape 40223" style="position:absolute;width:23334;height:91;left:34280;top:0;" coordsize="2333498,9144" path="m0,0l2333498,0l2333498,9144l0,9144l0,0">
                  <v:stroke weight="0pt" endcap="flat" joinstyle="miter" miterlimit="10" on="false" color="#000000" opacity="0"/>
                  <v:fill on="true" color="#000000"/>
                </v:shape>
              </v:group>
            </w:pict>
          </mc:Fallback>
        </mc:AlternateContent>
      </w:r>
    </w:p>
    <w:tbl>
      <w:tblPr>
        <w:tblStyle w:val="TableGrid"/>
        <w:tblW w:w="8904" w:type="dxa"/>
        <w:tblInd w:w="103" w:type="dxa"/>
        <w:tblCellMar>
          <w:top w:w="0" w:type="dxa"/>
          <w:left w:w="0" w:type="dxa"/>
          <w:bottom w:w="0" w:type="dxa"/>
          <w:right w:w="0" w:type="dxa"/>
        </w:tblCellMar>
        <w:tblLook w:val="04A0" w:firstRow="1" w:lastRow="0" w:firstColumn="1" w:lastColumn="0" w:noHBand="0" w:noVBand="1"/>
      </w:tblPr>
      <w:tblGrid>
        <w:gridCol w:w="1699"/>
        <w:gridCol w:w="711"/>
        <w:gridCol w:w="1133"/>
        <w:gridCol w:w="1844"/>
        <w:gridCol w:w="3517"/>
      </w:tblGrid>
      <w:tr w:rsidR="009838F2">
        <w:trPr>
          <w:trHeight w:val="972"/>
        </w:trPr>
        <w:tc>
          <w:tcPr>
            <w:tcW w:w="1699" w:type="dxa"/>
            <w:tcBorders>
              <w:top w:val="nil"/>
              <w:left w:val="nil"/>
              <w:bottom w:val="nil"/>
              <w:right w:val="nil"/>
            </w:tcBorders>
            <w:vAlign w:val="center"/>
          </w:tcPr>
          <w:p w:rsidR="009838F2" w:rsidRDefault="00EE7130">
            <w:pPr>
              <w:spacing w:after="0" w:line="259" w:lineRule="auto"/>
              <w:ind w:left="0" w:right="0" w:firstLine="0"/>
              <w:jc w:val="left"/>
            </w:pPr>
            <w:r>
              <w:rPr>
                <w:sz w:val="20"/>
              </w:rPr>
              <w:t>Clark et al</w:t>
            </w:r>
            <w:r>
              <w:rPr>
                <w:sz w:val="20"/>
                <w:vertAlign w:val="superscript"/>
              </w:rPr>
              <w:t>22</w:t>
            </w:r>
            <w:r>
              <w:rPr>
                <w:sz w:val="20"/>
              </w:rPr>
              <w:t xml:space="preserve"> </w:t>
            </w:r>
          </w:p>
        </w:tc>
        <w:tc>
          <w:tcPr>
            <w:tcW w:w="711"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2009 </w:t>
            </w:r>
          </w:p>
        </w:tc>
        <w:tc>
          <w:tcPr>
            <w:tcW w:w="1133"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116 </w:t>
            </w:r>
          </w:p>
        </w:tc>
        <w:tc>
          <w:tcPr>
            <w:tcW w:w="1844" w:type="dxa"/>
            <w:tcBorders>
              <w:top w:val="nil"/>
              <w:left w:val="nil"/>
              <w:bottom w:val="nil"/>
              <w:right w:val="nil"/>
            </w:tcBorders>
          </w:tcPr>
          <w:p w:rsidR="009838F2" w:rsidRDefault="00EE7130">
            <w:pPr>
              <w:spacing w:after="0" w:line="359" w:lineRule="auto"/>
              <w:ind w:left="0" w:right="0" w:firstLine="0"/>
              <w:jc w:val="left"/>
            </w:pPr>
            <w:r>
              <w:rPr>
                <w:sz w:val="20"/>
              </w:rPr>
              <w:t xml:space="preserve">Questionário </w:t>
            </w:r>
            <w:r>
              <w:rPr>
                <w:sz w:val="20"/>
              </w:rPr>
              <w:t xml:space="preserve">sociodemográfico e </w:t>
            </w:r>
          </w:p>
          <w:p w:rsidR="009838F2" w:rsidRDefault="00EE7130">
            <w:pPr>
              <w:spacing w:after="0" w:line="259" w:lineRule="auto"/>
              <w:ind w:left="0" w:right="0" w:firstLine="0"/>
              <w:jc w:val="left"/>
            </w:pPr>
            <w:r>
              <w:rPr>
                <w:sz w:val="20"/>
              </w:rPr>
              <w:t xml:space="preserve">BDI </w:t>
            </w:r>
          </w:p>
        </w:tc>
        <w:tc>
          <w:tcPr>
            <w:tcW w:w="3518" w:type="dxa"/>
            <w:tcBorders>
              <w:top w:val="nil"/>
              <w:left w:val="nil"/>
              <w:bottom w:val="nil"/>
              <w:right w:val="nil"/>
            </w:tcBorders>
            <w:vAlign w:val="center"/>
          </w:tcPr>
          <w:p w:rsidR="009838F2" w:rsidRDefault="00EE7130">
            <w:pPr>
              <w:spacing w:after="0" w:line="259" w:lineRule="auto"/>
              <w:ind w:left="0" w:right="0" w:firstLine="0"/>
            </w:pPr>
            <w:r>
              <w:rPr>
                <w:sz w:val="20"/>
              </w:rPr>
              <w:t xml:space="preserve">Associado a um aumento na depressão ao longo do tempo </w:t>
            </w:r>
          </w:p>
        </w:tc>
      </w:tr>
      <w:tr w:rsidR="009838F2">
        <w:trPr>
          <w:trHeight w:val="1380"/>
        </w:trPr>
        <w:tc>
          <w:tcPr>
            <w:tcW w:w="1699" w:type="dxa"/>
            <w:tcBorders>
              <w:top w:val="nil"/>
              <w:left w:val="nil"/>
              <w:bottom w:val="nil"/>
              <w:right w:val="nil"/>
            </w:tcBorders>
            <w:vAlign w:val="center"/>
          </w:tcPr>
          <w:p w:rsidR="009838F2" w:rsidRDefault="00EE7130">
            <w:pPr>
              <w:spacing w:after="79" w:line="259" w:lineRule="auto"/>
              <w:ind w:left="0" w:right="0" w:firstLine="0"/>
              <w:jc w:val="left"/>
            </w:pPr>
            <w:proofErr w:type="spellStart"/>
            <w:r>
              <w:rPr>
                <w:sz w:val="20"/>
              </w:rPr>
              <w:lastRenderedPageBreak/>
              <w:t>Roomruangwong</w:t>
            </w:r>
            <w:proofErr w:type="spellEnd"/>
            <w:r>
              <w:rPr>
                <w:sz w:val="20"/>
              </w:rPr>
              <w:t xml:space="preserve"> </w:t>
            </w:r>
          </w:p>
          <w:p w:rsidR="009838F2" w:rsidRDefault="00EE7130">
            <w:pPr>
              <w:spacing w:after="0" w:line="259" w:lineRule="auto"/>
              <w:ind w:left="0" w:right="0" w:firstLine="0"/>
              <w:jc w:val="left"/>
            </w:pPr>
            <w:r>
              <w:rPr>
                <w:sz w:val="20"/>
              </w:rPr>
              <w:t>et al</w:t>
            </w:r>
            <w:r>
              <w:rPr>
                <w:sz w:val="20"/>
                <w:vertAlign w:val="superscript"/>
              </w:rPr>
              <w:t>23</w:t>
            </w:r>
            <w:r>
              <w:rPr>
                <w:sz w:val="20"/>
              </w:rPr>
              <w:t xml:space="preserve"> </w:t>
            </w:r>
          </w:p>
        </w:tc>
        <w:tc>
          <w:tcPr>
            <w:tcW w:w="711"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2017 </w:t>
            </w:r>
          </w:p>
        </w:tc>
        <w:tc>
          <w:tcPr>
            <w:tcW w:w="1133"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126 </w:t>
            </w:r>
          </w:p>
        </w:tc>
        <w:tc>
          <w:tcPr>
            <w:tcW w:w="1844" w:type="dxa"/>
            <w:tcBorders>
              <w:top w:val="nil"/>
              <w:left w:val="nil"/>
              <w:bottom w:val="nil"/>
              <w:right w:val="nil"/>
            </w:tcBorders>
            <w:vAlign w:val="center"/>
          </w:tcPr>
          <w:p w:rsidR="009838F2" w:rsidRDefault="00EE7130">
            <w:pPr>
              <w:spacing w:after="0" w:line="365" w:lineRule="auto"/>
              <w:ind w:left="0" w:right="0" w:firstLine="0"/>
              <w:jc w:val="left"/>
            </w:pPr>
            <w:r>
              <w:rPr>
                <w:sz w:val="20"/>
              </w:rPr>
              <w:t xml:space="preserve">EPDS, </w:t>
            </w:r>
            <w:r>
              <w:rPr>
                <w:sz w:val="20"/>
              </w:rPr>
              <w:tab/>
              <w:t xml:space="preserve">BDI, HAMD, </w:t>
            </w:r>
            <w:r>
              <w:rPr>
                <w:sz w:val="20"/>
              </w:rPr>
              <w:tab/>
              <w:t xml:space="preserve">IDATE, </w:t>
            </w:r>
          </w:p>
          <w:p w:rsidR="009838F2" w:rsidRDefault="00EE7130">
            <w:pPr>
              <w:spacing w:after="0" w:line="259" w:lineRule="auto"/>
              <w:ind w:left="0" w:right="0" w:firstLine="0"/>
              <w:jc w:val="left"/>
            </w:pPr>
            <w:r>
              <w:rPr>
                <w:sz w:val="20"/>
              </w:rPr>
              <w:t xml:space="preserve">BSQ, BIS e MINI </w:t>
            </w:r>
          </w:p>
        </w:tc>
        <w:tc>
          <w:tcPr>
            <w:tcW w:w="3518" w:type="dxa"/>
            <w:tcBorders>
              <w:top w:val="nil"/>
              <w:left w:val="nil"/>
              <w:bottom w:val="nil"/>
              <w:right w:val="nil"/>
            </w:tcBorders>
          </w:tcPr>
          <w:p w:rsidR="009838F2" w:rsidRDefault="00EE7130">
            <w:pPr>
              <w:spacing w:after="0" w:line="259" w:lineRule="auto"/>
              <w:ind w:left="0" w:right="50" w:firstLine="0"/>
            </w:pPr>
            <w:r>
              <w:rPr>
                <w:sz w:val="20"/>
              </w:rPr>
              <w:t xml:space="preserve">Associada ao aumento dos escores de depressão, ansiedade, transtornos de humor, incluindo </w:t>
            </w:r>
            <w:proofErr w:type="spellStart"/>
            <w:r>
              <w:rPr>
                <w:sz w:val="20"/>
              </w:rPr>
              <w:t>distimia</w:t>
            </w:r>
            <w:proofErr w:type="spellEnd"/>
            <w:r>
              <w:rPr>
                <w:sz w:val="20"/>
              </w:rPr>
              <w:t xml:space="preserve">, depressão unipolar e transtorno bipolar </w:t>
            </w:r>
          </w:p>
        </w:tc>
      </w:tr>
      <w:tr w:rsidR="009838F2">
        <w:trPr>
          <w:trHeight w:val="1380"/>
        </w:trPr>
        <w:tc>
          <w:tcPr>
            <w:tcW w:w="1699" w:type="dxa"/>
            <w:tcBorders>
              <w:top w:val="nil"/>
              <w:left w:val="nil"/>
              <w:bottom w:val="nil"/>
              <w:right w:val="nil"/>
            </w:tcBorders>
            <w:vAlign w:val="center"/>
          </w:tcPr>
          <w:p w:rsidR="009838F2" w:rsidRDefault="00EE7130">
            <w:pPr>
              <w:spacing w:after="0" w:line="259" w:lineRule="auto"/>
              <w:ind w:left="0" w:right="0" w:firstLine="0"/>
              <w:jc w:val="left"/>
            </w:pPr>
            <w:proofErr w:type="spellStart"/>
            <w:r>
              <w:rPr>
                <w:sz w:val="20"/>
              </w:rPr>
              <w:t>Riquin</w:t>
            </w:r>
            <w:proofErr w:type="spellEnd"/>
            <w:r>
              <w:rPr>
                <w:sz w:val="20"/>
              </w:rPr>
              <w:t xml:space="preserve"> et al</w:t>
            </w:r>
            <w:r>
              <w:rPr>
                <w:sz w:val="20"/>
                <w:vertAlign w:val="superscript"/>
              </w:rPr>
              <w:t>24</w:t>
            </w:r>
            <w:r>
              <w:rPr>
                <w:sz w:val="20"/>
              </w:rPr>
              <w:t xml:space="preserve"> </w:t>
            </w:r>
          </w:p>
        </w:tc>
        <w:tc>
          <w:tcPr>
            <w:tcW w:w="711"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2019 </w:t>
            </w:r>
          </w:p>
        </w:tc>
        <w:tc>
          <w:tcPr>
            <w:tcW w:w="1133"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160 </w:t>
            </w:r>
          </w:p>
        </w:tc>
        <w:tc>
          <w:tcPr>
            <w:tcW w:w="1844" w:type="dxa"/>
            <w:tcBorders>
              <w:top w:val="nil"/>
              <w:left w:val="nil"/>
              <w:bottom w:val="nil"/>
              <w:right w:val="nil"/>
            </w:tcBorders>
          </w:tcPr>
          <w:p w:rsidR="009838F2" w:rsidRDefault="00EE7130">
            <w:pPr>
              <w:spacing w:after="0" w:line="359" w:lineRule="auto"/>
              <w:ind w:left="0" w:right="0" w:firstLine="0"/>
              <w:jc w:val="left"/>
            </w:pPr>
            <w:r>
              <w:rPr>
                <w:sz w:val="20"/>
              </w:rPr>
              <w:t xml:space="preserve">Questionário sociodemográfico, </w:t>
            </w:r>
          </w:p>
          <w:p w:rsidR="009838F2" w:rsidRDefault="00EE7130">
            <w:pPr>
              <w:tabs>
                <w:tab w:val="center" w:pos="1303"/>
              </w:tabs>
              <w:spacing w:after="99" w:line="259" w:lineRule="auto"/>
              <w:ind w:left="0" w:right="0" w:firstLine="0"/>
              <w:jc w:val="left"/>
            </w:pPr>
            <w:r>
              <w:rPr>
                <w:sz w:val="20"/>
              </w:rPr>
              <w:t xml:space="preserve">EPDS, </w:t>
            </w:r>
            <w:r>
              <w:rPr>
                <w:sz w:val="20"/>
              </w:rPr>
              <w:tab/>
              <w:t xml:space="preserve">EDE-Q, </w:t>
            </w:r>
          </w:p>
          <w:p w:rsidR="009838F2" w:rsidRDefault="00EE7130">
            <w:pPr>
              <w:spacing w:after="0" w:line="259" w:lineRule="auto"/>
              <w:ind w:left="0" w:right="0" w:firstLine="0"/>
              <w:jc w:val="left"/>
            </w:pPr>
            <w:r>
              <w:rPr>
                <w:sz w:val="20"/>
              </w:rPr>
              <w:t xml:space="preserve">BSQ e PBIS </w:t>
            </w:r>
          </w:p>
        </w:tc>
        <w:tc>
          <w:tcPr>
            <w:tcW w:w="3518"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Relacionado com depressão </w:t>
            </w:r>
            <w:r>
              <w:rPr>
                <w:sz w:val="20"/>
              </w:rPr>
              <w:t xml:space="preserve">e transtornos alimentares </w:t>
            </w:r>
          </w:p>
        </w:tc>
      </w:tr>
      <w:tr w:rsidR="009838F2">
        <w:trPr>
          <w:trHeight w:val="975"/>
        </w:trPr>
        <w:tc>
          <w:tcPr>
            <w:tcW w:w="1699" w:type="dxa"/>
            <w:tcBorders>
              <w:top w:val="nil"/>
              <w:left w:val="nil"/>
              <w:bottom w:val="nil"/>
              <w:right w:val="nil"/>
            </w:tcBorders>
            <w:vAlign w:val="center"/>
          </w:tcPr>
          <w:p w:rsidR="009838F2" w:rsidRDefault="00EE7130">
            <w:pPr>
              <w:spacing w:after="68" w:line="259" w:lineRule="auto"/>
              <w:ind w:left="0" w:right="0" w:firstLine="0"/>
              <w:jc w:val="left"/>
            </w:pPr>
            <w:proofErr w:type="spellStart"/>
            <w:r>
              <w:rPr>
                <w:sz w:val="20"/>
              </w:rPr>
              <w:t>Kiani</w:t>
            </w:r>
            <w:proofErr w:type="spellEnd"/>
            <w:r>
              <w:rPr>
                <w:sz w:val="20"/>
              </w:rPr>
              <w:t>-</w:t>
            </w:r>
          </w:p>
          <w:p w:rsidR="009838F2" w:rsidRDefault="00EE7130">
            <w:pPr>
              <w:spacing w:after="0" w:line="259" w:lineRule="auto"/>
              <w:ind w:left="0" w:right="0" w:firstLine="0"/>
              <w:jc w:val="left"/>
            </w:pPr>
            <w:proofErr w:type="spellStart"/>
            <w:r>
              <w:rPr>
                <w:sz w:val="20"/>
              </w:rPr>
              <w:t>Sheikhabadi</w:t>
            </w:r>
            <w:proofErr w:type="spellEnd"/>
            <w:r>
              <w:rPr>
                <w:sz w:val="20"/>
              </w:rPr>
              <w:t xml:space="preserve"> et al</w:t>
            </w:r>
            <w:r>
              <w:rPr>
                <w:sz w:val="20"/>
                <w:vertAlign w:val="superscript"/>
              </w:rPr>
              <w:t>25</w:t>
            </w:r>
            <w:r>
              <w:rPr>
                <w:sz w:val="20"/>
              </w:rPr>
              <w:t xml:space="preserve"> </w:t>
            </w:r>
          </w:p>
        </w:tc>
        <w:tc>
          <w:tcPr>
            <w:tcW w:w="711"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2019 </w:t>
            </w:r>
          </w:p>
        </w:tc>
        <w:tc>
          <w:tcPr>
            <w:tcW w:w="1133"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200 </w:t>
            </w:r>
          </w:p>
        </w:tc>
        <w:tc>
          <w:tcPr>
            <w:tcW w:w="1844" w:type="dxa"/>
            <w:tcBorders>
              <w:top w:val="nil"/>
              <w:left w:val="nil"/>
              <w:bottom w:val="nil"/>
              <w:right w:val="nil"/>
            </w:tcBorders>
          </w:tcPr>
          <w:p w:rsidR="009838F2" w:rsidRDefault="00EE7130">
            <w:pPr>
              <w:spacing w:after="96" w:line="259" w:lineRule="auto"/>
              <w:ind w:left="0" w:right="0" w:firstLine="0"/>
              <w:jc w:val="left"/>
            </w:pPr>
            <w:r>
              <w:rPr>
                <w:sz w:val="20"/>
              </w:rPr>
              <w:t xml:space="preserve">Questionário </w:t>
            </w:r>
          </w:p>
          <w:p w:rsidR="009838F2" w:rsidRDefault="00EE7130">
            <w:pPr>
              <w:tabs>
                <w:tab w:val="center" w:pos="1579"/>
              </w:tabs>
              <w:spacing w:after="102" w:line="259" w:lineRule="auto"/>
              <w:ind w:left="0" w:right="0" w:firstLine="0"/>
              <w:jc w:val="left"/>
            </w:pPr>
            <w:r>
              <w:rPr>
                <w:sz w:val="20"/>
              </w:rPr>
              <w:t xml:space="preserve">demográfico </w:t>
            </w:r>
            <w:r>
              <w:rPr>
                <w:sz w:val="20"/>
              </w:rPr>
              <w:tab/>
              <w:t xml:space="preserve">e </w:t>
            </w:r>
          </w:p>
          <w:p w:rsidR="009838F2" w:rsidRDefault="00EE7130">
            <w:pPr>
              <w:spacing w:after="0" w:line="259" w:lineRule="auto"/>
              <w:ind w:left="0" w:right="0" w:firstLine="0"/>
              <w:jc w:val="left"/>
            </w:pPr>
            <w:r>
              <w:rPr>
                <w:sz w:val="20"/>
              </w:rPr>
              <w:t xml:space="preserve">EAT-26 </w:t>
            </w:r>
          </w:p>
        </w:tc>
        <w:tc>
          <w:tcPr>
            <w:tcW w:w="3518" w:type="dxa"/>
            <w:tcBorders>
              <w:top w:val="nil"/>
              <w:left w:val="nil"/>
              <w:bottom w:val="nil"/>
              <w:right w:val="nil"/>
            </w:tcBorders>
            <w:vAlign w:val="center"/>
          </w:tcPr>
          <w:p w:rsidR="009838F2" w:rsidRDefault="00EE7130">
            <w:pPr>
              <w:spacing w:after="0" w:line="259" w:lineRule="auto"/>
              <w:ind w:left="0" w:right="0" w:firstLine="0"/>
              <w:jc w:val="left"/>
            </w:pPr>
            <w:r>
              <w:rPr>
                <w:sz w:val="20"/>
              </w:rPr>
              <w:t xml:space="preserve">Relacionados a transtornos alimentares na gravidez. </w:t>
            </w:r>
          </w:p>
        </w:tc>
      </w:tr>
    </w:tbl>
    <w:p w:rsidR="009838F2" w:rsidRDefault="00EE7130">
      <w:pPr>
        <w:spacing w:after="10" w:line="259" w:lineRule="auto"/>
        <w:ind w:left="-19" w:right="0" w:firstLine="0"/>
        <w:jc w:val="left"/>
      </w:pPr>
      <w:r>
        <w:rPr>
          <w:rFonts w:ascii="Calibri" w:eastAsia="Calibri" w:hAnsi="Calibri" w:cs="Calibri"/>
          <w:noProof/>
          <w:sz w:val="22"/>
        </w:rPr>
        <mc:AlternateContent>
          <mc:Choice Requires="wpg">
            <w:drawing>
              <wp:inline distT="0" distB="0" distL="0" distR="0">
                <wp:extent cx="5770703" cy="6096"/>
                <wp:effectExtent l="0" t="0" r="0" b="0"/>
                <wp:docPr id="35459" name="Group 35459"/>
                <wp:cNvGraphicFramePr/>
                <a:graphic xmlns:a="http://schemas.openxmlformats.org/drawingml/2006/main">
                  <a:graphicData uri="http://schemas.microsoft.com/office/word/2010/wordprocessingGroup">
                    <wpg:wgp>
                      <wpg:cNvGrpSpPr/>
                      <wpg:grpSpPr>
                        <a:xfrm>
                          <a:off x="0" y="0"/>
                          <a:ext cx="5770703" cy="6096"/>
                          <a:chOff x="0" y="0"/>
                          <a:chExt cx="5770703" cy="6096"/>
                        </a:xfrm>
                      </wpg:grpSpPr>
                      <wps:wsp>
                        <wps:cNvPr id="40224" name="Shape 40224"/>
                        <wps:cNvSpPr/>
                        <wps:spPr>
                          <a:xfrm>
                            <a:off x="0" y="0"/>
                            <a:ext cx="1089660" cy="9144"/>
                          </a:xfrm>
                          <a:custGeom>
                            <a:avLst/>
                            <a:gdLst/>
                            <a:ahLst/>
                            <a:cxnLst/>
                            <a:rect l="0" t="0" r="0" b="0"/>
                            <a:pathLst>
                              <a:path w="1089660" h="9144">
                                <a:moveTo>
                                  <a:pt x="0" y="0"/>
                                </a:moveTo>
                                <a:lnTo>
                                  <a:pt x="1089660" y="0"/>
                                </a:lnTo>
                                <a:lnTo>
                                  <a:pt x="1089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5" name="Shape 40225"/>
                        <wps:cNvSpPr/>
                        <wps:spPr>
                          <a:xfrm>
                            <a:off x="1080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6" name="Shape 40226"/>
                        <wps:cNvSpPr/>
                        <wps:spPr>
                          <a:xfrm>
                            <a:off x="1086561" y="0"/>
                            <a:ext cx="452933" cy="9144"/>
                          </a:xfrm>
                          <a:custGeom>
                            <a:avLst/>
                            <a:gdLst/>
                            <a:ahLst/>
                            <a:cxnLst/>
                            <a:rect l="0" t="0" r="0" b="0"/>
                            <a:pathLst>
                              <a:path w="452933" h="9144">
                                <a:moveTo>
                                  <a:pt x="0" y="0"/>
                                </a:moveTo>
                                <a:lnTo>
                                  <a:pt x="452933" y="0"/>
                                </a:lnTo>
                                <a:lnTo>
                                  <a:pt x="4529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7" name="Shape 40227"/>
                        <wps:cNvSpPr/>
                        <wps:spPr>
                          <a:xfrm>
                            <a:off x="15304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8" name="Shape 40228"/>
                        <wps:cNvSpPr/>
                        <wps:spPr>
                          <a:xfrm>
                            <a:off x="1536522" y="0"/>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9" name="Shape 40229"/>
                        <wps:cNvSpPr/>
                        <wps:spPr>
                          <a:xfrm>
                            <a:off x="22512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0" name="Shape 40230"/>
                        <wps:cNvSpPr/>
                        <wps:spPr>
                          <a:xfrm>
                            <a:off x="2257375" y="0"/>
                            <a:ext cx="1173785" cy="9144"/>
                          </a:xfrm>
                          <a:custGeom>
                            <a:avLst/>
                            <a:gdLst/>
                            <a:ahLst/>
                            <a:cxnLst/>
                            <a:rect l="0" t="0" r="0" b="0"/>
                            <a:pathLst>
                              <a:path w="1173785" h="9144">
                                <a:moveTo>
                                  <a:pt x="0" y="0"/>
                                </a:moveTo>
                                <a:lnTo>
                                  <a:pt x="1173785" y="0"/>
                                </a:lnTo>
                                <a:lnTo>
                                  <a:pt x="1173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1" name="Shape 40231"/>
                        <wps:cNvSpPr/>
                        <wps:spPr>
                          <a:xfrm>
                            <a:off x="3421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2" name="Shape 40232"/>
                        <wps:cNvSpPr/>
                        <wps:spPr>
                          <a:xfrm>
                            <a:off x="3428061" y="0"/>
                            <a:ext cx="2342642" cy="9144"/>
                          </a:xfrm>
                          <a:custGeom>
                            <a:avLst/>
                            <a:gdLst/>
                            <a:ahLst/>
                            <a:cxnLst/>
                            <a:rect l="0" t="0" r="0" b="0"/>
                            <a:pathLst>
                              <a:path w="2342642" h="9144">
                                <a:moveTo>
                                  <a:pt x="0" y="0"/>
                                </a:moveTo>
                                <a:lnTo>
                                  <a:pt x="2342642" y="0"/>
                                </a:lnTo>
                                <a:lnTo>
                                  <a:pt x="23426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59" style="width:454.386pt;height:0.47998pt;mso-position-horizontal-relative:char;mso-position-vertical-relative:line" coordsize="57707,60">
                <v:shape id="Shape 40233" style="position:absolute;width:10896;height:91;left:0;top:0;" coordsize="1089660,9144" path="m0,0l1089660,0l1089660,9144l0,9144l0,0">
                  <v:stroke weight="0pt" endcap="flat" joinstyle="miter" miterlimit="10" on="false" color="#000000" opacity="0"/>
                  <v:fill on="true" color="#000000"/>
                </v:shape>
                <v:shape id="Shape 40234" style="position:absolute;width:91;height:91;left:10804;top:0;" coordsize="9144,9144" path="m0,0l9144,0l9144,9144l0,9144l0,0">
                  <v:stroke weight="0pt" endcap="flat" joinstyle="miter" miterlimit="10" on="false" color="#000000" opacity="0"/>
                  <v:fill on="true" color="#000000"/>
                </v:shape>
                <v:shape id="Shape 40235" style="position:absolute;width:4529;height:91;left:10865;top:0;" coordsize="452933,9144" path="m0,0l452933,0l452933,9144l0,9144l0,0">
                  <v:stroke weight="0pt" endcap="flat" joinstyle="miter" miterlimit="10" on="false" color="#000000" opacity="0"/>
                  <v:fill on="true" color="#000000"/>
                </v:shape>
                <v:shape id="Shape 40236" style="position:absolute;width:91;height:91;left:15304;top:0;" coordsize="9144,9144" path="m0,0l9144,0l9144,9144l0,9144l0,0">
                  <v:stroke weight="0pt" endcap="flat" joinstyle="miter" miterlimit="10" on="false" color="#000000" opacity="0"/>
                  <v:fill on="true" color="#000000"/>
                </v:shape>
                <v:shape id="Shape 40237" style="position:absolute;width:7239;height:91;left:15365;top:0;" coordsize="723900,9144" path="m0,0l723900,0l723900,9144l0,9144l0,0">
                  <v:stroke weight="0pt" endcap="flat" joinstyle="miter" miterlimit="10" on="false" color="#000000" opacity="0"/>
                  <v:fill on="true" color="#000000"/>
                </v:shape>
                <v:shape id="Shape 40238" style="position:absolute;width:91;height:91;left:22512;top:0;" coordsize="9144,9144" path="m0,0l9144,0l9144,9144l0,9144l0,0">
                  <v:stroke weight="0pt" endcap="flat" joinstyle="miter" miterlimit="10" on="false" color="#000000" opacity="0"/>
                  <v:fill on="true" color="#000000"/>
                </v:shape>
                <v:shape id="Shape 40239" style="position:absolute;width:11737;height:91;left:22573;top:0;" coordsize="1173785,9144" path="m0,0l1173785,0l1173785,9144l0,9144l0,0">
                  <v:stroke weight="0pt" endcap="flat" joinstyle="miter" miterlimit="10" on="false" color="#000000" opacity="0"/>
                  <v:fill on="true" color="#000000"/>
                </v:shape>
                <v:shape id="Shape 40240" style="position:absolute;width:91;height:91;left:34219;top:0;" coordsize="9144,9144" path="m0,0l9144,0l9144,9144l0,9144l0,0">
                  <v:stroke weight="0pt" endcap="flat" joinstyle="miter" miterlimit="10" on="false" color="#000000" opacity="0"/>
                  <v:fill on="true" color="#000000"/>
                </v:shape>
                <v:shape id="Shape 40241" style="position:absolute;width:23426;height:91;left:34280;top:0;" coordsize="2342642,9144" path="m0,0l2342642,0l2342642,9144l0,9144l0,0">
                  <v:stroke weight="0pt" endcap="flat" joinstyle="miter" miterlimit="10" on="false" color="#000000" opacity="0"/>
                  <v:fill on="true" color="#000000"/>
                </v:shape>
              </v:group>
            </w:pict>
          </mc:Fallback>
        </mc:AlternateContent>
      </w:r>
    </w:p>
    <w:p w:rsidR="009838F2" w:rsidRDefault="00EE7130">
      <w:pPr>
        <w:spacing w:after="155" w:line="259" w:lineRule="auto"/>
        <w:ind w:left="-15" w:right="46" w:firstLine="0"/>
      </w:pPr>
      <w:r>
        <w:rPr>
          <w:sz w:val="20"/>
        </w:rPr>
        <w:t xml:space="preserve">Quadro 1: Relação entre insatisfação e doenças mentais  </w:t>
      </w:r>
    </w:p>
    <w:p w:rsidR="009838F2" w:rsidRDefault="00EE7130">
      <w:pPr>
        <w:spacing w:after="29" w:line="259" w:lineRule="auto"/>
        <w:ind w:left="0" w:right="0" w:firstLine="0"/>
        <w:jc w:val="left"/>
      </w:pPr>
      <w:r>
        <w:rPr>
          <w:sz w:val="20"/>
        </w:rPr>
        <w:t xml:space="preserve"> </w:t>
      </w:r>
    </w:p>
    <w:tbl>
      <w:tblPr>
        <w:tblStyle w:val="TableGrid"/>
        <w:tblW w:w="7667" w:type="dxa"/>
        <w:tblInd w:w="-14" w:type="dxa"/>
        <w:tblCellMar>
          <w:top w:w="14" w:type="dxa"/>
          <w:left w:w="0" w:type="dxa"/>
          <w:bottom w:w="0" w:type="dxa"/>
          <w:right w:w="115" w:type="dxa"/>
        </w:tblCellMar>
        <w:tblLook w:val="04A0" w:firstRow="1" w:lastRow="0" w:firstColumn="1" w:lastColumn="0" w:noHBand="0" w:noVBand="1"/>
      </w:tblPr>
      <w:tblGrid>
        <w:gridCol w:w="2410"/>
        <w:gridCol w:w="617"/>
        <w:gridCol w:w="617"/>
        <w:gridCol w:w="1061"/>
        <w:gridCol w:w="1088"/>
        <w:gridCol w:w="1874"/>
      </w:tblGrid>
      <w:tr w:rsidR="009838F2">
        <w:trPr>
          <w:trHeight w:val="355"/>
        </w:trPr>
        <w:tc>
          <w:tcPr>
            <w:tcW w:w="2410" w:type="dxa"/>
            <w:tcBorders>
              <w:top w:val="single" w:sz="4" w:space="0" w:color="000000"/>
              <w:left w:val="nil"/>
              <w:bottom w:val="single" w:sz="4" w:space="0" w:color="000000"/>
              <w:right w:val="nil"/>
            </w:tcBorders>
          </w:tcPr>
          <w:p w:rsidR="009838F2" w:rsidRDefault="00EE7130">
            <w:pPr>
              <w:spacing w:after="0" w:line="259" w:lineRule="auto"/>
              <w:ind w:left="122" w:right="0" w:firstLine="0"/>
              <w:jc w:val="left"/>
            </w:pPr>
            <w:r>
              <w:rPr>
                <w:sz w:val="20"/>
              </w:rPr>
              <w:t xml:space="preserve">Autores </w:t>
            </w:r>
          </w:p>
        </w:tc>
        <w:tc>
          <w:tcPr>
            <w:tcW w:w="617"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Ano </w:t>
            </w:r>
          </w:p>
        </w:tc>
        <w:tc>
          <w:tcPr>
            <w:tcW w:w="617"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n </w:t>
            </w:r>
          </w:p>
        </w:tc>
        <w:tc>
          <w:tcPr>
            <w:tcW w:w="1061"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Ansiedade </w:t>
            </w:r>
          </w:p>
        </w:tc>
        <w:tc>
          <w:tcPr>
            <w:tcW w:w="1088"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Depressão </w:t>
            </w:r>
          </w:p>
        </w:tc>
        <w:tc>
          <w:tcPr>
            <w:tcW w:w="1874" w:type="dxa"/>
            <w:tcBorders>
              <w:top w:val="single" w:sz="4" w:space="0" w:color="000000"/>
              <w:left w:val="nil"/>
              <w:bottom w:val="single" w:sz="4" w:space="0" w:color="000000"/>
              <w:right w:val="nil"/>
            </w:tcBorders>
          </w:tcPr>
          <w:p w:rsidR="009838F2" w:rsidRDefault="00EE7130">
            <w:pPr>
              <w:spacing w:after="0" w:line="259" w:lineRule="auto"/>
              <w:ind w:left="0" w:right="0" w:firstLine="0"/>
              <w:jc w:val="left"/>
            </w:pPr>
            <w:r>
              <w:rPr>
                <w:sz w:val="20"/>
              </w:rPr>
              <w:t xml:space="preserve">Transtorno alimentar </w:t>
            </w:r>
          </w:p>
        </w:tc>
      </w:tr>
      <w:tr w:rsidR="009838F2">
        <w:trPr>
          <w:trHeight w:val="294"/>
        </w:trPr>
        <w:tc>
          <w:tcPr>
            <w:tcW w:w="2410" w:type="dxa"/>
            <w:tcBorders>
              <w:top w:val="single" w:sz="4" w:space="0" w:color="000000"/>
              <w:left w:val="nil"/>
              <w:bottom w:val="nil"/>
              <w:right w:val="nil"/>
            </w:tcBorders>
          </w:tcPr>
          <w:p w:rsidR="009838F2" w:rsidRDefault="00EE7130">
            <w:pPr>
              <w:spacing w:after="0" w:line="259" w:lineRule="auto"/>
              <w:ind w:left="122" w:right="0" w:firstLine="0"/>
              <w:jc w:val="left"/>
            </w:pPr>
            <w:proofErr w:type="spellStart"/>
            <w:r>
              <w:rPr>
                <w:sz w:val="20"/>
              </w:rPr>
              <w:t>Dryer</w:t>
            </w:r>
            <w:proofErr w:type="spellEnd"/>
            <w:r>
              <w:rPr>
                <w:sz w:val="20"/>
              </w:rPr>
              <w:t xml:space="preserve"> et al</w:t>
            </w:r>
            <w:r>
              <w:rPr>
                <w:sz w:val="20"/>
                <w:vertAlign w:val="superscript"/>
              </w:rPr>
              <w:t>18</w:t>
            </w:r>
            <w:r>
              <w:rPr>
                <w:sz w:val="20"/>
              </w:rPr>
              <w:t xml:space="preserve"> </w:t>
            </w:r>
          </w:p>
        </w:tc>
        <w:tc>
          <w:tcPr>
            <w:tcW w:w="617"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2020 </w:t>
            </w:r>
          </w:p>
        </w:tc>
        <w:tc>
          <w:tcPr>
            <w:tcW w:w="617"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408 </w:t>
            </w:r>
          </w:p>
        </w:tc>
        <w:tc>
          <w:tcPr>
            <w:tcW w:w="1061"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Sim </w:t>
            </w:r>
          </w:p>
        </w:tc>
        <w:tc>
          <w:tcPr>
            <w:tcW w:w="1088"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Sim </w:t>
            </w:r>
          </w:p>
        </w:tc>
      </w:tr>
      <w:tr w:rsidR="009838F2">
        <w:trPr>
          <w:trHeight w:val="346"/>
        </w:trPr>
        <w:tc>
          <w:tcPr>
            <w:tcW w:w="2410"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Basista</w:t>
            </w:r>
            <w:proofErr w:type="spellEnd"/>
            <w:r>
              <w:rPr>
                <w:sz w:val="20"/>
              </w:rPr>
              <w:t xml:space="preserve"> et al</w:t>
            </w:r>
            <w:r>
              <w:rPr>
                <w:sz w:val="20"/>
                <w:vertAlign w:val="superscript"/>
              </w:rPr>
              <w:t>19</w:t>
            </w:r>
            <w:r>
              <w:rPr>
                <w:sz w:val="20"/>
              </w:rPr>
              <w:t xml:space="preserve">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2020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150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r>
      <w:tr w:rsidR="009838F2">
        <w:trPr>
          <w:trHeight w:val="346"/>
        </w:trPr>
        <w:tc>
          <w:tcPr>
            <w:tcW w:w="2410" w:type="dxa"/>
            <w:tcBorders>
              <w:top w:val="nil"/>
              <w:left w:val="nil"/>
              <w:bottom w:val="nil"/>
              <w:right w:val="nil"/>
            </w:tcBorders>
          </w:tcPr>
          <w:p w:rsidR="009838F2" w:rsidRDefault="00EE7130">
            <w:pPr>
              <w:spacing w:after="0" w:line="259" w:lineRule="auto"/>
              <w:ind w:left="122" w:right="0" w:firstLine="0"/>
              <w:jc w:val="left"/>
            </w:pPr>
            <w:r>
              <w:rPr>
                <w:sz w:val="20"/>
              </w:rPr>
              <w:t>Chan et al</w:t>
            </w:r>
            <w:r>
              <w:rPr>
                <w:sz w:val="20"/>
                <w:vertAlign w:val="superscript"/>
              </w:rPr>
              <w:t xml:space="preserve">20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2020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1371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r>
      <w:tr w:rsidR="009838F2">
        <w:trPr>
          <w:trHeight w:val="344"/>
        </w:trPr>
        <w:tc>
          <w:tcPr>
            <w:tcW w:w="2410"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Sweeney</w:t>
            </w:r>
            <w:proofErr w:type="spellEnd"/>
            <w:r>
              <w:rPr>
                <w:sz w:val="20"/>
              </w:rPr>
              <w:t xml:space="preserve"> et al</w:t>
            </w:r>
            <w:r>
              <w:rPr>
                <w:sz w:val="20"/>
                <w:vertAlign w:val="superscript"/>
              </w:rPr>
              <w:t xml:space="preserve">21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2013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46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r>
      <w:tr w:rsidR="009838F2">
        <w:trPr>
          <w:trHeight w:val="345"/>
        </w:trPr>
        <w:tc>
          <w:tcPr>
            <w:tcW w:w="2410" w:type="dxa"/>
            <w:tcBorders>
              <w:top w:val="nil"/>
              <w:left w:val="nil"/>
              <w:bottom w:val="nil"/>
              <w:right w:val="nil"/>
            </w:tcBorders>
          </w:tcPr>
          <w:p w:rsidR="009838F2" w:rsidRDefault="00EE7130">
            <w:pPr>
              <w:spacing w:after="0" w:line="259" w:lineRule="auto"/>
              <w:ind w:left="122" w:right="0" w:firstLine="0"/>
              <w:jc w:val="left"/>
            </w:pPr>
            <w:r>
              <w:rPr>
                <w:sz w:val="20"/>
              </w:rPr>
              <w:t>Clark et al</w:t>
            </w:r>
            <w:r>
              <w:rPr>
                <w:sz w:val="20"/>
                <w:vertAlign w:val="superscript"/>
              </w:rPr>
              <w:t xml:space="preserve">22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2009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116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r>
      <w:tr w:rsidR="009838F2">
        <w:trPr>
          <w:trHeight w:val="346"/>
        </w:trPr>
        <w:tc>
          <w:tcPr>
            <w:tcW w:w="2410"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Roomruangwong</w:t>
            </w:r>
            <w:proofErr w:type="spellEnd"/>
            <w:r>
              <w:rPr>
                <w:sz w:val="20"/>
              </w:rPr>
              <w:t xml:space="preserve"> et al</w:t>
            </w:r>
            <w:r>
              <w:rPr>
                <w:sz w:val="20"/>
                <w:vertAlign w:val="superscript"/>
              </w:rPr>
              <w:t xml:space="preserve">23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2017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126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r>
      <w:tr w:rsidR="009838F2">
        <w:trPr>
          <w:trHeight w:val="346"/>
        </w:trPr>
        <w:tc>
          <w:tcPr>
            <w:tcW w:w="2410"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Riquin</w:t>
            </w:r>
            <w:proofErr w:type="spellEnd"/>
            <w:r>
              <w:rPr>
                <w:sz w:val="20"/>
              </w:rPr>
              <w:t xml:space="preserve"> et al</w:t>
            </w:r>
            <w:r>
              <w:rPr>
                <w:sz w:val="20"/>
                <w:vertAlign w:val="superscript"/>
              </w:rPr>
              <w:t>24</w:t>
            </w:r>
            <w:r>
              <w:rPr>
                <w:sz w:val="20"/>
              </w:rPr>
              <w:t xml:space="preserve">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2019 </w:t>
            </w:r>
          </w:p>
        </w:tc>
        <w:tc>
          <w:tcPr>
            <w:tcW w:w="617" w:type="dxa"/>
            <w:tcBorders>
              <w:top w:val="nil"/>
              <w:left w:val="nil"/>
              <w:bottom w:val="nil"/>
              <w:right w:val="nil"/>
            </w:tcBorders>
          </w:tcPr>
          <w:p w:rsidR="009838F2" w:rsidRDefault="00EE7130">
            <w:pPr>
              <w:spacing w:after="0" w:line="259" w:lineRule="auto"/>
              <w:ind w:left="0" w:right="0" w:firstLine="0"/>
              <w:jc w:val="left"/>
            </w:pPr>
            <w:r>
              <w:rPr>
                <w:sz w:val="20"/>
              </w:rPr>
              <w:t xml:space="preserve">160 </w:t>
            </w:r>
          </w:p>
        </w:tc>
        <w:tc>
          <w:tcPr>
            <w:tcW w:w="1061" w:type="dxa"/>
            <w:tcBorders>
              <w:top w:val="nil"/>
              <w:left w:val="nil"/>
              <w:bottom w:val="nil"/>
              <w:right w:val="nil"/>
            </w:tcBorders>
          </w:tcPr>
          <w:p w:rsidR="009838F2" w:rsidRDefault="00EE7130">
            <w:pPr>
              <w:spacing w:after="0" w:line="259" w:lineRule="auto"/>
              <w:ind w:left="0" w:right="0" w:firstLine="0"/>
              <w:jc w:val="left"/>
            </w:pPr>
            <w:r>
              <w:rPr>
                <w:sz w:val="20"/>
              </w:rPr>
              <w:t xml:space="preserve">Não </w:t>
            </w:r>
          </w:p>
        </w:tc>
        <w:tc>
          <w:tcPr>
            <w:tcW w:w="1088"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c>
          <w:tcPr>
            <w:tcW w:w="1874" w:type="dxa"/>
            <w:tcBorders>
              <w:top w:val="nil"/>
              <w:left w:val="nil"/>
              <w:bottom w:val="nil"/>
              <w:right w:val="nil"/>
            </w:tcBorders>
          </w:tcPr>
          <w:p w:rsidR="009838F2" w:rsidRDefault="00EE7130">
            <w:pPr>
              <w:spacing w:after="0" w:line="259" w:lineRule="auto"/>
              <w:ind w:left="0" w:right="0" w:firstLine="0"/>
              <w:jc w:val="left"/>
            </w:pPr>
            <w:r>
              <w:rPr>
                <w:sz w:val="20"/>
              </w:rPr>
              <w:t xml:space="preserve">Sim </w:t>
            </w:r>
          </w:p>
        </w:tc>
      </w:tr>
      <w:tr w:rsidR="009838F2">
        <w:trPr>
          <w:trHeight w:val="405"/>
        </w:trPr>
        <w:tc>
          <w:tcPr>
            <w:tcW w:w="2410" w:type="dxa"/>
            <w:tcBorders>
              <w:top w:val="nil"/>
              <w:left w:val="nil"/>
              <w:bottom w:val="single" w:sz="4" w:space="0" w:color="000000"/>
              <w:right w:val="nil"/>
            </w:tcBorders>
          </w:tcPr>
          <w:p w:rsidR="009838F2" w:rsidRDefault="00EE7130">
            <w:pPr>
              <w:spacing w:after="0" w:line="259" w:lineRule="auto"/>
              <w:ind w:left="122" w:right="0" w:firstLine="0"/>
              <w:jc w:val="left"/>
            </w:pPr>
            <w:proofErr w:type="spellStart"/>
            <w:r>
              <w:rPr>
                <w:sz w:val="20"/>
              </w:rPr>
              <w:t>Kiani-Sheikhabadi</w:t>
            </w:r>
            <w:proofErr w:type="spellEnd"/>
            <w:r>
              <w:rPr>
                <w:sz w:val="20"/>
              </w:rPr>
              <w:t xml:space="preserve"> et al</w:t>
            </w:r>
            <w:r>
              <w:rPr>
                <w:sz w:val="20"/>
                <w:vertAlign w:val="superscript"/>
              </w:rPr>
              <w:t>25</w:t>
            </w:r>
            <w:r>
              <w:rPr>
                <w:sz w:val="20"/>
              </w:rPr>
              <w:t xml:space="preserve"> </w:t>
            </w:r>
          </w:p>
        </w:tc>
        <w:tc>
          <w:tcPr>
            <w:tcW w:w="617"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2019 </w:t>
            </w:r>
          </w:p>
        </w:tc>
        <w:tc>
          <w:tcPr>
            <w:tcW w:w="617"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200 </w:t>
            </w:r>
          </w:p>
        </w:tc>
        <w:tc>
          <w:tcPr>
            <w:tcW w:w="1061"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Não </w:t>
            </w:r>
          </w:p>
        </w:tc>
        <w:tc>
          <w:tcPr>
            <w:tcW w:w="1088"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Não </w:t>
            </w:r>
          </w:p>
        </w:tc>
        <w:tc>
          <w:tcPr>
            <w:tcW w:w="1874"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Sim </w:t>
            </w:r>
          </w:p>
        </w:tc>
      </w:tr>
    </w:tbl>
    <w:p w:rsidR="009838F2" w:rsidRDefault="00EE7130">
      <w:pPr>
        <w:spacing w:after="155" w:line="363" w:lineRule="auto"/>
        <w:ind w:left="-15" w:right="4108" w:firstLine="0"/>
      </w:pPr>
      <w:r>
        <w:rPr>
          <w:sz w:val="20"/>
        </w:rPr>
        <w:t xml:space="preserve">Quadro 2: Presença de doenças mentais nos estudos </w:t>
      </w:r>
    </w:p>
    <w:p w:rsidR="009838F2" w:rsidRDefault="00EE7130">
      <w:pPr>
        <w:pStyle w:val="Ttulo2"/>
        <w:spacing w:after="155" w:line="363" w:lineRule="auto"/>
        <w:ind w:left="-15" w:right="4108" w:firstLine="0"/>
        <w:jc w:val="both"/>
      </w:pPr>
      <w:bookmarkStart w:id="19" w:name="_Toc39531"/>
      <w:r>
        <w:t xml:space="preserve">Estudos incluídos na revisão sistemática </w:t>
      </w:r>
      <w:bookmarkEnd w:id="19"/>
    </w:p>
    <w:p w:rsidR="009838F2" w:rsidRDefault="00EE7130">
      <w:pPr>
        <w:spacing w:line="357" w:lineRule="auto"/>
        <w:ind w:left="-5" w:right="47"/>
      </w:pPr>
      <w:r>
        <w:rPr>
          <w:i/>
        </w:rPr>
        <w:t xml:space="preserve">            </w:t>
      </w:r>
      <w:proofErr w:type="spellStart"/>
      <w:r>
        <w:rPr>
          <w:i/>
        </w:rPr>
        <w:t>Dryer</w:t>
      </w:r>
      <w:proofErr w:type="spellEnd"/>
      <w:r>
        <w:rPr>
          <w:i/>
        </w:rPr>
        <w:t xml:space="preserve"> et al.</w:t>
      </w:r>
      <w:r>
        <w:t xml:space="preserve"> fizeram um estudo com o objetivo de examinar o </w:t>
      </w:r>
      <w:r>
        <w:rPr>
          <w:i/>
        </w:rPr>
        <w:t>Fat Talk</w:t>
      </w:r>
      <w:r>
        <w:t>, comentários depreciativos que fizeram sobre o tamanho e forma do corpo das gestantes, para relacionar a insatisfação corporal em gestantes, envolvendo transtornos mentais, e a pressão so</w:t>
      </w:r>
      <w:r>
        <w:t xml:space="preserve">ciocultural para atingir um corpo ideal. Com a EPDS, foi observado que 34,6% da amostra obteve uma pontuação acima de 12, indicando provável depressão em gestantes. E o EAT 26 indicou que 9,3% das gestantes ultrapassou 19, ponto de corte para recomendação </w:t>
      </w:r>
      <w:r>
        <w:t xml:space="preserve">de testes adicionais sobre distúrbios alimentares. Ademais, de acordo com a PSPS, o IMC mais alto foi associado a uma maior pressão percebida pelos familiares e amigos, além de maior envolvimento no FTQ e níveis mais elevados de ansiedade pela </w:t>
      </w:r>
      <w:proofErr w:type="spellStart"/>
      <w:r>
        <w:t>PrAS</w:t>
      </w:r>
      <w:proofErr w:type="spellEnd"/>
      <w:r>
        <w:t>. Ainda,</w:t>
      </w:r>
      <w:r>
        <w:t xml:space="preserve"> o IMC elevado correlacionado ao INTGEN e BPSS indicou maior insatisfação corporal, prevendo significativamente os sintomas de depressão, com o FTQ mediando parcialmente essa relação. Através disso, foi confirmado o papel mediador parcial do </w:t>
      </w:r>
      <w:r>
        <w:rPr>
          <w:i/>
        </w:rPr>
        <w:t>Fat Talk</w:t>
      </w:r>
      <w:r>
        <w:t xml:space="preserve"> com o</w:t>
      </w:r>
      <w:r>
        <w:t xml:space="preserve">s transtornos mentais, sugerindo que as mulheres </w:t>
      </w:r>
      <w:r>
        <w:lastRenderedPageBreak/>
        <w:t>enfrentam pressões socioculturais para atingirem ideal de magreza mesmo durante a gestação, contribuem assim com maiores níveis de ansiedade, depressão e transtornos alimentares, principalmente em mulheres m</w:t>
      </w:r>
      <w:r>
        <w:t xml:space="preserve">ais </w:t>
      </w:r>
      <w:proofErr w:type="gramStart"/>
      <w:r>
        <w:t>jovens.(</w:t>
      </w:r>
      <w:proofErr w:type="gramEnd"/>
      <w:r>
        <w:t xml:space="preserve">18) </w:t>
      </w:r>
    </w:p>
    <w:p w:rsidR="009838F2" w:rsidRDefault="00EE7130">
      <w:pPr>
        <w:spacing w:line="357" w:lineRule="auto"/>
        <w:ind w:left="-5" w:right="47"/>
      </w:pPr>
      <w:r>
        <w:rPr>
          <w:i/>
        </w:rPr>
        <w:t xml:space="preserve">            </w:t>
      </w:r>
      <w:proofErr w:type="spellStart"/>
      <w:r>
        <w:rPr>
          <w:i/>
        </w:rPr>
        <w:t>Basista</w:t>
      </w:r>
      <w:proofErr w:type="spellEnd"/>
      <w:r>
        <w:rPr>
          <w:i/>
        </w:rPr>
        <w:t xml:space="preserve"> et al</w:t>
      </w:r>
      <w:r>
        <w:t>. tiveram o objetivo era investigar o nível de aceitação da aparência física em mulheres grávidas, suas atitudes em relação à gravidez e à maternidade e algumas características obstétricas como preditores significa</w:t>
      </w:r>
      <w:r>
        <w:t xml:space="preserve">tivos no desenvolvimento de depressão, como gravidez não planejada, </w:t>
      </w:r>
      <w:proofErr w:type="spellStart"/>
      <w:r>
        <w:t>multiparidade</w:t>
      </w:r>
      <w:proofErr w:type="spellEnd"/>
      <w:r>
        <w:t xml:space="preserve"> e abortos espontâneos, além de variáveis psicológicas. No estudo, foi observado um elevado nível de preocupações específicas sobre as alterações corporais causadas pela gravi</w:t>
      </w:r>
      <w:r>
        <w:t>dez por 18% das mulheres, as 82% relataram intensidade moderada ou pequena. Ainda mais, houve diferenças significativas entre mulheres com histórico de aborto e aquelas sem esse histórico, na qual as com perdas gestacionais apresentaram mais sintomas depre</w:t>
      </w:r>
      <w:r>
        <w:t>ssivos durante a gestação e avaliação negativa da aparência. Pontuação elevada na EA-BSQ, indicando níveis elevados de ansiedade, foram vistas em mulheres que não aceitaram ou aceitaram apenas parcialmente a sua aparência física. E de acordo com a EPDS, 33</w:t>
      </w:r>
      <w:r>
        <w:t xml:space="preserve"> em cada 150 gestantes tiveram resultado positivo para depressão, obtendo uma pontuação de 12 ou mais. A análise confirmou a relação da insatisfação corporal durante a gravidez como preditor de aparecimento de depressão pré-natal, além de que foram mostrad</w:t>
      </w:r>
      <w:r>
        <w:t xml:space="preserve">os que atitudes positivas é o fator de proteção mais importante para a </w:t>
      </w:r>
      <w:proofErr w:type="gramStart"/>
      <w:r>
        <w:t>depressão.(</w:t>
      </w:r>
      <w:proofErr w:type="gramEnd"/>
      <w:r>
        <w:t xml:space="preserve">19) </w:t>
      </w:r>
    </w:p>
    <w:p w:rsidR="009838F2" w:rsidRDefault="00EE7130">
      <w:pPr>
        <w:spacing w:line="357" w:lineRule="auto"/>
        <w:ind w:left="-5" w:right="47"/>
      </w:pPr>
      <w:r>
        <w:rPr>
          <w:i/>
        </w:rPr>
        <w:t xml:space="preserve">            Chan et al.</w:t>
      </w:r>
      <w:r>
        <w:t xml:space="preserve"> fizeram um estudo com gestantes que não sofriam de nenhum tipo de doença física significativa ou de distúrbios psicológicos anteriores no momento</w:t>
      </w:r>
      <w:r>
        <w:t xml:space="preserve"> em que participaram. O objetivo foi de examinar as associações de insatisfação corporal com ansiedade e depressão em cinco momentos: 6 meses antes da gravidez (relato retrospectivo); no primeiro, segundo e terceiro trimestres de gravidez; e até 6 semanas </w:t>
      </w:r>
      <w:r>
        <w:t>após o parto. De acordo com a escala de depressão de Beck (BDS), gestantes com nível educacional mais alto relataram níveis mais baixos de depressão em T1- T3, ainda mais, os níveis de sintomas depressivos variaram durante o período gestacional, aumentando</w:t>
      </w:r>
      <w:r>
        <w:t xml:space="preserve"> em T3 e diminuindo em T4, porém, os níveis de ansiedade não se alteraram significativamente durante a gestação. No caso de história de tabagismo, foi associada pontuações mais altas de BDS em T1 e T3 e ansiedade em T1 e T3. Ainda mães de primeira viagem t</w:t>
      </w:r>
      <w:r>
        <w:t xml:space="preserve">iveram BDS e ansiedade mais altos. E Maior IMC </w:t>
      </w:r>
      <w:proofErr w:type="spellStart"/>
      <w:r>
        <w:t>pré</w:t>
      </w:r>
      <w:proofErr w:type="spellEnd"/>
      <w:r>
        <w:t>-gravidez foram associados a maior BDS em T0 – T4, sendo que o aumento no IMC de T0-T1 foi relacionado a maior BDS em T1 – T4. O presente estudo longitudinal concluiu que a insatisfação corporal está associ</w:t>
      </w:r>
      <w:r>
        <w:t xml:space="preserve">ada a sintomas de ansiedade e depressão pré-natal e sintomas de depressão </w:t>
      </w:r>
      <w:proofErr w:type="spellStart"/>
      <w:proofErr w:type="gramStart"/>
      <w:r>
        <w:t>pósparto</w:t>
      </w:r>
      <w:proofErr w:type="spellEnd"/>
      <w:r>
        <w:t>.(</w:t>
      </w:r>
      <w:proofErr w:type="gramEnd"/>
      <w:r>
        <w:t xml:space="preserve">20) </w:t>
      </w:r>
    </w:p>
    <w:p w:rsidR="009838F2" w:rsidRDefault="00EE7130">
      <w:pPr>
        <w:spacing w:line="358" w:lineRule="auto"/>
        <w:ind w:left="-5" w:right="47"/>
      </w:pPr>
      <w:r>
        <w:rPr>
          <w:i/>
        </w:rPr>
        <w:lastRenderedPageBreak/>
        <w:t xml:space="preserve">            </w:t>
      </w:r>
      <w:proofErr w:type="spellStart"/>
      <w:r>
        <w:rPr>
          <w:i/>
        </w:rPr>
        <w:t>Sweeney</w:t>
      </w:r>
      <w:proofErr w:type="spellEnd"/>
      <w:r>
        <w:rPr>
          <w:i/>
        </w:rPr>
        <w:t xml:space="preserve"> et al.</w:t>
      </w:r>
      <w:r>
        <w:t xml:space="preserve"> fizeram um projeto prospectivo de coorte </w:t>
      </w:r>
      <w:r>
        <w:t xml:space="preserve">com o objetivo de explorar a insatisfação corporal e o perfeccionismo </w:t>
      </w:r>
      <w:proofErr w:type="spellStart"/>
      <w:r>
        <w:t>desadaptativo</w:t>
      </w:r>
      <w:proofErr w:type="spellEnd"/>
      <w:r>
        <w:t xml:space="preserve"> como fatores de risco para a sintomatologia da depressão pós-parto. 17,4% das gestantes indicaram um nível de sintomas que as colocaram em risco de desenvolver DPP de acord</w:t>
      </w:r>
      <w:r>
        <w:t xml:space="preserve">o com a EPDS. Foi concluído que a insatisfação corporal no terceiro trimestre serve como fator de risco para DPP após o controle dos fatores de risco previamente </w:t>
      </w:r>
      <w:proofErr w:type="gramStart"/>
      <w:r>
        <w:t>estabelecidos.(</w:t>
      </w:r>
      <w:proofErr w:type="gramEnd"/>
      <w:r>
        <w:t xml:space="preserve">21) </w:t>
      </w:r>
    </w:p>
    <w:p w:rsidR="009838F2" w:rsidRDefault="00EE7130">
      <w:pPr>
        <w:spacing w:line="357" w:lineRule="auto"/>
        <w:ind w:left="-5" w:right="47"/>
      </w:pPr>
      <w:r>
        <w:rPr>
          <w:i/>
        </w:rPr>
        <w:t xml:space="preserve">            Clark et al.</w:t>
      </w:r>
      <w:r>
        <w:t xml:space="preserve"> fizeram um estudo em 2009 com 116 gestantes adult</w:t>
      </w:r>
      <w:r>
        <w:t>as residentes na Austrália que completaram questionários. O objetivo era examinar a relação entre depressão e insatisfação corporal durante a gravidez e os primeiros 12 meses após o parto. Houve correlações significativas em todos os cinco momentos para as</w:t>
      </w:r>
      <w:r>
        <w:t xml:space="preserve"> subescalas, com exceção do BDI e </w:t>
      </w:r>
      <w:proofErr w:type="spellStart"/>
      <w:r>
        <w:rPr>
          <w:i/>
        </w:rPr>
        <w:t>salience</w:t>
      </w:r>
      <w:proofErr w:type="spellEnd"/>
      <w:r>
        <w:t xml:space="preserve"> no PregT1, indicando relação entre depressão e insatisfação </w:t>
      </w:r>
      <w:proofErr w:type="gramStart"/>
      <w:r>
        <w:t>corporal.(</w:t>
      </w:r>
      <w:proofErr w:type="gramEnd"/>
      <w:r>
        <w:t xml:space="preserve">22) </w:t>
      </w:r>
    </w:p>
    <w:p w:rsidR="009838F2" w:rsidRDefault="00EE7130">
      <w:pPr>
        <w:spacing w:line="357" w:lineRule="auto"/>
        <w:ind w:left="-5" w:right="47"/>
      </w:pPr>
      <w:r>
        <w:rPr>
          <w:i/>
        </w:rPr>
        <w:t xml:space="preserve">            </w:t>
      </w:r>
      <w:proofErr w:type="spellStart"/>
      <w:r>
        <w:rPr>
          <w:i/>
        </w:rPr>
        <w:t>Roomruangwong</w:t>
      </w:r>
      <w:proofErr w:type="spellEnd"/>
      <w:r>
        <w:rPr>
          <w:i/>
        </w:rPr>
        <w:t xml:space="preserve"> et al.</w:t>
      </w:r>
      <w:r>
        <w:t xml:space="preserve"> fizeram com o objetivo de relacionar a insatisfação com a imagem corporal em gestantes e parturientes em </w:t>
      </w:r>
      <w:r>
        <w:t>relação aos sintomas de depressão e ansiedade. Os participantes com insatisfação corporal eram um pouco mais jovens, tinham pontuações mais altas em todas as três escalas de avaliação de depressão e, de acordo com IDATE, tiveram uma pontuação mais alta tan</w:t>
      </w:r>
      <w:r>
        <w:t>to em estado quanto traço de ansiedade. Esses participantes também tinham IMC elevado no início do estudo (</w:t>
      </w:r>
      <w:proofErr w:type="spellStart"/>
      <w:r>
        <w:t>pré</w:t>
      </w:r>
      <w:proofErr w:type="spellEnd"/>
      <w:r>
        <w:t>-gravidez) e em T1. Eles ganharam mais peso durante gravidez e eram mais propensos a ter uma maior discrepância entre o seu ideal e o real peso co</w:t>
      </w:r>
      <w:r>
        <w:t>rporal. Além disso, eram mais propensas a ter uma depressão pré-natal atual, uma depressão vitalícia história de bulimia e depressão e história de qualquer episódio de humor ao longo da vida (</w:t>
      </w:r>
      <w:proofErr w:type="spellStart"/>
      <w:r>
        <w:t>distimia</w:t>
      </w:r>
      <w:proofErr w:type="spellEnd"/>
      <w:r>
        <w:t>, depressão unipolar e/ou transtorno bipolar</w:t>
      </w:r>
      <w:proofErr w:type="gramStart"/>
      <w:r>
        <w:t>).(</w:t>
      </w:r>
      <w:proofErr w:type="gramEnd"/>
      <w:r>
        <w:t xml:space="preserve">23) </w:t>
      </w:r>
    </w:p>
    <w:p w:rsidR="009838F2" w:rsidRDefault="00EE7130">
      <w:pPr>
        <w:spacing w:line="357" w:lineRule="auto"/>
        <w:ind w:left="-5" w:right="47"/>
      </w:pPr>
      <w:r>
        <w:rPr>
          <w:i/>
        </w:rPr>
        <w:t xml:space="preserve">    </w:t>
      </w:r>
      <w:r>
        <w:rPr>
          <w:i/>
        </w:rPr>
        <w:t xml:space="preserve">        </w:t>
      </w:r>
      <w:proofErr w:type="spellStart"/>
      <w:r>
        <w:rPr>
          <w:i/>
        </w:rPr>
        <w:t>Riquin</w:t>
      </w:r>
      <w:proofErr w:type="spellEnd"/>
      <w:r>
        <w:rPr>
          <w:i/>
        </w:rPr>
        <w:t xml:space="preserve"> et al.</w:t>
      </w:r>
      <w:r>
        <w:t xml:space="preserve"> fizeram um estudo com o objetivo de testar se a avaliação da insatisfação corporal por imagens pode ser uma ferramenta interessante para detectar a depressão perinatal no início da gravidez. No total, 20,2% das mulheres ficaram deprim</w:t>
      </w:r>
      <w:r>
        <w:t>idas no período perinatal, pelo menos em um momento durante a gravidez ou durante o pós-parto e, segundo o PBIS, no T1, 40,5% das mulheres estavam insatisfeitas com sua imagem corporal. Correlacionando esses dois fatores, 33% das mulheres insatisfeitas com</w:t>
      </w:r>
      <w:r>
        <w:t xml:space="preserve"> a sua imagem corporal esteve deprimida em algum momento da gravidez ou pós-parto vs. 11,3% das mulheres que não o foram. Logo, este risco de sofrer de depressão perinatal foi 3 vezes maior em mulheres insatisfeitas com sua imagem corporal em comparação co</w:t>
      </w:r>
      <w:r>
        <w:t>m aquelas que não estavam. Em relação a transtornos alimentares, os escores (EDE-Q) foram significativamente maiores em mulheres deprimidas (em qualquer momento durante a gravidez) em comparação com mulheres não deprimidas. Em conformidade, estes escores f</w:t>
      </w:r>
      <w:r>
        <w:t xml:space="preserve">oram significativamente maiores em mulheres insatisfeitas com </w:t>
      </w:r>
      <w:r>
        <w:lastRenderedPageBreak/>
        <w:t>sua imagem corporal em comparação com aquelas que não eram.  Como desfecho, o risco de depressão perinatal é 3 vezes maior em mulheres com níveis mais elevados de sintomas de transtornos aliment</w:t>
      </w:r>
      <w:r>
        <w:t xml:space="preserve">ares se gravidez indesejada e idade são levadas em </w:t>
      </w:r>
      <w:proofErr w:type="gramStart"/>
      <w:r>
        <w:t>consideração.(</w:t>
      </w:r>
      <w:proofErr w:type="gramEnd"/>
      <w:r>
        <w:t xml:space="preserve">24) </w:t>
      </w:r>
    </w:p>
    <w:p w:rsidR="009838F2" w:rsidRDefault="00EE7130">
      <w:pPr>
        <w:spacing w:line="358" w:lineRule="auto"/>
        <w:ind w:left="-5" w:right="47"/>
      </w:pPr>
      <w:r>
        <w:rPr>
          <w:i/>
        </w:rPr>
        <w:t xml:space="preserve">            </w:t>
      </w:r>
      <w:proofErr w:type="spellStart"/>
      <w:r>
        <w:rPr>
          <w:i/>
        </w:rPr>
        <w:t>Sheikhabadi</w:t>
      </w:r>
      <w:proofErr w:type="spellEnd"/>
      <w:r>
        <w:rPr>
          <w:i/>
        </w:rPr>
        <w:t xml:space="preserve"> et al.</w:t>
      </w:r>
      <w:r>
        <w:t xml:space="preserve"> fizeram um estudo com o objetivo de determinar a relação entre perfeccionismo e imagem corporal com transtorno alimentar na gravidez. Foi concluído que o p</w:t>
      </w:r>
      <w:r>
        <w:t xml:space="preserve">erfeccionismo e a imagem corporal e suas dimensões são problemas psicológicos relacionados ao transtorno alimentar na </w:t>
      </w:r>
      <w:proofErr w:type="gramStart"/>
      <w:r>
        <w:t>gravidez.(</w:t>
      </w:r>
      <w:proofErr w:type="gramEnd"/>
      <w:r>
        <w:t xml:space="preserve">25) </w:t>
      </w:r>
    </w:p>
    <w:p w:rsidR="009838F2" w:rsidRDefault="00EE7130">
      <w:pPr>
        <w:pStyle w:val="Ttulo2"/>
        <w:ind w:left="-5" w:right="17"/>
      </w:pPr>
      <w:bookmarkStart w:id="20" w:name="_Toc39532"/>
      <w:r>
        <w:t xml:space="preserve">Avaliação de qualidade de estudos </w:t>
      </w:r>
      <w:bookmarkEnd w:id="20"/>
    </w:p>
    <w:p w:rsidR="009838F2" w:rsidRDefault="00EE7130">
      <w:pPr>
        <w:spacing w:line="357" w:lineRule="auto"/>
        <w:ind w:left="-5" w:right="47"/>
      </w:pPr>
      <w:r>
        <w:rPr>
          <w:i/>
        </w:rPr>
        <w:t xml:space="preserve">            </w:t>
      </w:r>
      <w:r>
        <w:t>Cada pesquisador (A.V.D.B.; O.B.B.) avaliou a qualidade metodológica dos art</w:t>
      </w:r>
      <w:r>
        <w:t xml:space="preserve">igos observacionais. A análise de qualidade foi realizada a partir do </w:t>
      </w:r>
      <w:proofErr w:type="spellStart"/>
      <w:r>
        <w:t>SCImago</w:t>
      </w:r>
      <w:proofErr w:type="spellEnd"/>
      <w:r>
        <w:t xml:space="preserve"> </w:t>
      </w:r>
      <w:proofErr w:type="spellStart"/>
      <w:r>
        <w:t>Journal</w:t>
      </w:r>
      <w:proofErr w:type="spellEnd"/>
      <w:r>
        <w:t xml:space="preserve"> Rank (SJR). E dentre os estudos selecionados para a realização da atual revisão, o SJR (ANEXO 1) variou entre 0,411 e 1.988, estando a maior parte dos trabalhos (75%) no </w:t>
      </w:r>
      <w:r>
        <w:t xml:space="preserve">quartil 1 (Q1) mostrado no anexo 1.  </w:t>
      </w:r>
    </w:p>
    <w:p w:rsidR="009838F2" w:rsidRDefault="00EE7130">
      <w:pPr>
        <w:spacing w:after="0" w:line="259" w:lineRule="auto"/>
        <w:ind w:left="0" w:right="0" w:firstLine="0"/>
        <w:jc w:val="left"/>
      </w:pPr>
      <w:r>
        <w:rPr>
          <w:b/>
        </w:rPr>
        <w:t xml:space="preserve"> </w:t>
      </w:r>
      <w:r>
        <w:rPr>
          <w:b/>
        </w:rPr>
        <w:tab/>
        <w:t xml:space="preserve"> </w:t>
      </w:r>
    </w:p>
    <w:p w:rsidR="009838F2" w:rsidRDefault="00EE7130">
      <w:pPr>
        <w:pStyle w:val="Ttulo1"/>
        <w:ind w:left="-5" w:right="17"/>
      </w:pPr>
      <w:bookmarkStart w:id="21" w:name="_Toc39533"/>
      <w:r>
        <w:t xml:space="preserve">DISCUSSÃO </w:t>
      </w:r>
      <w:bookmarkEnd w:id="21"/>
    </w:p>
    <w:p w:rsidR="009838F2" w:rsidRDefault="00EE7130">
      <w:pPr>
        <w:spacing w:line="366" w:lineRule="auto"/>
        <w:ind w:left="-5" w:right="47"/>
      </w:pPr>
      <w:r>
        <w:rPr>
          <w:i/>
        </w:rPr>
        <w:t xml:space="preserve">            </w:t>
      </w:r>
      <w:r>
        <w:t>Na presente revisão sistemática, obteve-se a amostra total de 2.577 mulheres grávidas, observando-se a associação entre distorção corporal em gestantes e doenças mentais, como a depressão, an</w:t>
      </w:r>
      <w:r>
        <w:t>siedade e transtornos alimentares. Foi observado que 100% dos estudos encontraram pelo menos um tipo de doença mental, na qual 37,5% relataram ansiedade, 37,5% transtorno alimentar e 87,5% depressão. Evidenciou-se ainda em 3 estudos a presença de ansiedade</w:t>
      </w:r>
      <w:r>
        <w:t xml:space="preserve">, em 7 deles, depressão e em 3 a presença de transtornos alimentares. No estudo de </w:t>
      </w:r>
      <w:proofErr w:type="spellStart"/>
      <w:r>
        <w:rPr>
          <w:i/>
        </w:rPr>
        <w:t>Dryer</w:t>
      </w:r>
      <w:proofErr w:type="spellEnd"/>
      <w:r>
        <w:rPr>
          <w:i/>
        </w:rPr>
        <w:t xml:space="preserve"> et al.</w:t>
      </w:r>
      <w:r>
        <w:rPr>
          <w:vertAlign w:val="superscript"/>
        </w:rPr>
        <w:t>14</w:t>
      </w:r>
      <w:r>
        <w:t xml:space="preserve"> foi observado depressão, ansiedade e transtorno alimentar, diferente dos estudos de </w:t>
      </w:r>
      <w:proofErr w:type="spellStart"/>
      <w:r>
        <w:rPr>
          <w:i/>
        </w:rPr>
        <w:t>Basista</w:t>
      </w:r>
      <w:proofErr w:type="spellEnd"/>
      <w:r>
        <w:rPr>
          <w:i/>
        </w:rPr>
        <w:t xml:space="preserve"> et al.</w:t>
      </w:r>
      <w:r>
        <w:rPr>
          <w:vertAlign w:val="superscript"/>
        </w:rPr>
        <w:t>15</w:t>
      </w:r>
      <w:r>
        <w:t xml:space="preserve">, </w:t>
      </w:r>
      <w:r>
        <w:rPr>
          <w:i/>
        </w:rPr>
        <w:t>Chan et al.</w:t>
      </w:r>
      <w:r>
        <w:rPr>
          <w:i/>
          <w:vertAlign w:val="superscript"/>
        </w:rPr>
        <w:t>16</w:t>
      </w:r>
      <w:r>
        <w:t xml:space="preserve">, </w:t>
      </w:r>
      <w:proofErr w:type="spellStart"/>
      <w:r>
        <w:rPr>
          <w:i/>
        </w:rPr>
        <w:t>Sweeney</w:t>
      </w:r>
      <w:proofErr w:type="spellEnd"/>
      <w:r>
        <w:rPr>
          <w:i/>
        </w:rPr>
        <w:t xml:space="preserve"> et al.</w:t>
      </w:r>
      <w:r>
        <w:rPr>
          <w:vertAlign w:val="superscript"/>
        </w:rPr>
        <w:t>17</w:t>
      </w:r>
      <w:r>
        <w:t xml:space="preserve"> e </w:t>
      </w:r>
      <w:r>
        <w:rPr>
          <w:i/>
        </w:rPr>
        <w:t>Clark et al</w:t>
      </w:r>
      <w:r>
        <w:rPr>
          <w:vertAlign w:val="superscript"/>
        </w:rPr>
        <w:t>.18</w:t>
      </w:r>
      <w:r>
        <w:t xml:space="preserve"> que obs</w:t>
      </w:r>
      <w:r>
        <w:t xml:space="preserve">ervaram a depressão isoladamente.  </w:t>
      </w:r>
      <w:proofErr w:type="spellStart"/>
      <w:r>
        <w:rPr>
          <w:i/>
        </w:rPr>
        <w:t>Roomruangwong</w:t>
      </w:r>
      <w:proofErr w:type="spellEnd"/>
      <w:r>
        <w:rPr>
          <w:i/>
        </w:rPr>
        <w:t xml:space="preserve"> et al.</w:t>
      </w:r>
      <w:r>
        <w:rPr>
          <w:vertAlign w:val="superscript"/>
        </w:rPr>
        <w:t>19</w:t>
      </w:r>
      <w:r>
        <w:t xml:space="preserve"> evidenciaram ansiedade e depressão, enquanto que </w:t>
      </w:r>
      <w:proofErr w:type="spellStart"/>
      <w:r>
        <w:rPr>
          <w:i/>
        </w:rPr>
        <w:t>Riquin</w:t>
      </w:r>
      <w:proofErr w:type="spellEnd"/>
      <w:r>
        <w:rPr>
          <w:i/>
        </w:rPr>
        <w:t xml:space="preserve"> et al</w:t>
      </w:r>
      <w:r>
        <w:rPr>
          <w:vertAlign w:val="superscript"/>
        </w:rPr>
        <w:t>.20</w:t>
      </w:r>
      <w:r>
        <w:t xml:space="preserve"> viram presença de depressão e transtorno alimentar, já </w:t>
      </w:r>
      <w:proofErr w:type="spellStart"/>
      <w:r>
        <w:rPr>
          <w:i/>
        </w:rPr>
        <w:t>Kiani-Sheikhabadi</w:t>
      </w:r>
      <w:proofErr w:type="spellEnd"/>
      <w:r>
        <w:rPr>
          <w:i/>
        </w:rPr>
        <w:t xml:space="preserve"> et al</w:t>
      </w:r>
      <w:r>
        <w:rPr>
          <w:vertAlign w:val="superscript"/>
        </w:rPr>
        <w:t>.21</w:t>
      </w:r>
      <w:r>
        <w:t xml:space="preserve"> observaram apenas o transtorno alimentar. </w:t>
      </w:r>
    </w:p>
    <w:p w:rsidR="009838F2" w:rsidRDefault="00EE7130">
      <w:pPr>
        <w:spacing w:line="360" w:lineRule="auto"/>
        <w:ind w:left="-5" w:right="47"/>
      </w:pPr>
      <w:r>
        <w:rPr>
          <w:i/>
        </w:rPr>
        <w:t xml:space="preserve">            </w:t>
      </w:r>
      <w:proofErr w:type="spellStart"/>
      <w:r>
        <w:rPr>
          <w:i/>
        </w:rPr>
        <w:t>Dryer</w:t>
      </w:r>
      <w:proofErr w:type="spellEnd"/>
      <w:r>
        <w:rPr>
          <w:i/>
        </w:rPr>
        <w:t xml:space="preserve"> et al</w:t>
      </w:r>
      <w:r>
        <w:rPr>
          <w:i/>
          <w:vertAlign w:val="superscript"/>
        </w:rPr>
        <w:t>14</w:t>
      </w:r>
      <w:r>
        <w:rPr>
          <w:i/>
        </w:rPr>
        <w:t>.</w:t>
      </w:r>
      <w:r>
        <w:t xml:space="preserve"> observaram que a insatisfação corporal durante a gestação teve relação com ansiedade, depressão e transtorno alimentar. Como resultado, mostraram que o IMC alto foi associado a maior pressão percebida por colegas e/ou familiares,</w:t>
      </w:r>
      <w:r>
        <w:t xml:space="preserve"> maior insatisfação corporal e, consequentemente, níveis mais altos de </w:t>
      </w:r>
      <w:proofErr w:type="gramStart"/>
      <w:r>
        <w:t>ansiedade(</w:t>
      </w:r>
      <w:proofErr w:type="gramEnd"/>
      <w:r>
        <w:t xml:space="preserve">14). Resultados semelhantes foram observados no estudo de </w:t>
      </w:r>
      <w:r>
        <w:rPr>
          <w:i/>
        </w:rPr>
        <w:t>Chan et al.</w:t>
      </w:r>
      <w:r>
        <w:rPr>
          <w:i/>
          <w:vertAlign w:val="superscript"/>
        </w:rPr>
        <w:t>16</w:t>
      </w:r>
      <w:r>
        <w:t xml:space="preserve">, na qual o IMC </w:t>
      </w:r>
      <w:proofErr w:type="spellStart"/>
      <w:r>
        <w:t>pré</w:t>
      </w:r>
      <w:proofErr w:type="spellEnd"/>
      <w:r>
        <w:t>-gravidez mais alto foi significativamente associado com maior BDS em todos os moment</w:t>
      </w:r>
      <w:r>
        <w:t xml:space="preserve">os, além de que aumentos </w:t>
      </w:r>
      <w:r>
        <w:lastRenderedPageBreak/>
        <w:t>no IMC no T0- T1 foram associados significativamente a maior BDS em T1- T4, ou seja, aumento no IMC antes e durante a gestação estão associados a maior depressão de acordo com BDS(16). Ainda revelando que nos dois primeiros momento</w:t>
      </w:r>
      <w:r>
        <w:t xml:space="preserve">s a preocupação em ser incapaz de recuperar a forma corpórea </w:t>
      </w:r>
      <w:proofErr w:type="spellStart"/>
      <w:r>
        <w:t>pré</w:t>
      </w:r>
      <w:proofErr w:type="spellEnd"/>
      <w:r>
        <w:t>-gravidez e a realização de dietas era menor quando comparado aos dois últimos momentos, concluindo-se que níveis de sintomas de depressão eram menores em T1-T2, aumentando em T3, último trime</w:t>
      </w:r>
      <w:r>
        <w:t xml:space="preserve">stre, e voltando a diminuir em T4. Em oposição, </w:t>
      </w:r>
      <w:r>
        <w:rPr>
          <w:i/>
        </w:rPr>
        <w:t>Clark et al.</w:t>
      </w:r>
      <w:r>
        <w:rPr>
          <w:i/>
          <w:vertAlign w:val="superscript"/>
        </w:rPr>
        <w:t>18</w:t>
      </w:r>
      <w:r>
        <w:t xml:space="preserve"> mostraram que a sintomatologia da depressão foi maior vista entre a 32ª e 35ª semana de gestação em comparação aos outros períodos. Além disso, ao longo do tempo, as mulheres se sentiam insatis</w:t>
      </w:r>
      <w:r>
        <w:t xml:space="preserve">feitas com a autoimagem progressivamente no decorrer ao período gravídico, relacionando esse fato com a </w:t>
      </w:r>
      <w:proofErr w:type="gramStart"/>
      <w:r>
        <w:t>depressão.(</w:t>
      </w:r>
      <w:proofErr w:type="gramEnd"/>
      <w:r>
        <w:t xml:space="preserve">22). Contudo, </w:t>
      </w:r>
      <w:r>
        <w:rPr>
          <w:i/>
        </w:rPr>
        <w:t>Singh et al.</w:t>
      </w:r>
      <w:r>
        <w:t xml:space="preserve"> perceberam que os sintomas depressivos permaneceram estáveis no </w:t>
      </w:r>
      <w:proofErr w:type="spellStart"/>
      <w:r>
        <w:t>periparto</w:t>
      </w:r>
      <w:proofErr w:type="spellEnd"/>
      <w:r>
        <w:t>, mas a insatisfação com a imagem corpora</w:t>
      </w:r>
      <w:r>
        <w:t>l aumentou no pós-parto em comparação ao período gravídico. Concluindo-se que esse aumento na insatisfação corporal durante a fase inicial da gravidez previu sintomas depressivos pós-</w:t>
      </w:r>
      <w:proofErr w:type="gramStart"/>
      <w:r>
        <w:t>parto.(</w:t>
      </w:r>
      <w:proofErr w:type="gramEnd"/>
      <w:r>
        <w:t>26) Destarte percebe-se associação de doenças mentais, incluindo d</w:t>
      </w:r>
      <w:r>
        <w:t xml:space="preserve">epressão e ansiedade, em gestantes com insatisfação da </w:t>
      </w:r>
      <w:proofErr w:type="spellStart"/>
      <w:r>
        <w:t>auto-imagem</w:t>
      </w:r>
      <w:proofErr w:type="spellEnd"/>
      <w:r>
        <w:t xml:space="preserve"> corporal. </w:t>
      </w:r>
    </w:p>
    <w:p w:rsidR="009838F2" w:rsidRDefault="00EE7130">
      <w:pPr>
        <w:spacing w:line="361" w:lineRule="auto"/>
        <w:ind w:left="-5" w:right="47"/>
      </w:pPr>
      <w:r>
        <w:rPr>
          <w:i/>
        </w:rPr>
        <w:t xml:space="preserve">            </w:t>
      </w:r>
      <w:r>
        <w:t xml:space="preserve">O estudo de </w:t>
      </w:r>
      <w:proofErr w:type="spellStart"/>
      <w:r>
        <w:rPr>
          <w:i/>
        </w:rPr>
        <w:t>Basista</w:t>
      </w:r>
      <w:proofErr w:type="spellEnd"/>
      <w:r>
        <w:rPr>
          <w:i/>
        </w:rPr>
        <w:t xml:space="preserve"> et al.</w:t>
      </w:r>
      <w:r>
        <w:rPr>
          <w:vertAlign w:val="superscript"/>
        </w:rPr>
        <w:t>15</w:t>
      </w:r>
      <w:r>
        <w:t xml:space="preserve"> relacionou a insatisfação corporal durante o período gravídico como preditor para depressão. De acordo com o escore de corte padrão EPDS,</w:t>
      </w:r>
      <w:r>
        <w:t xml:space="preserve"> 33 de 150 gestantes testaram positivo para depressão. Nos resultados, foi incluído mulheres que já tiveram aborto espontâneo, concluindo-se que estas experimentaram mais sintomas depressivos e avaliação mais negativa da aparência durante a gravidez. Ainda</w:t>
      </w:r>
      <w:r>
        <w:t xml:space="preserve"> nessa pesquisa, não foi mostrado diferenças significativas em termos de paridade, se são primigestas ou multíparas, e se a gestação foi planejada ou não. Diferentemente de </w:t>
      </w:r>
      <w:proofErr w:type="spellStart"/>
      <w:r>
        <w:rPr>
          <w:i/>
        </w:rPr>
        <w:t>Basista</w:t>
      </w:r>
      <w:proofErr w:type="spellEnd"/>
      <w:r>
        <w:rPr>
          <w:i/>
        </w:rPr>
        <w:t xml:space="preserve"> et al.</w:t>
      </w:r>
      <w:r>
        <w:rPr>
          <w:vertAlign w:val="superscript"/>
        </w:rPr>
        <w:t>15</w:t>
      </w:r>
      <w:r>
        <w:t xml:space="preserve">, os estudos de </w:t>
      </w:r>
      <w:proofErr w:type="spellStart"/>
      <w:r>
        <w:rPr>
          <w:i/>
        </w:rPr>
        <w:t>Riquin</w:t>
      </w:r>
      <w:proofErr w:type="spellEnd"/>
      <w:r>
        <w:rPr>
          <w:i/>
        </w:rPr>
        <w:t xml:space="preserve"> et al.</w:t>
      </w:r>
      <w:r>
        <w:rPr>
          <w:i/>
          <w:vertAlign w:val="superscript"/>
        </w:rPr>
        <w:t>20</w:t>
      </w:r>
      <w:r>
        <w:t xml:space="preserve"> mostraram a relação entre gravidez </w:t>
      </w:r>
      <w:r>
        <w:t>indesejada e depressão, na qual 55% das mulheres com gravidez indesejada foram deprimidas no período perinatal em comparação a 17,4% das mulheres que pretendiam, ou seja, foi um risco 5 vezes maior de desenvolver depressão com gravidez não desejada e ainda</w:t>
      </w:r>
      <w:r>
        <w:t>, um risco de desenvolver depressão perinatal foi quatro vezes maior em mulheres insatisfeitas com autoimagem se gravidez indesejada e idade forem levados em consideração. Em relação a sintomatologia alimentar, os escores foram maiores em mulheres insatisf</w:t>
      </w:r>
      <w:r>
        <w:t xml:space="preserve">eitas com sua imagem corporal em relação as que não eram insatisfeitas. Concluindo-se que gravidez indesejada e idade são fatores preditivos para depressão perinatal.(24) Ao contrário de </w:t>
      </w:r>
      <w:proofErr w:type="spellStart"/>
      <w:r>
        <w:rPr>
          <w:i/>
        </w:rPr>
        <w:t>Basista</w:t>
      </w:r>
      <w:proofErr w:type="spellEnd"/>
      <w:r>
        <w:rPr>
          <w:i/>
        </w:rPr>
        <w:t xml:space="preserve"> et al</w:t>
      </w:r>
      <w:r>
        <w:rPr>
          <w:i/>
          <w:vertAlign w:val="superscript"/>
        </w:rPr>
        <w:t>19</w:t>
      </w:r>
      <w:r>
        <w:t>, um estudo feito no estado do Espírito Santo no  Bras</w:t>
      </w:r>
      <w:r>
        <w:t xml:space="preserve">il com 23.894 puérperas em 2011 e 2012 mostraram que a prevalência de casos prováveis de depressão foi de 26,3%, na qual </w:t>
      </w:r>
      <w:proofErr w:type="spellStart"/>
      <w:r>
        <w:t>multiparidade</w:t>
      </w:r>
      <w:proofErr w:type="spellEnd"/>
      <w:r>
        <w:t xml:space="preserve"> e gravidez não planejada foram considerados </w:t>
      </w:r>
      <w:r>
        <w:lastRenderedPageBreak/>
        <w:t>fatores de risco (27). Outro estudo brasileiro feito com 292 mulheres com ida</w:t>
      </w:r>
      <w:r>
        <w:t xml:space="preserve">de entre 15 e 45 anos no estado do Espírito Santo também mostrou que </w:t>
      </w:r>
      <w:proofErr w:type="spellStart"/>
      <w:r>
        <w:t>multiparidade</w:t>
      </w:r>
      <w:proofErr w:type="spellEnd"/>
      <w:r>
        <w:t xml:space="preserve"> é fator de risco para depressão. (28) Concluindo-se que existem variáveis nos estudos que influenciam a sintomatologia de doenças mentais, enquanto outros não veem essa asso</w:t>
      </w:r>
      <w:r>
        <w:t xml:space="preserve">ciação. </w:t>
      </w:r>
    </w:p>
    <w:p w:rsidR="009838F2" w:rsidRDefault="00EE7130">
      <w:pPr>
        <w:spacing w:line="365" w:lineRule="auto"/>
        <w:ind w:left="-5" w:right="47"/>
      </w:pPr>
      <w:r>
        <w:rPr>
          <w:i/>
        </w:rPr>
        <w:t xml:space="preserve">            </w:t>
      </w:r>
      <w:proofErr w:type="spellStart"/>
      <w:r>
        <w:rPr>
          <w:i/>
        </w:rPr>
        <w:t>Sweeney</w:t>
      </w:r>
      <w:proofErr w:type="spellEnd"/>
      <w:r>
        <w:rPr>
          <w:i/>
        </w:rPr>
        <w:t xml:space="preserve"> et al.</w:t>
      </w:r>
      <w:r>
        <w:rPr>
          <w:i/>
          <w:vertAlign w:val="superscript"/>
        </w:rPr>
        <w:t>17</w:t>
      </w:r>
      <w:r>
        <w:t xml:space="preserve"> fizeram seu estudo avaliando a relação da insatisfação corporal durante a gestação com depressão pós-parto. Foi visto quesitos como idade ou etnia, mostrando que não houve diferença nos sintomas de depressão pós-parto </w:t>
      </w:r>
      <w:r>
        <w:t xml:space="preserve">com base na idade, e também da etnia. A insatisfação corporal e perfeccionismo mal adaptativo foram preditores significativos de sintomas de depressão pós-parto após o controle de fatores de risco estabelecidos. Em oposição, na pesquisa de </w:t>
      </w:r>
      <w:proofErr w:type="spellStart"/>
      <w:r>
        <w:rPr>
          <w:i/>
        </w:rPr>
        <w:t>Dryer</w:t>
      </w:r>
      <w:proofErr w:type="spellEnd"/>
      <w:r>
        <w:rPr>
          <w:i/>
        </w:rPr>
        <w:t xml:space="preserve"> et al.</w:t>
      </w:r>
      <w:r>
        <w:rPr>
          <w:i/>
          <w:vertAlign w:val="superscript"/>
        </w:rPr>
        <w:t>14</w:t>
      </w:r>
      <w:r>
        <w:t xml:space="preserve"> f</w:t>
      </w:r>
      <w:r>
        <w:t xml:space="preserve">oi percebida uma associação entre idade e aumento da satisfação corporal e, como consequência, níveis mais baixos de ansiedade e depressão, sendo concluído que idade é inversamente proporcional a insatisfação corporal. </w:t>
      </w:r>
      <w:proofErr w:type="spellStart"/>
      <w:r>
        <w:rPr>
          <w:i/>
        </w:rPr>
        <w:t>Roomruangwong</w:t>
      </w:r>
      <w:proofErr w:type="spellEnd"/>
      <w:r>
        <w:rPr>
          <w:i/>
        </w:rPr>
        <w:t xml:space="preserve"> et al.</w:t>
      </w:r>
      <w:r>
        <w:rPr>
          <w:i/>
          <w:vertAlign w:val="superscript"/>
        </w:rPr>
        <w:t>19</w:t>
      </w:r>
      <w:r>
        <w:t xml:space="preserve"> tiveram result</w:t>
      </w:r>
      <w:r>
        <w:t xml:space="preserve">ados parecidos com </w:t>
      </w:r>
      <w:proofErr w:type="spellStart"/>
      <w:r>
        <w:rPr>
          <w:i/>
        </w:rPr>
        <w:t>Dryer</w:t>
      </w:r>
      <w:proofErr w:type="spellEnd"/>
      <w:r>
        <w:rPr>
          <w:i/>
        </w:rPr>
        <w:t xml:space="preserve"> et al.</w:t>
      </w:r>
      <w:r>
        <w:rPr>
          <w:i/>
          <w:vertAlign w:val="superscript"/>
        </w:rPr>
        <w:t>14</w:t>
      </w:r>
      <w:r>
        <w:t>, no sentido em que as participantes com insatisfação corporal eram as mais jovens, inclusive eram as que mais tinham sintomas depressivos. Além disso, a insatisfação com a imagem corporal durante o período perinatal esteve</w:t>
      </w:r>
      <w:r>
        <w:t xml:space="preserve"> associado com o aumento dos escores para depressão e ansiedade, e incluindo história ao longo da vida de depressão e transtornos de humor, envolvendo </w:t>
      </w:r>
      <w:proofErr w:type="spellStart"/>
      <w:r>
        <w:t>distimia</w:t>
      </w:r>
      <w:proofErr w:type="spellEnd"/>
      <w:r>
        <w:t xml:space="preserve">, depressão unipolar e transtorno bipolar.(23) Em acordo com </w:t>
      </w:r>
      <w:proofErr w:type="spellStart"/>
      <w:r>
        <w:rPr>
          <w:i/>
        </w:rPr>
        <w:t>Dryer</w:t>
      </w:r>
      <w:proofErr w:type="spellEnd"/>
      <w:r>
        <w:rPr>
          <w:i/>
        </w:rPr>
        <w:t xml:space="preserve"> et al.</w:t>
      </w:r>
      <w:r>
        <w:rPr>
          <w:i/>
          <w:vertAlign w:val="superscript"/>
        </w:rPr>
        <w:t>18</w:t>
      </w:r>
      <w:r>
        <w:t xml:space="preserve">  e </w:t>
      </w:r>
      <w:proofErr w:type="spellStart"/>
      <w:r>
        <w:rPr>
          <w:i/>
        </w:rPr>
        <w:t>Roomruangwong</w:t>
      </w:r>
      <w:proofErr w:type="spellEnd"/>
      <w:r>
        <w:rPr>
          <w:i/>
        </w:rPr>
        <w:t xml:space="preserve"> et a</w:t>
      </w:r>
      <w:r>
        <w:rPr>
          <w:i/>
        </w:rPr>
        <w:t>l.</w:t>
      </w:r>
      <w:r>
        <w:rPr>
          <w:i/>
          <w:vertAlign w:val="superscript"/>
        </w:rPr>
        <w:t>23</w:t>
      </w:r>
      <w:r>
        <w:t>, um estudo realizado em um município do Rio de Janeiro com 151 gestantes no período de 2005 a 2007 avaliou a ansiedade através do IDATE e foi observado que houve diferença significativa em relação à idade das gestantes, na qual as mais jovens eram mai</w:t>
      </w:r>
      <w:r>
        <w:t xml:space="preserve">s ansiosas. Concluindo que há o risco 35% maior de desenvolver esse quadro nas mulheres mais </w:t>
      </w:r>
      <w:proofErr w:type="gramStart"/>
      <w:r>
        <w:t>jovens.(</w:t>
      </w:r>
      <w:proofErr w:type="gramEnd"/>
      <w:r>
        <w:t xml:space="preserve">29) </w:t>
      </w:r>
    </w:p>
    <w:p w:rsidR="009838F2" w:rsidRDefault="00EE7130">
      <w:pPr>
        <w:spacing w:line="360" w:lineRule="auto"/>
        <w:ind w:left="-5" w:right="47"/>
      </w:pPr>
      <w:r>
        <w:rPr>
          <w:i/>
        </w:rPr>
        <w:t xml:space="preserve">            </w:t>
      </w:r>
      <w:proofErr w:type="spellStart"/>
      <w:r>
        <w:rPr>
          <w:i/>
        </w:rPr>
        <w:t>Riquin</w:t>
      </w:r>
      <w:proofErr w:type="spellEnd"/>
      <w:r>
        <w:rPr>
          <w:i/>
        </w:rPr>
        <w:t xml:space="preserve"> et al.</w:t>
      </w:r>
      <w:r>
        <w:rPr>
          <w:i/>
          <w:vertAlign w:val="superscript"/>
        </w:rPr>
        <w:t>20</w:t>
      </w:r>
      <w:r>
        <w:t xml:space="preserve"> encontraram uma relação significativa entre a insatisfação corporal e depressão perinatal. Assim, 33% das mulheres insatis</w:t>
      </w:r>
      <w:r>
        <w:t>feitas com a imagem corporal foram deprimidas em algum momento durante a gravidez ou no pós-parto. Além do que esse risco de sofrer depressão perinatal foi três vezes maior em mulheres insatisfeitas com sua imagem corporal em relação as que não estavam. Em</w:t>
      </w:r>
      <w:r>
        <w:t xml:space="preserve"> relação à sintomatologia de transtornos alimentares, os escores foram significativamente maiores em mulheres deprimidas em comparação às não deprimidas em qualquer momento da gravidez. Similar a este estudo, </w:t>
      </w:r>
      <w:proofErr w:type="spellStart"/>
      <w:r>
        <w:rPr>
          <w:i/>
        </w:rPr>
        <w:t>KianiSheikhabadi</w:t>
      </w:r>
      <w:proofErr w:type="spellEnd"/>
      <w:r>
        <w:rPr>
          <w:i/>
        </w:rPr>
        <w:t xml:space="preserve"> et al</w:t>
      </w:r>
      <w:r>
        <w:t>.</w:t>
      </w:r>
      <w:r>
        <w:rPr>
          <w:vertAlign w:val="superscript"/>
        </w:rPr>
        <w:t>21</w:t>
      </w:r>
      <w:r>
        <w:t xml:space="preserve"> mostraram que houve s</w:t>
      </w:r>
      <w:r>
        <w:t>ignificativa relação negativa entre a autoimagem corporal e sintomas de transtorno alimentar, anorexia nervosa e desejo nervoso de comer. Concluindo-se que os distúrbios alimentares podem ser melhorados se diminuírem o escore de perfeccionismo negativo, me</w:t>
      </w:r>
      <w:r>
        <w:t xml:space="preserve">lhorando a satisfação com a </w:t>
      </w:r>
      <w:proofErr w:type="gramStart"/>
      <w:r>
        <w:t>autoimagem(</w:t>
      </w:r>
      <w:proofErr w:type="gramEnd"/>
      <w:r>
        <w:t xml:space="preserve">25). </w:t>
      </w:r>
      <w:r>
        <w:lastRenderedPageBreak/>
        <w:t>Contrariando ambos, um estudo feito em Minas Gerais realizado em 2015 com 17 gestantes brasileiras, mostrou um aumento progressivo em relação as atitudes negativas sobre o corpo, se comparadas ao início da gestaç</w:t>
      </w:r>
      <w:r>
        <w:t xml:space="preserve">ão, mas não foram encontradas diferenças estatísticas na prevalência de transtornos alimentares e depressão, demonstrando serem estáveis.(30) Por fim, foram mostrados a relação de insatisfação corporal em gestantes com transtornos alimentares e depressão. </w:t>
      </w:r>
    </w:p>
    <w:p w:rsidR="009838F2" w:rsidRDefault="00EE7130">
      <w:pPr>
        <w:spacing w:line="359" w:lineRule="auto"/>
        <w:ind w:left="-5" w:right="47"/>
      </w:pPr>
      <w:r>
        <w:t xml:space="preserve">           As limitações do presente estudo são: primeiramente, no estudo de </w:t>
      </w:r>
      <w:proofErr w:type="spellStart"/>
      <w:r>
        <w:rPr>
          <w:i/>
        </w:rPr>
        <w:t>Basista</w:t>
      </w:r>
      <w:proofErr w:type="spellEnd"/>
      <w:r>
        <w:rPr>
          <w:i/>
        </w:rPr>
        <w:t xml:space="preserve"> et al.</w:t>
      </w:r>
      <w:r>
        <w:rPr>
          <w:i/>
          <w:vertAlign w:val="superscript"/>
        </w:rPr>
        <w:t>15</w:t>
      </w:r>
      <w:r>
        <w:t xml:space="preserve"> não houve um acompanhamento do peso e IMC nos diversos períodos da gestação, pois é um fator importante na diferenciação das mulheres que aceitam seus corpos. </w:t>
      </w:r>
      <w:r>
        <w:t xml:space="preserve">Além disso, a insatisfação corporal não foi comparada ao longo da gestação, mas apenas em um período. Em segundo lugar, a maioria dos estudos envolvem gestantes com nível superior de escolaridade, tendo como limitação a pouca diversidade sociodemográfica, </w:t>
      </w:r>
      <w:r>
        <w:t>que deve ser considerada. Algumas escalas não foram validadas para gestantes e, como consequência, não levam em conta a ansiedade comum nesse período, superestimando-a nos dados, por exemplo. A taxa de mulheres que abandonaram o estudo pós-parto deve ser l</w:t>
      </w:r>
      <w:r>
        <w:t xml:space="preserve">evada em consideração. Alguns estudos, como </w:t>
      </w:r>
      <w:r>
        <w:rPr>
          <w:i/>
        </w:rPr>
        <w:t>Chan et al</w:t>
      </w:r>
      <w:r>
        <w:t>.</w:t>
      </w:r>
      <w:r>
        <w:rPr>
          <w:vertAlign w:val="superscript"/>
        </w:rPr>
        <w:t>21</w:t>
      </w:r>
      <w:r>
        <w:t xml:space="preserve">, não especificaram a presença de doenças metabólicas, exemplo de diabetes gestacional. No geral, a média de idade foi alta, esse fator interfere, pois, de acordo com </w:t>
      </w:r>
      <w:proofErr w:type="spellStart"/>
      <w:r>
        <w:rPr>
          <w:i/>
        </w:rPr>
        <w:t>Riquin</w:t>
      </w:r>
      <w:proofErr w:type="spellEnd"/>
      <w:r>
        <w:rPr>
          <w:i/>
        </w:rPr>
        <w:t xml:space="preserve"> et al.</w:t>
      </w:r>
      <w:r>
        <w:rPr>
          <w:i/>
          <w:vertAlign w:val="superscript"/>
        </w:rPr>
        <w:t>20</w:t>
      </w:r>
      <w:r>
        <w:t>, mulheres mais j</w:t>
      </w:r>
      <w:r>
        <w:t xml:space="preserve">ovens e com apenas um filho sofrem menos doenças mentais se comparadas as mais velhas e multíparas. </w:t>
      </w:r>
      <w:proofErr w:type="spellStart"/>
      <w:r>
        <w:rPr>
          <w:i/>
        </w:rPr>
        <w:t>Dryer</w:t>
      </w:r>
      <w:proofErr w:type="spellEnd"/>
      <w:r>
        <w:rPr>
          <w:i/>
        </w:rPr>
        <w:t xml:space="preserve"> et al</w:t>
      </w:r>
      <w:r>
        <w:t>.</w:t>
      </w:r>
      <w:r>
        <w:rPr>
          <w:vertAlign w:val="superscript"/>
        </w:rPr>
        <w:t>18</w:t>
      </w:r>
      <w:r>
        <w:t xml:space="preserve"> fizeram seus questionários online via </w:t>
      </w:r>
      <w:proofErr w:type="spellStart"/>
      <w:r>
        <w:rPr>
          <w:i/>
        </w:rPr>
        <w:t>facebook</w:t>
      </w:r>
      <w:proofErr w:type="spellEnd"/>
      <w:r>
        <w:t xml:space="preserve"> e </w:t>
      </w:r>
      <w:proofErr w:type="spellStart"/>
      <w:r>
        <w:rPr>
          <w:i/>
        </w:rPr>
        <w:t>instagram</w:t>
      </w:r>
      <w:proofErr w:type="spellEnd"/>
      <w:r>
        <w:t xml:space="preserve">, e ainda não perguntou histórico de doenças mentais nas gestantes. Por último, há </w:t>
      </w:r>
      <w:r>
        <w:t xml:space="preserve">poucos estudos sobre o tema, mas mesmo com essa quantidade e as pesquisas sendo feitas em diferentes países do mundo, estas tiveram resultados semelhantes, mostrando que mesmo em culturas diversas, as gestantes que sofrem com a insatisfação corporal podem </w:t>
      </w:r>
      <w:r>
        <w:t xml:space="preserve">desenvolver transtornos mentais.  </w:t>
      </w:r>
    </w:p>
    <w:p w:rsidR="009838F2" w:rsidRDefault="00EE7130">
      <w:pPr>
        <w:spacing w:after="0" w:line="259" w:lineRule="auto"/>
        <w:ind w:left="0" w:right="0" w:firstLine="0"/>
        <w:jc w:val="left"/>
      </w:pPr>
      <w:r>
        <w:rPr>
          <w:b/>
        </w:rPr>
        <w:t xml:space="preserve"> </w:t>
      </w:r>
      <w:r>
        <w:rPr>
          <w:b/>
        </w:rPr>
        <w:tab/>
        <w:t xml:space="preserve"> </w:t>
      </w:r>
      <w:r>
        <w:br w:type="page"/>
      </w:r>
    </w:p>
    <w:p w:rsidR="009838F2" w:rsidRDefault="00EE7130">
      <w:pPr>
        <w:pStyle w:val="Ttulo1"/>
        <w:ind w:left="-5" w:right="17"/>
      </w:pPr>
      <w:bookmarkStart w:id="22" w:name="_Toc39534"/>
      <w:r>
        <w:lastRenderedPageBreak/>
        <w:t xml:space="preserve">CONCLUSÃO </w:t>
      </w:r>
      <w:bookmarkEnd w:id="22"/>
    </w:p>
    <w:p w:rsidR="009838F2" w:rsidRDefault="00EE7130">
      <w:pPr>
        <w:spacing w:line="357" w:lineRule="auto"/>
        <w:ind w:left="-5" w:right="47"/>
      </w:pPr>
      <w:r>
        <w:rPr>
          <w:i/>
        </w:rPr>
        <w:t xml:space="preserve">            </w:t>
      </w:r>
      <w:r>
        <w:t>Esta revisão sistemática permitiu analisar que há importante associação entre a insatisfação corporal em gestantes e o aumento de transtornos mentais. Vale destacar que mesmo que os estudos tenham sido feitos em sete países com culturas diferentes, em todo</w:t>
      </w:r>
      <w:r>
        <w:t xml:space="preserve">s os estudos analisados há evidente associação da insatisfação corporal muitas vezes advindas de uma mudança ou adaptação fisiológica da gestação, sua autopercepção e a relação desta com doenças mentais como depressão, ansiedade e transtornos alimentares, </w:t>
      </w:r>
      <w:r>
        <w:t>independentemente da idade ou fase gestacional. Com isso, percebe-se a importância de um acompanhamento mais humanizado em relação a saúde mental das gestantes, da abordagem sobre estas questões em consultas pré-natais a fim de antever patologias psiquiátr</w:t>
      </w:r>
      <w:r>
        <w:t xml:space="preserve">icas nas mulheres gestantes ou ainda na vida de seu bebê, uma vez que a saúde mental materna influencia na vida de seus filhos. </w:t>
      </w:r>
    </w:p>
    <w:p w:rsidR="009838F2" w:rsidRDefault="00EE7130">
      <w:pPr>
        <w:spacing w:after="276" w:line="259" w:lineRule="auto"/>
        <w:ind w:left="0" w:right="0" w:firstLine="0"/>
        <w:jc w:val="left"/>
      </w:pPr>
      <w:r>
        <w:t xml:space="preserve"> </w:t>
      </w:r>
    </w:p>
    <w:p w:rsidR="009838F2" w:rsidRDefault="00EE7130">
      <w:pPr>
        <w:spacing w:after="112" w:line="259" w:lineRule="auto"/>
        <w:ind w:left="720" w:right="0" w:firstLine="0"/>
        <w:jc w:val="left"/>
      </w:pPr>
      <w:r>
        <w:rPr>
          <w:b/>
        </w:rPr>
        <w:t xml:space="preserve"> </w:t>
      </w:r>
    </w:p>
    <w:p w:rsidR="009838F2" w:rsidRDefault="00EE7130">
      <w:pPr>
        <w:spacing w:after="115" w:line="259" w:lineRule="auto"/>
        <w:ind w:left="720" w:right="0" w:firstLine="0"/>
        <w:jc w:val="left"/>
      </w:pPr>
      <w:r>
        <w:rPr>
          <w:b/>
        </w:rPr>
        <w:t xml:space="preserve"> </w:t>
      </w:r>
    </w:p>
    <w:p w:rsidR="009838F2" w:rsidRDefault="00EE7130">
      <w:pPr>
        <w:spacing w:after="112" w:line="259" w:lineRule="auto"/>
        <w:ind w:left="720" w:right="0" w:firstLine="0"/>
        <w:jc w:val="left"/>
      </w:pPr>
      <w:r>
        <w:rPr>
          <w:b/>
        </w:rPr>
        <w:t xml:space="preserve"> </w:t>
      </w:r>
    </w:p>
    <w:p w:rsidR="009838F2" w:rsidRDefault="00EE7130">
      <w:pPr>
        <w:spacing w:after="115" w:line="259" w:lineRule="auto"/>
        <w:ind w:left="720" w:right="0" w:firstLine="0"/>
        <w:jc w:val="left"/>
      </w:pPr>
      <w:r>
        <w:rPr>
          <w:b/>
        </w:rPr>
        <w:t xml:space="preserve"> </w:t>
      </w:r>
    </w:p>
    <w:p w:rsidR="009838F2" w:rsidRDefault="00EE7130">
      <w:pPr>
        <w:spacing w:after="113" w:line="259" w:lineRule="auto"/>
        <w:ind w:left="720" w:right="0" w:firstLine="0"/>
        <w:jc w:val="left"/>
      </w:pPr>
      <w:r>
        <w:rPr>
          <w:b/>
        </w:rPr>
        <w:t xml:space="preserve"> </w:t>
      </w:r>
    </w:p>
    <w:p w:rsidR="009838F2" w:rsidRDefault="00EE7130">
      <w:pPr>
        <w:spacing w:after="112" w:line="259" w:lineRule="auto"/>
        <w:ind w:left="720" w:right="0" w:firstLine="0"/>
        <w:jc w:val="left"/>
      </w:pPr>
      <w:r>
        <w:rPr>
          <w:b/>
        </w:rPr>
        <w:t xml:space="preserve"> </w:t>
      </w:r>
    </w:p>
    <w:p w:rsidR="009838F2" w:rsidRDefault="00EE7130">
      <w:pPr>
        <w:spacing w:after="115" w:line="259" w:lineRule="auto"/>
        <w:ind w:left="720" w:right="0" w:firstLine="0"/>
        <w:jc w:val="left"/>
      </w:pPr>
      <w:r>
        <w:rPr>
          <w:b/>
        </w:rPr>
        <w:t xml:space="preserve"> </w:t>
      </w:r>
    </w:p>
    <w:p w:rsidR="009838F2" w:rsidRDefault="00EE7130">
      <w:pPr>
        <w:spacing w:after="112" w:line="259" w:lineRule="auto"/>
        <w:ind w:left="720" w:right="0" w:firstLine="0"/>
        <w:jc w:val="left"/>
      </w:pPr>
      <w:r>
        <w:rPr>
          <w:b/>
        </w:rPr>
        <w:t xml:space="preserve"> </w:t>
      </w:r>
    </w:p>
    <w:p w:rsidR="009838F2" w:rsidRDefault="00EE7130">
      <w:pPr>
        <w:spacing w:after="115" w:line="259" w:lineRule="auto"/>
        <w:ind w:left="720" w:right="0" w:firstLine="0"/>
        <w:jc w:val="left"/>
      </w:pPr>
      <w:r>
        <w:rPr>
          <w:b/>
        </w:rPr>
        <w:t xml:space="preserve"> </w:t>
      </w:r>
    </w:p>
    <w:p w:rsidR="009838F2" w:rsidRDefault="00EE7130">
      <w:pPr>
        <w:spacing w:after="273" w:line="259" w:lineRule="auto"/>
        <w:ind w:left="72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273" w:line="259" w:lineRule="auto"/>
        <w:ind w:left="0" w:right="0" w:firstLine="0"/>
        <w:jc w:val="left"/>
      </w:pPr>
      <w:r>
        <w:rPr>
          <w:b/>
        </w:rPr>
        <w:t xml:space="preserve"> </w:t>
      </w:r>
    </w:p>
    <w:p w:rsidR="009838F2" w:rsidRDefault="00EE7130">
      <w:pPr>
        <w:spacing w:after="0" w:line="259" w:lineRule="auto"/>
        <w:ind w:left="0" w:right="0" w:firstLine="0"/>
        <w:jc w:val="left"/>
      </w:pPr>
      <w:r>
        <w:rPr>
          <w:b/>
        </w:rPr>
        <w:t xml:space="preserve"> </w:t>
      </w:r>
      <w:r>
        <w:rPr>
          <w:b/>
        </w:rPr>
        <w:tab/>
        <w:t xml:space="preserve"> </w:t>
      </w:r>
    </w:p>
    <w:p w:rsidR="009838F2" w:rsidRDefault="00EE7130">
      <w:pPr>
        <w:pStyle w:val="Ttulo1"/>
        <w:spacing w:after="237"/>
        <w:ind w:left="-5" w:right="17"/>
      </w:pPr>
      <w:bookmarkStart w:id="23" w:name="_Toc39535"/>
      <w:r>
        <w:t xml:space="preserve">REFERÊNCIAS </w:t>
      </w:r>
      <w:bookmarkEnd w:id="23"/>
    </w:p>
    <w:p w:rsidR="009838F2" w:rsidRDefault="00EE7130">
      <w:pPr>
        <w:numPr>
          <w:ilvl w:val="0"/>
          <w:numId w:val="1"/>
        </w:numPr>
        <w:spacing w:after="155" w:line="363" w:lineRule="auto"/>
        <w:ind w:right="46" w:hanging="641"/>
      </w:pPr>
      <w:proofErr w:type="spellStart"/>
      <w:r w:rsidRPr="00F26AFD">
        <w:rPr>
          <w:sz w:val="20"/>
          <w:lang w:val="en-US"/>
        </w:rPr>
        <w:t>Conder</w:t>
      </w:r>
      <w:proofErr w:type="spellEnd"/>
      <w:r w:rsidRPr="00F26AFD">
        <w:rPr>
          <w:sz w:val="20"/>
          <w:lang w:val="en-US"/>
        </w:rPr>
        <w:t xml:space="preserve"> R, Zamani R, </w:t>
      </w:r>
      <w:proofErr w:type="spellStart"/>
      <w:r w:rsidRPr="00F26AFD">
        <w:rPr>
          <w:sz w:val="20"/>
          <w:lang w:val="en-US"/>
        </w:rPr>
        <w:t>Akrami</w:t>
      </w:r>
      <w:proofErr w:type="spellEnd"/>
      <w:r w:rsidRPr="00F26AFD">
        <w:rPr>
          <w:sz w:val="20"/>
          <w:lang w:val="en-US"/>
        </w:rPr>
        <w:t xml:space="preserve"> M. The Biomechanics of Pregnancy: A Systematic Review. </w:t>
      </w:r>
      <w:r>
        <w:rPr>
          <w:sz w:val="20"/>
        </w:rPr>
        <w:t xml:space="preserve">J </w:t>
      </w:r>
      <w:proofErr w:type="spellStart"/>
      <w:r>
        <w:rPr>
          <w:sz w:val="20"/>
        </w:rPr>
        <w:t>Funct</w:t>
      </w:r>
      <w:proofErr w:type="spellEnd"/>
      <w:r>
        <w:rPr>
          <w:sz w:val="20"/>
        </w:rPr>
        <w:t xml:space="preserve"> </w:t>
      </w:r>
      <w:proofErr w:type="spellStart"/>
      <w:r>
        <w:rPr>
          <w:sz w:val="20"/>
        </w:rPr>
        <w:t>Morphol</w:t>
      </w:r>
      <w:proofErr w:type="spellEnd"/>
      <w:r>
        <w:rPr>
          <w:sz w:val="20"/>
        </w:rPr>
        <w:t xml:space="preserve"> </w:t>
      </w:r>
      <w:proofErr w:type="spellStart"/>
      <w:r>
        <w:rPr>
          <w:sz w:val="20"/>
        </w:rPr>
        <w:t>Kinesiol</w:t>
      </w:r>
      <w:proofErr w:type="spellEnd"/>
      <w:r>
        <w:rPr>
          <w:sz w:val="20"/>
        </w:rPr>
        <w:t xml:space="preserve">. 2 de dezembro de 2019;4(4):72.  </w:t>
      </w:r>
    </w:p>
    <w:p w:rsidR="009838F2" w:rsidRDefault="00EE7130">
      <w:pPr>
        <w:numPr>
          <w:ilvl w:val="0"/>
          <w:numId w:val="1"/>
        </w:numPr>
        <w:spacing w:after="0" w:line="363" w:lineRule="auto"/>
        <w:ind w:right="46" w:hanging="641"/>
      </w:pPr>
      <w:proofErr w:type="spellStart"/>
      <w:r>
        <w:rPr>
          <w:sz w:val="20"/>
        </w:rPr>
        <w:t>Ywaskewycz</w:t>
      </w:r>
      <w:proofErr w:type="spellEnd"/>
      <w:r>
        <w:rPr>
          <w:sz w:val="20"/>
        </w:rPr>
        <w:t xml:space="preserve"> </w:t>
      </w:r>
      <w:proofErr w:type="spellStart"/>
      <w:r>
        <w:rPr>
          <w:sz w:val="20"/>
        </w:rPr>
        <w:t>Benítez</w:t>
      </w:r>
      <w:proofErr w:type="spellEnd"/>
      <w:r>
        <w:rPr>
          <w:sz w:val="20"/>
        </w:rPr>
        <w:t xml:space="preserve"> LR, </w:t>
      </w:r>
      <w:proofErr w:type="spellStart"/>
      <w:r>
        <w:rPr>
          <w:sz w:val="20"/>
        </w:rPr>
        <w:t>Bonneau</w:t>
      </w:r>
      <w:proofErr w:type="spellEnd"/>
      <w:r>
        <w:rPr>
          <w:sz w:val="20"/>
        </w:rPr>
        <w:t xml:space="preserve"> GA, </w:t>
      </w:r>
      <w:proofErr w:type="spellStart"/>
      <w:r>
        <w:rPr>
          <w:sz w:val="20"/>
        </w:rPr>
        <w:t>Castillo</w:t>
      </w:r>
      <w:proofErr w:type="spellEnd"/>
      <w:r>
        <w:rPr>
          <w:sz w:val="20"/>
        </w:rPr>
        <w:t xml:space="preserve"> </w:t>
      </w:r>
      <w:proofErr w:type="spellStart"/>
      <w:r>
        <w:rPr>
          <w:sz w:val="20"/>
        </w:rPr>
        <w:t>Rascón</w:t>
      </w:r>
      <w:proofErr w:type="spellEnd"/>
      <w:r>
        <w:rPr>
          <w:sz w:val="20"/>
        </w:rPr>
        <w:t xml:space="preserve"> MS, Lorena López D, </w:t>
      </w:r>
      <w:proofErr w:type="spellStart"/>
      <w:r>
        <w:rPr>
          <w:sz w:val="20"/>
        </w:rPr>
        <w:t>Pedrozo</w:t>
      </w:r>
      <w:proofErr w:type="spellEnd"/>
      <w:r>
        <w:rPr>
          <w:sz w:val="20"/>
        </w:rPr>
        <w:t xml:space="preserve"> WR. PERFIL LIPÍDICO POR TRIMESTRE DE</w:t>
      </w:r>
      <w:r>
        <w:rPr>
          <w:sz w:val="20"/>
        </w:rPr>
        <w:t xml:space="preserve"> GESTACIÓN EN UNA POBLACIÓN DE MUJERES ADULTAS. </w:t>
      </w:r>
    </w:p>
    <w:p w:rsidR="009838F2" w:rsidRDefault="00EE7130">
      <w:pPr>
        <w:spacing w:after="290" w:line="259" w:lineRule="auto"/>
        <w:ind w:left="641" w:right="46" w:firstLine="0"/>
      </w:pPr>
      <w:proofErr w:type="spellStart"/>
      <w:r>
        <w:rPr>
          <w:sz w:val="20"/>
        </w:rPr>
        <w:t>Rev</w:t>
      </w:r>
      <w:proofErr w:type="spellEnd"/>
      <w:r>
        <w:rPr>
          <w:sz w:val="20"/>
        </w:rPr>
        <w:t xml:space="preserve"> </w:t>
      </w:r>
      <w:proofErr w:type="spellStart"/>
      <w:r>
        <w:rPr>
          <w:sz w:val="20"/>
        </w:rPr>
        <w:t>Chil</w:t>
      </w:r>
      <w:proofErr w:type="spellEnd"/>
      <w:r>
        <w:rPr>
          <w:sz w:val="20"/>
        </w:rPr>
        <w:t xml:space="preserve"> </w:t>
      </w:r>
      <w:proofErr w:type="spellStart"/>
      <w:r>
        <w:rPr>
          <w:sz w:val="20"/>
        </w:rPr>
        <w:t>Obstet</w:t>
      </w:r>
      <w:proofErr w:type="spellEnd"/>
      <w:r>
        <w:rPr>
          <w:sz w:val="20"/>
        </w:rPr>
        <w:t xml:space="preserve"> Ginecol. 2010;75(4).  </w:t>
      </w:r>
    </w:p>
    <w:p w:rsidR="009838F2" w:rsidRDefault="00EE7130">
      <w:pPr>
        <w:numPr>
          <w:ilvl w:val="0"/>
          <w:numId w:val="1"/>
        </w:numPr>
        <w:spacing w:after="155" w:line="363" w:lineRule="auto"/>
        <w:ind w:right="46" w:hanging="641"/>
      </w:pPr>
      <w:r w:rsidRPr="00F26AFD">
        <w:rPr>
          <w:sz w:val="20"/>
          <w:lang w:val="en-US"/>
        </w:rPr>
        <w:lastRenderedPageBreak/>
        <w:t xml:space="preserve">Hodgkinson EL, Smith DM, </w:t>
      </w:r>
      <w:proofErr w:type="spellStart"/>
      <w:r w:rsidRPr="00F26AFD">
        <w:rPr>
          <w:sz w:val="20"/>
          <w:lang w:val="en-US"/>
        </w:rPr>
        <w:t>Wittkowski</w:t>
      </w:r>
      <w:proofErr w:type="spellEnd"/>
      <w:r w:rsidRPr="00F26AFD">
        <w:rPr>
          <w:sz w:val="20"/>
          <w:lang w:val="en-US"/>
        </w:rPr>
        <w:t xml:space="preserve"> A. Women’s experiences of their pregnancy and postpartum body image: a systematic review and meta-</w:t>
      </w:r>
      <w:r w:rsidRPr="00F26AFD">
        <w:rPr>
          <w:sz w:val="20"/>
          <w:lang w:val="en-US"/>
        </w:rPr>
        <w:t xml:space="preserve">synthesis. </w:t>
      </w:r>
      <w:r>
        <w:rPr>
          <w:sz w:val="20"/>
        </w:rPr>
        <w:t xml:space="preserve">BMC </w:t>
      </w:r>
      <w:proofErr w:type="spellStart"/>
      <w:r>
        <w:rPr>
          <w:sz w:val="20"/>
        </w:rPr>
        <w:t>Pregnancy</w:t>
      </w:r>
      <w:proofErr w:type="spellEnd"/>
      <w:r>
        <w:rPr>
          <w:sz w:val="20"/>
        </w:rPr>
        <w:t xml:space="preserve"> </w:t>
      </w:r>
      <w:proofErr w:type="spellStart"/>
      <w:r>
        <w:rPr>
          <w:sz w:val="20"/>
        </w:rPr>
        <w:t>Childbirth</w:t>
      </w:r>
      <w:proofErr w:type="spellEnd"/>
      <w:r>
        <w:rPr>
          <w:sz w:val="20"/>
        </w:rPr>
        <w:t xml:space="preserve">. 23 de setembro de </w:t>
      </w:r>
      <w:proofErr w:type="gramStart"/>
      <w:r>
        <w:rPr>
          <w:sz w:val="20"/>
        </w:rPr>
        <w:t>2014;14:330</w:t>
      </w:r>
      <w:proofErr w:type="gramEnd"/>
      <w:r>
        <w:rPr>
          <w:sz w:val="20"/>
        </w:rPr>
        <w:t xml:space="preserve">.  </w:t>
      </w:r>
    </w:p>
    <w:p w:rsidR="009838F2" w:rsidRDefault="00EE7130">
      <w:pPr>
        <w:numPr>
          <w:ilvl w:val="0"/>
          <w:numId w:val="1"/>
        </w:numPr>
        <w:spacing w:after="155" w:line="363" w:lineRule="auto"/>
        <w:ind w:right="46" w:hanging="641"/>
      </w:pPr>
      <w:proofErr w:type="spellStart"/>
      <w:r>
        <w:rPr>
          <w:sz w:val="20"/>
        </w:rPr>
        <w:t>Carrillo</w:t>
      </w:r>
      <w:proofErr w:type="spellEnd"/>
      <w:r>
        <w:rPr>
          <w:sz w:val="20"/>
        </w:rPr>
        <w:t>-Mora P, García-Franco A, Soto-Lara M, Rodríguez-Vásquez G, Pérez-</w:t>
      </w:r>
      <w:proofErr w:type="spellStart"/>
      <w:r>
        <w:rPr>
          <w:sz w:val="20"/>
        </w:rPr>
        <w:t>Villalobos</w:t>
      </w:r>
      <w:proofErr w:type="spellEnd"/>
      <w:r>
        <w:rPr>
          <w:sz w:val="20"/>
        </w:rPr>
        <w:t xml:space="preserve"> J, </w:t>
      </w:r>
      <w:proofErr w:type="spellStart"/>
      <w:r>
        <w:rPr>
          <w:sz w:val="20"/>
        </w:rPr>
        <w:t>MartínezTorres</w:t>
      </w:r>
      <w:proofErr w:type="spellEnd"/>
      <w:r>
        <w:rPr>
          <w:sz w:val="20"/>
        </w:rPr>
        <w:t xml:space="preserve"> D. </w:t>
      </w:r>
      <w:proofErr w:type="spellStart"/>
      <w:r>
        <w:rPr>
          <w:sz w:val="20"/>
        </w:rPr>
        <w:t>Cambios</w:t>
      </w:r>
      <w:proofErr w:type="spellEnd"/>
      <w:r>
        <w:rPr>
          <w:sz w:val="20"/>
        </w:rPr>
        <w:t xml:space="preserve"> fisiológicos durante </w:t>
      </w:r>
      <w:proofErr w:type="spellStart"/>
      <w:r>
        <w:rPr>
          <w:sz w:val="20"/>
        </w:rPr>
        <w:t>el</w:t>
      </w:r>
      <w:proofErr w:type="spellEnd"/>
      <w:r>
        <w:rPr>
          <w:sz w:val="20"/>
        </w:rPr>
        <w:t xml:space="preserve"> </w:t>
      </w:r>
      <w:proofErr w:type="spellStart"/>
      <w:r>
        <w:rPr>
          <w:sz w:val="20"/>
        </w:rPr>
        <w:t>embarazo</w:t>
      </w:r>
      <w:proofErr w:type="spellEnd"/>
      <w:r>
        <w:rPr>
          <w:sz w:val="20"/>
        </w:rPr>
        <w:t xml:space="preserve"> normal. Revista de </w:t>
      </w:r>
      <w:proofErr w:type="spellStart"/>
      <w:r>
        <w:rPr>
          <w:sz w:val="20"/>
        </w:rPr>
        <w:t>la</w:t>
      </w:r>
      <w:proofErr w:type="spellEnd"/>
      <w:r>
        <w:rPr>
          <w:sz w:val="20"/>
        </w:rPr>
        <w:t xml:space="preserve"> </w:t>
      </w:r>
      <w:proofErr w:type="spellStart"/>
      <w:r>
        <w:rPr>
          <w:sz w:val="20"/>
        </w:rPr>
        <w:t>Facultad</w:t>
      </w:r>
      <w:proofErr w:type="spellEnd"/>
      <w:r>
        <w:rPr>
          <w:sz w:val="20"/>
        </w:rPr>
        <w:t xml:space="preserve"> de Medic</w:t>
      </w:r>
      <w:r>
        <w:rPr>
          <w:sz w:val="20"/>
        </w:rPr>
        <w:t xml:space="preserve">ina. 10 de janeiro de 2021;64(1):39–48.  </w:t>
      </w:r>
    </w:p>
    <w:p w:rsidR="009838F2" w:rsidRDefault="00EE7130">
      <w:pPr>
        <w:numPr>
          <w:ilvl w:val="0"/>
          <w:numId w:val="1"/>
        </w:numPr>
        <w:spacing w:after="155" w:line="363" w:lineRule="auto"/>
        <w:ind w:right="46" w:hanging="641"/>
      </w:pPr>
      <w:proofErr w:type="spellStart"/>
      <w:r>
        <w:rPr>
          <w:sz w:val="20"/>
        </w:rPr>
        <w:t>Riesco</w:t>
      </w:r>
      <w:proofErr w:type="spellEnd"/>
      <w:r>
        <w:rPr>
          <w:sz w:val="20"/>
        </w:rPr>
        <w:t xml:space="preserve">-González FJ, </w:t>
      </w:r>
      <w:proofErr w:type="spellStart"/>
      <w:r>
        <w:rPr>
          <w:sz w:val="20"/>
        </w:rPr>
        <w:t>Antúnez-Calvente</w:t>
      </w:r>
      <w:proofErr w:type="spellEnd"/>
      <w:r>
        <w:rPr>
          <w:sz w:val="20"/>
        </w:rPr>
        <w:t xml:space="preserve"> I, </w:t>
      </w:r>
      <w:proofErr w:type="spellStart"/>
      <w:r>
        <w:rPr>
          <w:sz w:val="20"/>
        </w:rPr>
        <w:t>Vázquez</w:t>
      </w:r>
      <w:proofErr w:type="spellEnd"/>
      <w:r>
        <w:rPr>
          <w:sz w:val="20"/>
        </w:rPr>
        <w:t xml:space="preserve">-Lara JM, Rodríguez-Díaz L, Palomo-Gómez R, Gómez-Salgado J, et al. </w:t>
      </w:r>
      <w:proofErr w:type="spellStart"/>
      <w:r>
        <w:rPr>
          <w:sz w:val="20"/>
        </w:rPr>
        <w:t>Body</w:t>
      </w:r>
      <w:proofErr w:type="spellEnd"/>
      <w:r>
        <w:rPr>
          <w:sz w:val="20"/>
        </w:rPr>
        <w:t xml:space="preserve"> </w:t>
      </w:r>
      <w:proofErr w:type="spellStart"/>
      <w:r>
        <w:rPr>
          <w:sz w:val="20"/>
        </w:rPr>
        <w:t>Image</w:t>
      </w:r>
      <w:proofErr w:type="spellEnd"/>
      <w:r>
        <w:rPr>
          <w:sz w:val="20"/>
        </w:rPr>
        <w:t xml:space="preserve"> </w:t>
      </w:r>
      <w:proofErr w:type="spellStart"/>
      <w:r>
        <w:rPr>
          <w:sz w:val="20"/>
        </w:rPr>
        <w:t>Dissatisfaction</w:t>
      </w:r>
      <w:proofErr w:type="spellEnd"/>
      <w:r>
        <w:rPr>
          <w:sz w:val="20"/>
        </w:rPr>
        <w:t xml:space="preserve"> as a Risk Factor for </w:t>
      </w:r>
      <w:proofErr w:type="spellStart"/>
      <w:r>
        <w:rPr>
          <w:sz w:val="20"/>
        </w:rPr>
        <w:t>Postpartum</w:t>
      </w:r>
      <w:proofErr w:type="spellEnd"/>
      <w:r>
        <w:rPr>
          <w:sz w:val="20"/>
        </w:rPr>
        <w:t xml:space="preserve"> </w:t>
      </w:r>
      <w:proofErr w:type="spellStart"/>
      <w:r>
        <w:rPr>
          <w:sz w:val="20"/>
        </w:rPr>
        <w:t>Depression</w:t>
      </w:r>
      <w:proofErr w:type="spellEnd"/>
      <w:r>
        <w:rPr>
          <w:sz w:val="20"/>
        </w:rPr>
        <w:t>. Medicina (B Aires). 31 de ma</w:t>
      </w:r>
      <w:r>
        <w:rPr>
          <w:sz w:val="20"/>
        </w:rPr>
        <w:t xml:space="preserve">io de 2022;58(6):752.  </w:t>
      </w:r>
    </w:p>
    <w:p w:rsidR="009838F2" w:rsidRDefault="00EE7130">
      <w:pPr>
        <w:numPr>
          <w:ilvl w:val="0"/>
          <w:numId w:val="1"/>
        </w:numPr>
        <w:spacing w:after="155" w:line="363" w:lineRule="auto"/>
        <w:ind w:right="46" w:hanging="641"/>
      </w:pPr>
      <w:r>
        <w:rPr>
          <w:sz w:val="20"/>
        </w:rPr>
        <w:t xml:space="preserve">Meireles JFF, Neves CM, Carvalho PHB de, Ferreira MEC. Insatisfação corporal em gestantes: uma revisão integrativa da literatura. </w:t>
      </w:r>
      <w:proofErr w:type="spellStart"/>
      <w:r>
        <w:rPr>
          <w:sz w:val="20"/>
        </w:rPr>
        <w:t>Cien</w:t>
      </w:r>
      <w:proofErr w:type="spellEnd"/>
      <w:r>
        <w:rPr>
          <w:sz w:val="20"/>
        </w:rPr>
        <w:t xml:space="preserve"> </w:t>
      </w:r>
      <w:proofErr w:type="spellStart"/>
      <w:r>
        <w:rPr>
          <w:sz w:val="20"/>
        </w:rPr>
        <w:t>Saude</w:t>
      </w:r>
      <w:proofErr w:type="spellEnd"/>
      <w:r>
        <w:rPr>
          <w:sz w:val="20"/>
        </w:rPr>
        <w:t xml:space="preserve"> Colet. julho de 2015;20(7):2091–103.  </w:t>
      </w:r>
    </w:p>
    <w:p w:rsidR="009838F2" w:rsidRDefault="00EE7130">
      <w:pPr>
        <w:numPr>
          <w:ilvl w:val="0"/>
          <w:numId w:val="1"/>
        </w:numPr>
        <w:spacing w:after="155" w:line="363" w:lineRule="auto"/>
        <w:ind w:right="46" w:hanging="641"/>
      </w:pPr>
      <w:proofErr w:type="spellStart"/>
      <w:r w:rsidRPr="00F26AFD">
        <w:rPr>
          <w:sz w:val="20"/>
          <w:lang w:val="en-US"/>
        </w:rPr>
        <w:t>Rauff</w:t>
      </w:r>
      <w:proofErr w:type="spellEnd"/>
      <w:r w:rsidRPr="00F26AFD">
        <w:rPr>
          <w:sz w:val="20"/>
          <w:lang w:val="en-US"/>
        </w:rPr>
        <w:t xml:space="preserve"> EL, Downs DS. Mediating Effects of Body Image </w:t>
      </w:r>
      <w:r w:rsidRPr="00F26AFD">
        <w:rPr>
          <w:sz w:val="20"/>
          <w:lang w:val="en-US"/>
        </w:rPr>
        <w:t xml:space="preserve">Satisfaction on Exercise Behavior, Depressive Symptoms, and Gestational Weight Gain in Pregnancy. </w:t>
      </w:r>
      <w:proofErr w:type="spellStart"/>
      <w:r>
        <w:rPr>
          <w:sz w:val="20"/>
        </w:rPr>
        <w:t>Annals</w:t>
      </w:r>
      <w:proofErr w:type="spellEnd"/>
      <w:r>
        <w:rPr>
          <w:sz w:val="20"/>
        </w:rPr>
        <w:t xml:space="preserve"> </w:t>
      </w:r>
      <w:proofErr w:type="spellStart"/>
      <w:r>
        <w:rPr>
          <w:sz w:val="20"/>
        </w:rPr>
        <w:t>of</w:t>
      </w:r>
      <w:proofErr w:type="spellEnd"/>
      <w:r>
        <w:rPr>
          <w:sz w:val="20"/>
        </w:rPr>
        <w:t xml:space="preserve"> </w:t>
      </w:r>
      <w:proofErr w:type="spellStart"/>
      <w:r>
        <w:rPr>
          <w:sz w:val="20"/>
        </w:rPr>
        <w:t>Behavioral</w:t>
      </w:r>
      <w:proofErr w:type="spellEnd"/>
      <w:r>
        <w:rPr>
          <w:sz w:val="20"/>
        </w:rPr>
        <w:t xml:space="preserve"> Medicine. 21 de dezembro de 2011;42(3):381–90.  </w:t>
      </w:r>
    </w:p>
    <w:p w:rsidR="009838F2" w:rsidRDefault="00EE7130">
      <w:pPr>
        <w:numPr>
          <w:ilvl w:val="0"/>
          <w:numId w:val="1"/>
        </w:numPr>
        <w:spacing w:after="260" w:line="259" w:lineRule="auto"/>
        <w:ind w:right="46" w:hanging="641"/>
      </w:pPr>
      <w:proofErr w:type="spellStart"/>
      <w:r>
        <w:rPr>
          <w:sz w:val="20"/>
        </w:rPr>
        <w:t>Theme</w:t>
      </w:r>
      <w:proofErr w:type="spellEnd"/>
      <w:r>
        <w:rPr>
          <w:sz w:val="20"/>
        </w:rPr>
        <w:t xml:space="preserve"> M. Ministério da Saúde- Fio Cruz. 2021. Principais Questões sobre Saúde Mental Per</w:t>
      </w:r>
      <w:r>
        <w:rPr>
          <w:sz w:val="20"/>
        </w:rPr>
        <w:t xml:space="preserve">inatal.  </w:t>
      </w:r>
    </w:p>
    <w:p w:rsidR="009838F2" w:rsidRDefault="00EE7130">
      <w:pPr>
        <w:numPr>
          <w:ilvl w:val="0"/>
          <w:numId w:val="1"/>
        </w:numPr>
        <w:spacing w:after="155" w:line="363" w:lineRule="auto"/>
        <w:ind w:right="46" w:hanging="641"/>
      </w:pPr>
      <w:r w:rsidRPr="00F26AFD">
        <w:rPr>
          <w:sz w:val="20"/>
          <w:lang w:val="en-US"/>
        </w:rPr>
        <w:t xml:space="preserve">Talbot L, </w:t>
      </w:r>
      <w:proofErr w:type="spellStart"/>
      <w:r w:rsidRPr="00F26AFD">
        <w:rPr>
          <w:sz w:val="20"/>
          <w:lang w:val="en-US"/>
        </w:rPr>
        <w:t>Maclennan</w:t>
      </w:r>
      <w:proofErr w:type="spellEnd"/>
      <w:r w:rsidRPr="00F26AFD">
        <w:rPr>
          <w:sz w:val="20"/>
          <w:lang w:val="en-US"/>
        </w:rPr>
        <w:t xml:space="preserve"> K. Physiology of pregnancy. </w:t>
      </w:r>
      <w:proofErr w:type="spellStart"/>
      <w:r>
        <w:rPr>
          <w:sz w:val="20"/>
        </w:rPr>
        <w:t>Anaesthesia</w:t>
      </w:r>
      <w:proofErr w:type="spellEnd"/>
      <w:r>
        <w:rPr>
          <w:sz w:val="20"/>
        </w:rPr>
        <w:t xml:space="preserve"> &amp; </w:t>
      </w:r>
      <w:proofErr w:type="spellStart"/>
      <w:r>
        <w:rPr>
          <w:sz w:val="20"/>
        </w:rPr>
        <w:t>Intensive</w:t>
      </w:r>
      <w:proofErr w:type="spellEnd"/>
      <w:r>
        <w:rPr>
          <w:sz w:val="20"/>
        </w:rPr>
        <w:t xml:space="preserve"> </w:t>
      </w:r>
      <w:proofErr w:type="spellStart"/>
      <w:r>
        <w:rPr>
          <w:sz w:val="20"/>
        </w:rPr>
        <w:t>Care</w:t>
      </w:r>
      <w:proofErr w:type="spellEnd"/>
      <w:r>
        <w:rPr>
          <w:sz w:val="20"/>
        </w:rPr>
        <w:t xml:space="preserve"> Medicine. julho de 2016;17(7):341–5.  </w:t>
      </w:r>
    </w:p>
    <w:p w:rsidR="009838F2" w:rsidRDefault="00EE7130">
      <w:pPr>
        <w:numPr>
          <w:ilvl w:val="0"/>
          <w:numId w:val="1"/>
        </w:numPr>
        <w:spacing w:after="155" w:line="363" w:lineRule="auto"/>
        <w:ind w:right="46" w:hanging="641"/>
      </w:pPr>
      <w:r w:rsidRPr="00F26AFD">
        <w:rPr>
          <w:sz w:val="20"/>
          <w:lang w:val="en-US"/>
        </w:rPr>
        <w:t xml:space="preserve">Linde K, </w:t>
      </w:r>
      <w:proofErr w:type="spellStart"/>
      <w:r w:rsidRPr="00F26AFD">
        <w:rPr>
          <w:sz w:val="20"/>
          <w:lang w:val="en-US"/>
        </w:rPr>
        <w:t>Lehnig</w:t>
      </w:r>
      <w:proofErr w:type="spellEnd"/>
      <w:r w:rsidRPr="00F26AFD">
        <w:rPr>
          <w:sz w:val="20"/>
          <w:lang w:val="en-US"/>
        </w:rPr>
        <w:t xml:space="preserve"> F, </w:t>
      </w:r>
      <w:proofErr w:type="spellStart"/>
      <w:r w:rsidRPr="00F26AFD">
        <w:rPr>
          <w:sz w:val="20"/>
          <w:lang w:val="en-US"/>
        </w:rPr>
        <w:t>Nagl</w:t>
      </w:r>
      <w:proofErr w:type="spellEnd"/>
      <w:r w:rsidRPr="00F26AFD">
        <w:rPr>
          <w:sz w:val="20"/>
          <w:lang w:val="en-US"/>
        </w:rPr>
        <w:t xml:space="preserve"> M, Stepan H, </w:t>
      </w:r>
      <w:proofErr w:type="spellStart"/>
      <w:r w:rsidRPr="00F26AFD">
        <w:rPr>
          <w:sz w:val="20"/>
          <w:lang w:val="en-US"/>
        </w:rPr>
        <w:t>Kersting</w:t>
      </w:r>
      <w:proofErr w:type="spellEnd"/>
      <w:r w:rsidRPr="00F26AFD">
        <w:rPr>
          <w:sz w:val="20"/>
          <w:lang w:val="en-US"/>
        </w:rPr>
        <w:t xml:space="preserve"> A. Course and prediction of body image dissatisfaction during pregnancy: a prospecti</w:t>
      </w:r>
      <w:r w:rsidRPr="00F26AFD">
        <w:rPr>
          <w:sz w:val="20"/>
          <w:lang w:val="en-US"/>
        </w:rPr>
        <w:t xml:space="preserve">ve study. </w:t>
      </w:r>
      <w:r>
        <w:rPr>
          <w:sz w:val="20"/>
        </w:rPr>
        <w:t xml:space="preserve">BMC </w:t>
      </w:r>
      <w:proofErr w:type="spellStart"/>
      <w:r>
        <w:rPr>
          <w:sz w:val="20"/>
        </w:rPr>
        <w:t>Pregnancy</w:t>
      </w:r>
      <w:proofErr w:type="spellEnd"/>
      <w:r>
        <w:rPr>
          <w:sz w:val="20"/>
        </w:rPr>
        <w:t xml:space="preserve"> </w:t>
      </w:r>
      <w:proofErr w:type="spellStart"/>
      <w:r>
        <w:rPr>
          <w:sz w:val="20"/>
        </w:rPr>
        <w:t>Childbirth</w:t>
      </w:r>
      <w:proofErr w:type="spellEnd"/>
      <w:r>
        <w:rPr>
          <w:sz w:val="20"/>
        </w:rPr>
        <w:t xml:space="preserve">. 20 de setembro de 2022;22(1):719.  </w:t>
      </w:r>
    </w:p>
    <w:p w:rsidR="009838F2" w:rsidRDefault="00EE7130">
      <w:pPr>
        <w:numPr>
          <w:ilvl w:val="0"/>
          <w:numId w:val="1"/>
        </w:numPr>
        <w:spacing w:after="155" w:line="363" w:lineRule="auto"/>
        <w:ind w:right="46" w:hanging="641"/>
      </w:pPr>
      <w:r w:rsidRPr="00F26AFD">
        <w:rPr>
          <w:sz w:val="20"/>
          <w:lang w:val="en-US"/>
        </w:rPr>
        <w:t xml:space="preserve">Saunders JF, </w:t>
      </w:r>
      <w:proofErr w:type="spellStart"/>
      <w:r w:rsidRPr="00F26AFD">
        <w:rPr>
          <w:sz w:val="20"/>
          <w:lang w:val="en-US"/>
        </w:rPr>
        <w:t>Nutter</w:t>
      </w:r>
      <w:proofErr w:type="spellEnd"/>
      <w:r w:rsidRPr="00F26AFD">
        <w:rPr>
          <w:sz w:val="20"/>
          <w:lang w:val="en-US"/>
        </w:rPr>
        <w:t xml:space="preserve"> S, Russell-Mayhew S. Examining the Conceptual and Measurement Overlap of Body Dissatisfaction and Internalized Weight Stigma in Predominantly Female Samples: A Meta</w:t>
      </w:r>
      <w:r w:rsidRPr="00F26AFD">
        <w:rPr>
          <w:sz w:val="20"/>
          <w:lang w:val="en-US"/>
        </w:rPr>
        <w:t xml:space="preserve">-Analysis and Measurement Refinement Study. </w:t>
      </w:r>
      <w:r>
        <w:rPr>
          <w:sz w:val="20"/>
        </w:rPr>
        <w:t xml:space="preserve">Front </w:t>
      </w:r>
      <w:proofErr w:type="spellStart"/>
      <w:r>
        <w:rPr>
          <w:sz w:val="20"/>
        </w:rPr>
        <w:t>Glob</w:t>
      </w:r>
      <w:proofErr w:type="spellEnd"/>
      <w:r>
        <w:rPr>
          <w:sz w:val="20"/>
        </w:rPr>
        <w:t xml:space="preserve"> </w:t>
      </w:r>
      <w:proofErr w:type="spellStart"/>
      <w:r>
        <w:rPr>
          <w:sz w:val="20"/>
        </w:rPr>
        <w:t>Womens</w:t>
      </w:r>
      <w:proofErr w:type="spellEnd"/>
      <w:r>
        <w:rPr>
          <w:sz w:val="20"/>
        </w:rPr>
        <w:t xml:space="preserve"> Health. </w:t>
      </w:r>
      <w:proofErr w:type="gramStart"/>
      <w:r>
        <w:rPr>
          <w:sz w:val="20"/>
        </w:rPr>
        <w:t>2022;3:877554</w:t>
      </w:r>
      <w:proofErr w:type="gramEnd"/>
      <w:r>
        <w:rPr>
          <w:sz w:val="20"/>
        </w:rPr>
        <w:t xml:space="preserve">.  </w:t>
      </w:r>
    </w:p>
    <w:p w:rsidR="009838F2" w:rsidRDefault="00EE7130">
      <w:pPr>
        <w:numPr>
          <w:ilvl w:val="0"/>
          <w:numId w:val="1"/>
        </w:numPr>
        <w:spacing w:after="155" w:line="363" w:lineRule="auto"/>
        <w:ind w:right="46" w:hanging="641"/>
      </w:pPr>
      <w:r>
        <w:rPr>
          <w:sz w:val="20"/>
        </w:rPr>
        <w:t xml:space="preserve">Marques F de A, Legal EJ, </w:t>
      </w:r>
      <w:proofErr w:type="spellStart"/>
      <w:r>
        <w:rPr>
          <w:sz w:val="20"/>
        </w:rPr>
        <w:t>Höfelmann</w:t>
      </w:r>
      <w:proofErr w:type="spellEnd"/>
      <w:r>
        <w:rPr>
          <w:sz w:val="20"/>
        </w:rPr>
        <w:t xml:space="preserve"> DA. Insatisfação corporal e transtornos mentais comuns em adolescentes. Revista Paulista de Pediatria. dezembro de 2012;30(4):553–61.</w:t>
      </w:r>
      <w:r>
        <w:rPr>
          <w:sz w:val="20"/>
        </w:rPr>
        <w:t xml:space="preserve">  </w:t>
      </w:r>
    </w:p>
    <w:p w:rsidR="009838F2" w:rsidRDefault="00EE7130">
      <w:pPr>
        <w:numPr>
          <w:ilvl w:val="0"/>
          <w:numId w:val="1"/>
        </w:numPr>
        <w:spacing w:after="103" w:line="259" w:lineRule="auto"/>
        <w:ind w:right="46" w:hanging="641"/>
      </w:pPr>
      <w:proofErr w:type="spellStart"/>
      <w:r>
        <w:rPr>
          <w:sz w:val="20"/>
        </w:rPr>
        <w:t>Triches</w:t>
      </w:r>
      <w:proofErr w:type="spellEnd"/>
      <w:r>
        <w:rPr>
          <w:sz w:val="20"/>
        </w:rPr>
        <w:t xml:space="preserve"> RM, </w:t>
      </w:r>
      <w:proofErr w:type="spellStart"/>
      <w:r>
        <w:rPr>
          <w:sz w:val="20"/>
        </w:rPr>
        <w:t>Giugliani</w:t>
      </w:r>
      <w:proofErr w:type="spellEnd"/>
      <w:r>
        <w:rPr>
          <w:sz w:val="20"/>
        </w:rPr>
        <w:t xml:space="preserve"> ERJ. Insatisfação corporal em escolares de dois municípios da região Sul do Brasil. </w:t>
      </w:r>
    </w:p>
    <w:p w:rsidR="009838F2" w:rsidRDefault="00EE7130">
      <w:pPr>
        <w:spacing w:after="155" w:line="259" w:lineRule="auto"/>
        <w:ind w:left="641" w:right="46" w:firstLine="0"/>
      </w:pPr>
      <w:r>
        <w:rPr>
          <w:sz w:val="20"/>
        </w:rPr>
        <w:t xml:space="preserve">Revista de Nutrição. abril de 2007;20(2):119–28.  </w:t>
      </w:r>
    </w:p>
    <w:p w:rsidR="009838F2" w:rsidRDefault="00EE7130">
      <w:pPr>
        <w:numPr>
          <w:ilvl w:val="0"/>
          <w:numId w:val="1"/>
        </w:numPr>
        <w:spacing w:after="0" w:line="363" w:lineRule="auto"/>
        <w:ind w:right="46" w:hanging="641"/>
      </w:pPr>
      <w:r w:rsidRPr="00F26AFD">
        <w:rPr>
          <w:sz w:val="20"/>
          <w:lang w:val="en-US"/>
        </w:rPr>
        <w:t xml:space="preserve">Silveira ML, </w:t>
      </w:r>
      <w:proofErr w:type="spellStart"/>
      <w:r w:rsidRPr="00F26AFD">
        <w:rPr>
          <w:sz w:val="20"/>
          <w:lang w:val="en-US"/>
        </w:rPr>
        <w:t>Ertel</w:t>
      </w:r>
      <w:proofErr w:type="spellEnd"/>
      <w:r w:rsidRPr="00F26AFD">
        <w:rPr>
          <w:sz w:val="20"/>
          <w:lang w:val="en-US"/>
        </w:rPr>
        <w:t xml:space="preserve"> KA, Dole N, </w:t>
      </w:r>
      <w:proofErr w:type="spellStart"/>
      <w:r w:rsidRPr="00F26AFD">
        <w:rPr>
          <w:sz w:val="20"/>
          <w:lang w:val="en-US"/>
        </w:rPr>
        <w:t>Chasan</w:t>
      </w:r>
      <w:proofErr w:type="spellEnd"/>
      <w:r w:rsidRPr="00F26AFD">
        <w:rPr>
          <w:sz w:val="20"/>
          <w:lang w:val="en-US"/>
        </w:rPr>
        <w:t>-Taber L. The role of body image in prenatal and postpartu</w:t>
      </w:r>
      <w:r w:rsidRPr="00F26AFD">
        <w:rPr>
          <w:sz w:val="20"/>
          <w:lang w:val="en-US"/>
        </w:rPr>
        <w:t xml:space="preserve">m depression: a critical review of the literature. </w:t>
      </w:r>
      <w:proofErr w:type="spellStart"/>
      <w:r>
        <w:rPr>
          <w:sz w:val="20"/>
        </w:rPr>
        <w:t>Arch</w:t>
      </w:r>
      <w:proofErr w:type="spellEnd"/>
      <w:r>
        <w:rPr>
          <w:sz w:val="20"/>
        </w:rPr>
        <w:t xml:space="preserve"> </w:t>
      </w:r>
      <w:proofErr w:type="spellStart"/>
      <w:r>
        <w:rPr>
          <w:sz w:val="20"/>
        </w:rPr>
        <w:t>Womens</w:t>
      </w:r>
      <w:proofErr w:type="spellEnd"/>
      <w:r>
        <w:rPr>
          <w:sz w:val="20"/>
        </w:rPr>
        <w:t xml:space="preserve"> </w:t>
      </w:r>
      <w:proofErr w:type="spellStart"/>
      <w:r>
        <w:rPr>
          <w:sz w:val="20"/>
        </w:rPr>
        <w:t>Ment</w:t>
      </w:r>
      <w:proofErr w:type="spellEnd"/>
      <w:r>
        <w:rPr>
          <w:sz w:val="20"/>
        </w:rPr>
        <w:t xml:space="preserve"> Health. 17 de junho de 2015;18(3):409–</w:t>
      </w:r>
    </w:p>
    <w:p w:rsidR="009838F2" w:rsidRDefault="00EE7130">
      <w:pPr>
        <w:spacing w:after="257" w:line="259" w:lineRule="auto"/>
        <w:ind w:left="641" w:right="46" w:firstLine="0"/>
      </w:pPr>
      <w:r>
        <w:rPr>
          <w:sz w:val="20"/>
        </w:rPr>
        <w:t xml:space="preserve">21.  </w:t>
      </w:r>
    </w:p>
    <w:p w:rsidR="009838F2" w:rsidRPr="00F26AFD" w:rsidRDefault="00EE7130">
      <w:pPr>
        <w:numPr>
          <w:ilvl w:val="0"/>
          <w:numId w:val="1"/>
        </w:numPr>
        <w:spacing w:after="100" w:line="259" w:lineRule="auto"/>
        <w:ind w:right="46" w:hanging="641"/>
        <w:rPr>
          <w:lang w:val="en-US"/>
        </w:rPr>
      </w:pPr>
      <w:r w:rsidRPr="00F26AFD">
        <w:rPr>
          <w:sz w:val="20"/>
          <w:lang w:val="en-US"/>
        </w:rPr>
        <w:t xml:space="preserve">Chou FH, Lin LL, Cooney AT, Walker LO, Riggs MW. Psychosocial Factors Related to Nausea, </w:t>
      </w:r>
    </w:p>
    <w:p w:rsidR="009838F2" w:rsidRPr="00F26AFD" w:rsidRDefault="00EE7130">
      <w:pPr>
        <w:spacing w:after="257" w:line="259" w:lineRule="auto"/>
        <w:ind w:left="0" w:right="56" w:firstLine="0"/>
        <w:jc w:val="right"/>
        <w:rPr>
          <w:lang w:val="en-US"/>
        </w:rPr>
      </w:pPr>
      <w:r w:rsidRPr="00F26AFD">
        <w:rPr>
          <w:sz w:val="20"/>
          <w:lang w:val="en-US"/>
        </w:rPr>
        <w:t xml:space="preserve">Vomiting, and Fatigue in Early Pregnancy. Journal of Nursing Scholarship. </w:t>
      </w:r>
      <w:proofErr w:type="spellStart"/>
      <w:r w:rsidRPr="00F26AFD">
        <w:rPr>
          <w:sz w:val="20"/>
          <w:lang w:val="en-US"/>
        </w:rPr>
        <w:t>junho</w:t>
      </w:r>
      <w:proofErr w:type="spellEnd"/>
      <w:r w:rsidRPr="00F26AFD">
        <w:rPr>
          <w:sz w:val="20"/>
          <w:lang w:val="en-US"/>
        </w:rPr>
        <w:t xml:space="preserve"> de 2003;35(2):119–25.  </w:t>
      </w:r>
    </w:p>
    <w:p w:rsidR="009838F2" w:rsidRDefault="00EE7130">
      <w:pPr>
        <w:numPr>
          <w:ilvl w:val="0"/>
          <w:numId w:val="1"/>
        </w:numPr>
        <w:spacing w:after="155" w:line="363" w:lineRule="auto"/>
        <w:ind w:right="46" w:hanging="641"/>
      </w:pPr>
      <w:r w:rsidRPr="00F26AFD">
        <w:rPr>
          <w:sz w:val="20"/>
          <w:lang w:val="en-US"/>
        </w:rPr>
        <w:t xml:space="preserve">Dryer R, Chee P, Brunton R. The role of body dissatisfaction and self-compassion in pregnancy-related anxiety. </w:t>
      </w:r>
      <w:r>
        <w:rPr>
          <w:sz w:val="20"/>
        </w:rPr>
        <w:t xml:space="preserve">J </w:t>
      </w:r>
      <w:proofErr w:type="spellStart"/>
      <w:r>
        <w:rPr>
          <w:sz w:val="20"/>
        </w:rPr>
        <w:t>Affect</w:t>
      </w:r>
      <w:proofErr w:type="spellEnd"/>
      <w:r>
        <w:rPr>
          <w:sz w:val="20"/>
        </w:rPr>
        <w:t xml:space="preserve"> </w:t>
      </w:r>
      <w:proofErr w:type="spellStart"/>
      <w:r>
        <w:rPr>
          <w:sz w:val="20"/>
        </w:rPr>
        <w:t>Disord</w:t>
      </w:r>
      <w:proofErr w:type="spellEnd"/>
      <w:r>
        <w:rPr>
          <w:sz w:val="20"/>
        </w:rPr>
        <w:t xml:space="preserve">. setembro de </w:t>
      </w:r>
      <w:proofErr w:type="gramStart"/>
      <w:r>
        <w:rPr>
          <w:sz w:val="20"/>
        </w:rPr>
        <w:t>2022;313:84</w:t>
      </w:r>
      <w:proofErr w:type="gramEnd"/>
      <w:r>
        <w:rPr>
          <w:sz w:val="20"/>
        </w:rPr>
        <w:t>–</w:t>
      </w:r>
      <w:r>
        <w:rPr>
          <w:sz w:val="20"/>
        </w:rPr>
        <w:t xml:space="preserve">91.  </w:t>
      </w:r>
    </w:p>
    <w:p w:rsidR="009838F2" w:rsidRDefault="00EE7130">
      <w:pPr>
        <w:numPr>
          <w:ilvl w:val="0"/>
          <w:numId w:val="1"/>
        </w:numPr>
        <w:spacing w:after="155" w:line="363" w:lineRule="auto"/>
        <w:ind w:right="46" w:hanging="641"/>
      </w:pPr>
      <w:proofErr w:type="spellStart"/>
      <w:r w:rsidRPr="00F26AFD">
        <w:rPr>
          <w:sz w:val="20"/>
          <w:lang w:val="en-US"/>
        </w:rPr>
        <w:lastRenderedPageBreak/>
        <w:t>Gerges</w:t>
      </w:r>
      <w:proofErr w:type="spellEnd"/>
      <w:r w:rsidRPr="00F26AFD">
        <w:rPr>
          <w:sz w:val="20"/>
          <w:lang w:val="en-US"/>
        </w:rPr>
        <w:t xml:space="preserve"> S, Obeid S, </w:t>
      </w:r>
      <w:proofErr w:type="spellStart"/>
      <w:r w:rsidRPr="00F26AFD">
        <w:rPr>
          <w:sz w:val="20"/>
          <w:lang w:val="en-US"/>
        </w:rPr>
        <w:t>Hallit</w:t>
      </w:r>
      <w:proofErr w:type="spellEnd"/>
      <w:r w:rsidRPr="00F26AFD">
        <w:rPr>
          <w:sz w:val="20"/>
          <w:lang w:val="en-US"/>
        </w:rPr>
        <w:t xml:space="preserve"> S. Pregnancy through the Looking-Glass: correlates of disordered eating attitudes among a sample of Lebanese pregnant women. </w:t>
      </w:r>
      <w:r>
        <w:rPr>
          <w:sz w:val="20"/>
        </w:rPr>
        <w:t xml:space="preserve">BMC </w:t>
      </w:r>
      <w:proofErr w:type="spellStart"/>
      <w:r>
        <w:rPr>
          <w:sz w:val="20"/>
        </w:rPr>
        <w:t>Psychiatry</w:t>
      </w:r>
      <w:proofErr w:type="spellEnd"/>
      <w:r>
        <w:rPr>
          <w:sz w:val="20"/>
        </w:rPr>
        <w:t xml:space="preserve">. 26 de setembro de 2023;23(1):699.  </w:t>
      </w:r>
    </w:p>
    <w:p w:rsidR="009838F2" w:rsidRDefault="00EE7130">
      <w:pPr>
        <w:numPr>
          <w:ilvl w:val="0"/>
          <w:numId w:val="1"/>
        </w:numPr>
        <w:spacing w:after="193" w:line="363" w:lineRule="auto"/>
        <w:ind w:right="46" w:hanging="641"/>
      </w:pPr>
      <w:r w:rsidRPr="00F26AFD">
        <w:rPr>
          <w:sz w:val="20"/>
          <w:lang w:val="en-US"/>
        </w:rPr>
        <w:t xml:space="preserve">Dryer R, </w:t>
      </w:r>
      <w:proofErr w:type="spellStart"/>
      <w:r w:rsidRPr="00F26AFD">
        <w:rPr>
          <w:sz w:val="20"/>
          <w:lang w:val="en-US"/>
        </w:rPr>
        <w:t>Graefin</w:t>
      </w:r>
      <w:proofErr w:type="spellEnd"/>
      <w:r w:rsidRPr="00F26AFD">
        <w:rPr>
          <w:sz w:val="20"/>
          <w:lang w:val="en-US"/>
        </w:rPr>
        <w:t xml:space="preserve"> von der Schulenburg I, Brunton</w:t>
      </w:r>
      <w:r w:rsidRPr="00F26AFD">
        <w:rPr>
          <w:sz w:val="20"/>
          <w:lang w:val="en-US"/>
        </w:rPr>
        <w:t xml:space="preserve"> R. Body dissatisfaction and Fat Talk during pregnancy: Predictors of distress. </w:t>
      </w:r>
      <w:r>
        <w:rPr>
          <w:sz w:val="20"/>
        </w:rPr>
        <w:t xml:space="preserve">J </w:t>
      </w:r>
      <w:proofErr w:type="spellStart"/>
      <w:r>
        <w:rPr>
          <w:sz w:val="20"/>
        </w:rPr>
        <w:t>Affect</w:t>
      </w:r>
      <w:proofErr w:type="spellEnd"/>
      <w:r>
        <w:rPr>
          <w:sz w:val="20"/>
        </w:rPr>
        <w:t xml:space="preserve"> </w:t>
      </w:r>
      <w:proofErr w:type="spellStart"/>
      <w:r>
        <w:rPr>
          <w:sz w:val="20"/>
        </w:rPr>
        <w:t>Disord</w:t>
      </w:r>
      <w:proofErr w:type="spellEnd"/>
      <w:r>
        <w:rPr>
          <w:sz w:val="20"/>
        </w:rPr>
        <w:t xml:space="preserve">. abril de </w:t>
      </w:r>
      <w:proofErr w:type="gramStart"/>
      <w:r>
        <w:rPr>
          <w:sz w:val="20"/>
        </w:rPr>
        <w:t>2020;267:289</w:t>
      </w:r>
      <w:proofErr w:type="gramEnd"/>
      <w:r>
        <w:rPr>
          <w:sz w:val="20"/>
        </w:rPr>
        <w:t xml:space="preserve">–96.  </w:t>
      </w:r>
    </w:p>
    <w:p w:rsidR="009838F2" w:rsidRDefault="00EE7130">
      <w:pPr>
        <w:numPr>
          <w:ilvl w:val="0"/>
          <w:numId w:val="1"/>
        </w:numPr>
        <w:spacing w:after="155" w:line="363" w:lineRule="auto"/>
        <w:ind w:right="46" w:hanging="641"/>
      </w:pPr>
      <w:proofErr w:type="spellStart"/>
      <w:r w:rsidRPr="00F26AFD">
        <w:rPr>
          <w:sz w:val="20"/>
          <w:lang w:val="en-US"/>
        </w:rPr>
        <w:t>Przybyła-Basista</w:t>
      </w:r>
      <w:proofErr w:type="spellEnd"/>
      <w:r w:rsidRPr="00F26AFD">
        <w:rPr>
          <w:sz w:val="20"/>
          <w:lang w:val="en-US"/>
        </w:rPr>
        <w:t xml:space="preserve"> H, </w:t>
      </w:r>
      <w:proofErr w:type="spellStart"/>
      <w:r w:rsidRPr="00F26AFD">
        <w:rPr>
          <w:sz w:val="20"/>
          <w:lang w:val="en-US"/>
        </w:rPr>
        <w:t>Kwiecińska</w:t>
      </w:r>
      <w:proofErr w:type="spellEnd"/>
      <w:r w:rsidRPr="00F26AFD">
        <w:rPr>
          <w:sz w:val="20"/>
          <w:lang w:val="en-US"/>
        </w:rPr>
        <w:t xml:space="preserve"> E, </w:t>
      </w:r>
      <w:proofErr w:type="spellStart"/>
      <w:r w:rsidRPr="00F26AFD">
        <w:rPr>
          <w:sz w:val="20"/>
          <w:lang w:val="en-US"/>
        </w:rPr>
        <w:t>Ilska</w:t>
      </w:r>
      <w:proofErr w:type="spellEnd"/>
      <w:r w:rsidRPr="00F26AFD">
        <w:rPr>
          <w:sz w:val="20"/>
          <w:lang w:val="en-US"/>
        </w:rPr>
        <w:t xml:space="preserve"> M. Body Acceptance by Pregnant Women and Their Attitudes toward Pregnancy and Maternity as </w:t>
      </w:r>
      <w:r w:rsidRPr="00F26AFD">
        <w:rPr>
          <w:sz w:val="20"/>
          <w:lang w:val="en-US"/>
        </w:rPr>
        <w:t xml:space="preserve">Predictors of Prenatal Depression. </w:t>
      </w:r>
      <w:proofErr w:type="spellStart"/>
      <w:r>
        <w:rPr>
          <w:sz w:val="20"/>
        </w:rPr>
        <w:t>Int</w:t>
      </w:r>
      <w:proofErr w:type="spellEnd"/>
      <w:r>
        <w:rPr>
          <w:sz w:val="20"/>
        </w:rPr>
        <w:t xml:space="preserve"> J </w:t>
      </w:r>
      <w:proofErr w:type="spellStart"/>
      <w:r>
        <w:rPr>
          <w:sz w:val="20"/>
        </w:rPr>
        <w:t>Environ</w:t>
      </w:r>
      <w:proofErr w:type="spellEnd"/>
      <w:r>
        <w:rPr>
          <w:sz w:val="20"/>
        </w:rPr>
        <w:t xml:space="preserve"> Res </w:t>
      </w:r>
      <w:proofErr w:type="spellStart"/>
      <w:r>
        <w:rPr>
          <w:sz w:val="20"/>
        </w:rPr>
        <w:t>Public</w:t>
      </w:r>
      <w:proofErr w:type="spellEnd"/>
      <w:r>
        <w:rPr>
          <w:sz w:val="20"/>
        </w:rPr>
        <w:t xml:space="preserve"> Health. 16 de dezembro de 2020;17(24):9436.  </w:t>
      </w:r>
    </w:p>
    <w:p w:rsidR="009838F2" w:rsidRDefault="00EE7130">
      <w:pPr>
        <w:numPr>
          <w:ilvl w:val="0"/>
          <w:numId w:val="1"/>
        </w:numPr>
        <w:spacing w:after="155" w:line="363" w:lineRule="auto"/>
        <w:ind w:right="46" w:hanging="641"/>
      </w:pPr>
      <w:r w:rsidRPr="00F26AFD">
        <w:rPr>
          <w:sz w:val="20"/>
          <w:lang w:val="en-US"/>
        </w:rPr>
        <w:t xml:space="preserve">Chan CY, Lee AM, Koh YW, Lam SK, Lee CP, Leung KY, et al. </w:t>
      </w:r>
      <w:proofErr w:type="spellStart"/>
      <w:r>
        <w:rPr>
          <w:sz w:val="20"/>
        </w:rPr>
        <w:t>Associations</w:t>
      </w:r>
      <w:proofErr w:type="spellEnd"/>
      <w:r>
        <w:rPr>
          <w:sz w:val="20"/>
        </w:rPr>
        <w:t xml:space="preserve"> </w:t>
      </w:r>
      <w:proofErr w:type="spellStart"/>
      <w:r>
        <w:rPr>
          <w:sz w:val="20"/>
        </w:rPr>
        <w:t>of</w:t>
      </w:r>
      <w:proofErr w:type="spellEnd"/>
      <w:r>
        <w:rPr>
          <w:sz w:val="20"/>
        </w:rPr>
        <w:t xml:space="preserve"> </w:t>
      </w:r>
      <w:proofErr w:type="spellStart"/>
      <w:r>
        <w:rPr>
          <w:sz w:val="20"/>
        </w:rPr>
        <w:t>body</w:t>
      </w:r>
      <w:proofErr w:type="spellEnd"/>
      <w:r>
        <w:rPr>
          <w:sz w:val="20"/>
        </w:rPr>
        <w:t xml:space="preserve"> </w:t>
      </w:r>
      <w:proofErr w:type="spellStart"/>
      <w:r>
        <w:rPr>
          <w:sz w:val="20"/>
        </w:rPr>
        <w:t>dissatisfaction</w:t>
      </w:r>
      <w:proofErr w:type="spellEnd"/>
      <w:r>
        <w:rPr>
          <w:sz w:val="20"/>
        </w:rPr>
        <w:t xml:space="preserve"> </w:t>
      </w:r>
      <w:proofErr w:type="spellStart"/>
      <w:r>
        <w:rPr>
          <w:sz w:val="20"/>
        </w:rPr>
        <w:t>with</w:t>
      </w:r>
      <w:proofErr w:type="spellEnd"/>
      <w:r>
        <w:rPr>
          <w:sz w:val="20"/>
        </w:rPr>
        <w:t xml:space="preserve"> </w:t>
      </w:r>
      <w:proofErr w:type="spellStart"/>
      <w:r>
        <w:rPr>
          <w:sz w:val="20"/>
        </w:rPr>
        <w:t>anxiety</w:t>
      </w:r>
      <w:proofErr w:type="spellEnd"/>
      <w:r>
        <w:rPr>
          <w:sz w:val="20"/>
        </w:rPr>
        <w:t xml:space="preserve"> </w:t>
      </w:r>
      <w:proofErr w:type="spellStart"/>
      <w:r>
        <w:rPr>
          <w:sz w:val="20"/>
        </w:rPr>
        <w:t>and</w:t>
      </w:r>
      <w:proofErr w:type="spellEnd"/>
      <w:r>
        <w:rPr>
          <w:sz w:val="20"/>
        </w:rPr>
        <w:t xml:space="preserve"> </w:t>
      </w:r>
      <w:proofErr w:type="spellStart"/>
      <w:r>
        <w:rPr>
          <w:sz w:val="20"/>
        </w:rPr>
        <w:t>depression</w:t>
      </w:r>
      <w:proofErr w:type="spellEnd"/>
      <w:r>
        <w:rPr>
          <w:sz w:val="20"/>
        </w:rPr>
        <w:t xml:space="preserve"> in </w:t>
      </w:r>
      <w:proofErr w:type="spellStart"/>
      <w:r>
        <w:rPr>
          <w:sz w:val="20"/>
        </w:rPr>
        <w:t>the</w:t>
      </w:r>
      <w:proofErr w:type="spellEnd"/>
      <w:r>
        <w:rPr>
          <w:sz w:val="20"/>
        </w:rPr>
        <w:t xml:space="preserve"> </w:t>
      </w:r>
      <w:proofErr w:type="spellStart"/>
      <w:r>
        <w:rPr>
          <w:sz w:val="20"/>
        </w:rPr>
        <w:t>pregnancy</w:t>
      </w:r>
      <w:proofErr w:type="spellEnd"/>
      <w:r>
        <w:rPr>
          <w:sz w:val="20"/>
        </w:rPr>
        <w:t xml:space="preserve"> </w:t>
      </w:r>
      <w:proofErr w:type="spellStart"/>
      <w:r>
        <w:rPr>
          <w:sz w:val="20"/>
        </w:rPr>
        <w:t>and</w:t>
      </w:r>
      <w:proofErr w:type="spellEnd"/>
      <w:r>
        <w:rPr>
          <w:sz w:val="20"/>
        </w:rPr>
        <w:t xml:space="preserve"> </w:t>
      </w:r>
      <w:proofErr w:type="spellStart"/>
      <w:r>
        <w:rPr>
          <w:sz w:val="20"/>
        </w:rPr>
        <w:t>postpa</w:t>
      </w:r>
      <w:r>
        <w:rPr>
          <w:sz w:val="20"/>
        </w:rPr>
        <w:t>rtum</w:t>
      </w:r>
      <w:proofErr w:type="spellEnd"/>
      <w:r>
        <w:rPr>
          <w:sz w:val="20"/>
        </w:rPr>
        <w:t xml:space="preserve"> </w:t>
      </w:r>
      <w:proofErr w:type="spellStart"/>
      <w:r>
        <w:rPr>
          <w:sz w:val="20"/>
        </w:rPr>
        <w:t>periods</w:t>
      </w:r>
      <w:proofErr w:type="spellEnd"/>
      <w:r>
        <w:rPr>
          <w:sz w:val="20"/>
        </w:rPr>
        <w:t xml:space="preserve">: A longitudinal </w:t>
      </w:r>
      <w:proofErr w:type="spellStart"/>
      <w:r>
        <w:rPr>
          <w:sz w:val="20"/>
        </w:rPr>
        <w:t>study</w:t>
      </w:r>
      <w:proofErr w:type="spellEnd"/>
      <w:r>
        <w:rPr>
          <w:sz w:val="20"/>
        </w:rPr>
        <w:t xml:space="preserve">. J </w:t>
      </w:r>
      <w:proofErr w:type="spellStart"/>
      <w:r>
        <w:rPr>
          <w:sz w:val="20"/>
        </w:rPr>
        <w:t>Affect</w:t>
      </w:r>
      <w:proofErr w:type="spellEnd"/>
      <w:r>
        <w:rPr>
          <w:sz w:val="20"/>
        </w:rPr>
        <w:t xml:space="preserve"> </w:t>
      </w:r>
      <w:proofErr w:type="spellStart"/>
      <w:r>
        <w:rPr>
          <w:sz w:val="20"/>
        </w:rPr>
        <w:t>Disord</w:t>
      </w:r>
      <w:proofErr w:type="spellEnd"/>
      <w:r>
        <w:rPr>
          <w:sz w:val="20"/>
        </w:rPr>
        <w:t xml:space="preserve">. fevereiro de </w:t>
      </w:r>
      <w:proofErr w:type="gramStart"/>
      <w:r>
        <w:rPr>
          <w:sz w:val="20"/>
        </w:rPr>
        <w:t>2020;263:582</w:t>
      </w:r>
      <w:proofErr w:type="gramEnd"/>
      <w:r>
        <w:rPr>
          <w:sz w:val="20"/>
        </w:rPr>
        <w:t xml:space="preserve">–92.  </w:t>
      </w:r>
    </w:p>
    <w:p w:rsidR="009838F2" w:rsidRDefault="00EE7130">
      <w:pPr>
        <w:numPr>
          <w:ilvl w:val="0"/>
          <w:numId w:val="1"/>
        </w:numPr>
        <w:spacing w:after="155" w:line="363" w:lineRule="auto"/>
        <w:ind w:right="46" w:hanging="641"/>
      </w:pPr>
      <w:r w:rsidRPr="00F26AFD">
        <w:rPr>
          <w:sz w:val="20"/>
          <w:lang w:val="en-US"/>
        </w:rPr>
        <w:t xml:space="preserve">Sweeney AC, Fingerhut R. Examining Relationships Between Body Dissatisfaction, Maladaptive Perfectionism, and Postpartum Depression Symptoms. </w:t>
      </w:r>
      <w:proofErr w:type="spellStart"/>
      <w:r>
        <w:rPr>
          <w:sz w:val="20"/>
        </w:rPr>
        <w:t>Journal</w:t>
      </w:r>
      <w:proofErr w:type="spellEnd"/>
      <w:r>
        <w:rPr>
          <w:sz w:val="20"/>
        </w:rPr>
        <w:t xml:space="preserve"> </w:t>
      </w:r>
      <w:proofErr w:type="spellStart"/>
      <w:r>
        <w:rPr>
          <w:sz w:val="20"/>
        </w:rPr>
        <w:t>of</w:t>
      </w:r>
      <w:proofErr w:type="spellEnd"/>
      <w:r>
        <w:rPr>
          <w:sz w:val="20"/>
        </w:rPr>
        <w:t xml:space="preserve"> </w:t>
      </w:r>
      <w:proofErr w:type="spellStart"/>
      <w:r>
        <w:rPr>
          <w:sz w:val="20"/>
        </w:rPr>
        <w:t>Obstetric</w:t>
      </w:r>
      <w:proofErr w:type="spellEnd"/>
      <w:r>
        <w:rPr>
          <w:sz w:val="20"/>
        </w:rPr>
        <w:t xml:space="preserve">, </w:t>
      </w:r>
      <w:proofErr w:type="spellStart"/>
      <w:r>
        <w:rPr>
          <w:sz w:val="20"/>
        </w:rPr>
        <w:t>Gynecol</w:t>
      </w:r>
      <w:r>
        <w:rPr>
          <w:sz w:val="20"/>
        </w:rPr>
        <w:t>ogic</w:t>
      </w:r>
      <w:proofErr w:type="spellEnd"/>
      <w:r>
        <w:rPr>
          <w:sz w:val="20"/>
        </w:rPr>
        <w:t xml:space="preserve"> &amp; Neonatal </w:t>
      </w:r>
      <w:proofErr w:type="spellStart"/>
      <w:r>
        <w:rPr>
          <w:sz w:val="20"/>
        </w:rPr>
        <w:t>Nursing</w:t>
      </w:r>
      <w:proofErr w:type="spellEnd"/>
      <w:r>
        <w:rPr>
          <w:sz w:val="20"/>
        </w:rPr>
        <w:t xml:space="preserve">. setembro de 2013;42(5):551–61.  </w:t>
      </w:r>
    </w:p>
    <w:p w:rsidR="009838F2" w:rsidRDefault="00EE7130">
      <w:pPr>
        <w:numPr>
          <w:ilvl w:val="0"/>
          <w:numId w:val="1"/>
        </w:numPr>
        <w:spacing w:after="155" w:line="363" w:lineRule="auto"/>
        <w:ind w:right="46" w:hanging="641"/>
      </w:pPr>
      <w:r w:rsidRPr="00F26AFD">
        <w:rPr>
          <w:sz w:val="20"/>
          <w:lang w:val="en-US"/>
        </w:rPr>
        <w:t xml:space="preserve">Clark A, </w:t>
      </w:r>
      <w:proofErr w:type="spellStart"/>
      <w:r w:rsidRPr="00F26AFD">
        <w:rPr>
          <w:sz w:val="20"/>
          <w:lang w:val="en-US"/>
        </w:rPr>
        <w:t>Skouteris</w:t>
      </w:r>
      <w:proofErr w:type="spellEnd"/>
      <w:r w:rsidRPr="00F26AFD">
        <w:rPr>
          <w:sz w:val="20"/>
          <w:lang w:val="en-US"/>
        </w:rPr>
        <w:t xml:space="preserve"> H, Wertheim EH, Paxton SJ, Milgrom J. The Relationship between Depression and Body Dissatisfaction across Pregnancy and the Postpartum. </w:t>
      </w:r>
      <w:r>
        <w:rPr>
          <w:sz w:val="20"/>
        </w:rPr>
        <w:t xml:space="preserve">J Health </w:t>
      </w:r>
      <w:proofErr w:type="spellStart"/>
      <w:r>
        <w:rPr>
          <w:sz w:val="20"/>
        </w:rPr>
        <w:t>Psychol</w:t>
      </w:r>
      <w:proofErr w:type="spellEnd"/>
      <w:r>
        <w:rPr>
          <w:sz w:val="20"/>
        </w:rPr>
        <w:t>. 7 de janeiro de 2009;14(1</w:t>
      </w:r>
      <w:r>
        <w:rPr>
          <w:sz w:val="20"/>
        </w:rPr>
        <w:t xml:space="preserve">):27–35.  </w:t>
      </w:r>
    </w:p>
    <w:p w:rsidR="009838F2" w:rsidRDefault="00EE7130">
      <w:pPr>
        <w:numPr>
          <w:ilvl w:val="0"/>
          <w:numId w:val="1"/>
        </w:numPr>
        <w:spacing w:after="155" w:line="363" w:lineRule="auto"/>
        <w:ind w:right="46" w:hanging="641"/>
      </w:pPr>
      <w:proofErr w:type="spellStart"/>
      <w:r w:rsidRPr="00F26AFD">
        <w:rPr>
          <w:sz w:val="20"/>
          <w:lang w:val="en-US"/>
        </w:rPr>
        <w:t>Roomruangwong</w:t>
      </w:r>
      <w:proofErr w:type="spellEnd"/>
      <w:r w:rsidRPr="00F26AFD">
        <w:rPr>
          <w:sz w:val="20"/>
          <w:lang w:val="en-US"/>
        </w:rPr>
        <w:t xml:space="preserve"> C, </w:t>
      </w:r>
      <w:proofErr w:type="spellStart"/>
      <w:r w:rsidRPr="00F26AFD">
        <w:rPr>
          <w:sz w:val="20"/>
          <w:lang w:val="en-US"/>
        </w:rPr>
        <w:t>Kanchanatawan</w:t>
      </w:r>
      <w:proofErr w:type="spellEnd"/>
      <w:r w:rsidRPr="00F26AFD">
        <w:rPr>
          <w:sz w:val="20"/>
          <w:lang w:val="en-US"/>
        </w:rPr>
        <w:t xml:space="preserve"> B, </w:t>
      </w:r>
      <w:proofErr w:type="spellStart"/>
      <w:r w:rsidRPr="00F26AFD">
        <w:rPr>
          <w:sz w:val="20"/>
          <w:lang w:val="en-US"/>
        </w:rPr>
        <w:t>Sirivichayakul</w:t>
      </w:r>
      <w:proofErr w:type="spellEnd"/>
      <w:r w:rsidRPr="00F26AFD">
        <w:rPr>
          <w:sz w:val="20"/>
          <w:lang w:val="en-US"/>
        </w:rPr>
        <w:t xml:space="preserve"> S, </w:t>
      </w:r>
      <w:proofErr w:type="spellStart"/>
      <w:r w:rsidRPr="00F26AFD">
        <w:rPr>
          <w:sz w:val="20"/>
          <w:lang w:val="en-US"/>
        </w:rPr>
        <w:t>Maes</w:t>
      </w:r>
      <w:proofErr w:type="spellEnd"/>
      <w:r w:rsidRPr="00F26AFD">
        <w:rPr>
          <w:sz w:val="20"/>
          <w:lang w:val="en-US"/>
        </w:rPr>
        <w:t xml:space="preserve"> M. High incidence of body image dissatisfaction in pregnancy and the postnatal period: Associations with depression, anxiety, body mass index and weight gain during pregnancy. </w:t>
      </w:r>
      <w:r>
        <w:rPr>
          <w:sz w:val="20"/>
        </w:rPr>
        <w:t xml:space="preserve">Sexual &amp; </w:t>
      </w:r>
      <w:proofErr w:type="spellStart"/>
      <w:r>
        <w:rPr>
          <w:sz w:val="20"/>
        </w:rPr>
        <w:t>Rep</w:t>
      </w:r>
      <w:r>
        <w:rPr>
          <w:sz w:val="20"/>
        </w:rPr>
        <w:t>roductive</w:t>
      </w:r>
      <w:proofErr w:type="spellEnd"/>
      <w:r>
        <w:rPr>
          <w:sz w:val="20"/>
        </w:rPr>
        <w:t xml:space="preserve"> </w:t>
      </w:r>
      <w:proofErr w:type="spellStart"/>
      <w:r>
        <w:rPr>
          <w:sz w:val="20"/>
        </w:rPr>
        <w:t>Healthcare</w:t>
      </w:r>
      <w:proofErr w:type="spellEnd"/>
      <w:r>
        <w:rPr>
          <w:sz w:val="20"/>
        </w:rPr>
        <w:t xml:space="preserve">. outubro de </w:t>
      </w:r>
      <w:proofErr w:type="gramStart"/>
      <w:r>
        <w:rPr>
          <w:sz w:val="20"/>
        </w:rPr>
        <w:t>2017;13:103</w:t>
      </w:r>
      <w:proofErr w:type="gramEnd"/>
      <w:r>
        <w:rPr>
          <w:sz w:val="20"/>
        </w:rPr>
        <w:t xml:space="preserve">–9.  </w:t>
      </w:r>
    </w:p>
    <w:p w:rsidR="009838F2" w:rsidRDefault="00EE7130">
      <w:pPr>
        <w:numPr>
          <w:ilvl w:val="0"/>
          <w:numId w:val="1"/>
        </w:numPr>
        <w:spacing w:after="155" w:line="363" w:lineRule="auto"/>
        <w:ind w:right="46" w:hanging="641"/>
      </w:pPr>
      <w:proofErr w:type="spellStart"/>
      <w:r>
        <w:rPr>
          <w:sz w:val="20"/>
        </w:rPr>
        <w:t>Riquin</w:t>
      </w:r>
      <w:proofErr w:type="spellEnd"/>
      <w:r>
        <w:rPr>
          <w:sz w:val="20"/>
        </w:rPr>
        <w:t xml:space="preserve"> E, Lamas C, Nicolas I, </w:t>
      </w:r>
      <w:proofErr w:type="spellStart"/>
      <w:r>
        <w:rPr>
          <w:sz w:val="20"/>
        </w:rPr>
        <w:t>Dugre</w:t>
      </w:r>
      <w:proofErr w:type="spellEnd"/>
      <w:r>
        <w:rPr>
          <w:sz w:val="20"/>
        </w:rPr>
        <w:t xml:space="preserve"> </w:t>
      </w:r>
      <w:proofErr w:type="spellStart"/>
      <w:r>
        <w:rPr>
          <w:sz w:val="20"/>
        </w:rPr>
        <w:t>Lebigre</w:t>
      </w:r>
      <w:proofErr w:type="spellEnd"/>
      <w:r>
        <w:rPr>
          <w:sz w:val="20"/>
        </w:rPr>
        <w:t xml:space="preserve"> C, Curt F, Cohen H, et al. </w:t>
      </w:r>
      <w:r w:rsidRPr="00F26AFD">
        <w:rPr>
          <w:sz w:val="20"/>
          <w:lang w:val="en-US"/>
        </w:rPr>
        <w:t xml:space="preserve">A key for perinatal depression early diagnosis: The body dissatisfaction. </w:t>
      </w:r>
      <w:r>
        <w:rPr>
          <w:sz w:val="20"/>
        </w:rPr>
        <w:t xml:space="preserve">J </w:t>
      </w:r>
      <w:proofErr w:type="spellStart"/>
      <w:r>
        <w:rPr>
          <w:sz w:val="20"/>
        </w:rPr>
        <w:t>Affect</w:t>
      </w:r>
      <w:proofErr w:type="spellEnd"/>
      <w:r>
        <w:rPr>
          <w:sz w:val="20"/>
        </w:rPr>
        <w:t xml:space="preserve"> </w:t>
      </w:r>
      <w:proofErr w:type="spellStart"/>
      <w:r>
        <w:rPr>
          <w:sz w:val="20"/>
        </w:rPr>
        <w:t>Disord</w:t>
      </w:r>
      <w:proofErr w:type="spellEnd"/>
      <w:r>
        <w:rPr>
          <w:sz w:val="20"/>
        </w:rPr>
        <w:t xml:space="preserve">. fevereiro de </w:t>
      </w:r>
      <w:proofErr w:type="gramStart"/>
      <w:r>
        <w:rPr>
          <w:sz w:val="20"/>
        </w:rPr>
        <w:t>2019;245:340</w:t>
      </w:r>
      <w:proofErr w:type="gramEnd"/>
      <w:r>
        <w:rPr>
          <w:sz w:val="20"/>
        </w:rPr>
        <w:t xml:space="preserve">–7.  </w:t>
      </w:r>
    </w:p>
    <w:p w:rsidR="009838F2" w:rsidRDefault="00EE7130">
      <w:pPr>
        <w:numPr>
          <w:ilvl w:val="0"/>
          <w:numId w:val="1"/>
        </w:numPr>
        <w:spacing w:after="155" w:line="363" w:lineRule="auto"/>
        <w:ind w:right="46" w:hanging="641"/>
      </w:pPr>
      <w:proofErr w:type="spellStart"/>
      <w:r w:rsidRPr="00F26AFD">
        <w:rPr>
          <w:sz w:val="20"/>
          <w:lang w:val="en-US"/>
        </w:rPr>
        <w:t>Kiani-</w:t>
      </w:r>
      <w:r w:rsidRPr="00F26AFD">
        <w:rPr>
          <w:sz w:val="20"/>
          <w:lang w:val="en-US"/>
        </w:rPr>
        <w:t>Sheikhabadi</w:t>
      </w:r>
      <w:proofErr w:type="spellEnd"/>
      <w:r w:rsidRPr="00F26AFD">
        <w:rPr>
          <w:sz w:val="20"/>
          <w:lang w:val="en-US"/>
        </w:rPr>
        <w:t xml:space="preserve"> M, </w:t>
      </w:r>
      <w:proofErr w:type="spellStart"/>
      <w:r w:rsidRPr="00F26AFD">
        <w:rPr>
          <w:sz w:val="20"/>
          <w:lang w:val="en-US"/>
        </w:rPr>
        <w:t>Beigi</w:t>
      </w:r>
      <w:proofErr w:type="spellEnd"/>
      <w:r w:rsidRPr="00F26AFD">
        <w:rPr>
          <w:sz w:val="20"/>
          <w:lang w:val="en-US"/>
        </w:rPr>
        <w:t xml:space="preserve"> M, </w:t>
      </w:r>
      <w:proofErr w:type="spellStart"/>
      <w:r w:rsidRPr="00F26AFD">
        <w:rPr>
          <w:sz w:val="20"/>
          <w:lang w:val="en-US"/>
        </w:rPr>
        <w:t>Mohebbi-Dehnavi</w:t>
      </w:r>
      <w:proofErr w:type="spellEnd"/>
      <w:r w:rsidRPr="00F26AFD">
        <w:rPr>
          <w:sz w:val="20"/>
          <w:lang w:val="en-US"/>
        </w:rPr>
        <w:t xml:space="preserve"> Z. The relationship between perfectionism and body image with eating disorder in pregnancy. </w:t>
      </w:r>
      <w:r>
        <w:rPr>
          <w:sz w:val="20"/>
        </w:rPr>
        <w:t xml:space="preserve">J </w:t>
      </w:r>
      <w:proofErr w:type="spellStart"/>
      <w:r>
        <w:rPr>
          <w:sz w:val="20"/>
        </w:rPr>
        <w:t>Educ</w:t>
      </w:r>
      <w:proofErr w:type="spellEnd"/>
      <w:r>
        <w:rPr>
          <w:sz w:val="20"/>
        </w:rPr>
        <w:t xml:space="preserve"> Health </w:t>
      </w:r>
      <w:proofErr w:type="spellStart"/>
      <w:r>
        <w:rPr>
          <w:sz w:val="20"/>
        </w:rPr>
        <w:t>Promot</w:t>
      </w:r>
      <w:proofErr w:type="spellEnd"/>
      <w:r>
        <w:rPr>
          <w:sz w:val="20"/>
        </w:rPr>
        <w:t xml:space="preserve">. </w:t>
      </w:r>
      <w:proofErr w:type="gramStart"/>
      <w:r>
        <w:rPr>
          <w:sz w:val="20"/>
        </w:rPr>
        <w:t>2019;8:242</w:t>
      </w:r>
      <w:proofErr w:type="gramEnd"/>
      <w:r>
        <w:rPr>
          <w:sz w:val="20"/>
        </w:rPr>
        <w:t xml:space="preserve">.  </w:t>
      </w:r>
    </w:p>
    <w:p w:rsidR="009838F2" w:rsidRDefault="00EE7130">
      <w:pPr>
        <w:numPr>
          <w:ilvl w:val="0"/>
          <w:numId w:val="1"/>
        </w:numPr>
        <w:spacing w:after="155" w:line="363" w:lineRule="auto"/>
        <w:ind w:right="46" w:hanging="641"/>
      </w:pPr>
      <w:r w:rsidRPr="00F26AFD">
        <w:rPr>
          <w:sz w:val="20"/>
          <w:lang w:val="en-US"/>
        </w:rPr>
        <w:t xml:space="preserve">Singh </w:t>
      </w:r>
      <w:proofErr w:type="spellStart"/>
      <w:r w:rsidRPr="00F26AFD">
        <w:rPr>
          <w:sz w:val="20"/>
          <w:lang w:val="en-US"/>
        </w:rPr>
        <w:t>Solorzano</w:t>
      </w:r>
      <w:proofErr w:type="spellEnd"/>
      <w:r w:rsidRPr="00F26AFD">
        <w:rPr>
          <w:sz w:val="20"/>
          <w:lang w:val="en-US"/>
        </w:rPr>
        <w:t xml:space="preserve"> C, </w:t>
      </w:r>
      <w:proofErr w:type="spellStart"/>
      <w:r w:rsidRPr="00F26AFD">
        <w:rPr>
          <w:sz w:val="20"/>
          <w:lang w:val="en-US"/>
        </w:rPr>
        <w:t>Porciello</w:t>
      </w:r>
      <w:proofErr w:type="spellEnd"/>
      <w:r w:rsidRPr="00F26AFD">
        <w:rPr>
          <w:sz w:val="20"/>
          <w:lang w:val="en-US"/>
        </w:rPr>
        <w:t xml:space="preserve"> G, </w:t>
      </w:r>
      <w:proofErr w:type="spellStart"/>
      <w:r w:rsidRPr="00F26AFD">
        <w:rPr>
          <w:sz w:val="20"/>
          <w:lang w:val="en-US"/>
        </w:rPr>
        <w:t>Violani</w:t>
      </w:r>
      <w:proofErr w:type="spellEnd"/>
      <w:r w:rsidRPr="00F26AFD">
        <w:rPr>
          <w:sz w:val="20"/>
          <w:lang w:val="en-US"/>
        </w:rPr>
        <w:t xml:space="preserve"> C, </w:t>
      </w:r>
      <w:proofErr w:type="spellStart"/>
      <w:r w:rsidRPr="00F26AFD">
        <w:rPr>
          <w:sz w:val="20"/>
          <w:lang w:val="en-US"/>
        </w:rPr>
        <w:t>Grano</w:t>
      </w:r>
      <w:proofErr w:type="spellEnd"/>
      <w:r w:rsidRPr="00F26AFD">
        <w:rPr>
          <w:sz w:val="20"/>
          <w:lang w:val="en-US"/>
        </w:rPr>
        <w:t xml:space="preserve"> C. Body image dissatisfaction and inter</w:t>
      </w:r>
      <w:r w:rsidRPr="00F26AFD">
        <w:rPr>
          <w:sz w:val="20"/>
          <w:lang w:val="en-US"/>
        </w:rPr>
        <w:t xml:space="preserve">oceptive sensibility significantly predict postpartum depressive symptoms. </w:t>
      </w:r>
      <w:r>
        <w:rPr>
          <w:sz w:val="20"/>
        </w:rPr>
        <w:t xml:space="preserve">J </w:t>
      </w:r>
      <w:proofErr w:type="spellStart"/>
      <w:r>
        <w:rPr>
          <w:sz w:val="20"/>
        </w:rPr>
        <w:t>Affect</w:t>
      </w:r>
      <w:proofErr w:type="spellEnd"/>
      <w:r>
        <w:rPr>
          <w:sz w:val="20"/>
        </w:rPr>
        <w:t xml:space="preserve"> </w:t>
      </w:r>
      <w:proofErr w:type="spellStart"/>
      <w:r>
        <w:rPr>
          <w:sz w:val="20"/>
        </w:rPr>
        <w:t>Disord</w:t>
      </w:r>
      <w:proofErr w:type="spellEnd"/>
      <w:r>
        <w:rPr>
          <w:sz w:val="20"/>
        </w:rPr>
        <w:t xml:space="preserve">. agosto de </w:t>
      </w:r>
      <w:proofErr w:type="gramStart"/>
      <w:r>
        <w:rPr>
          <w:sz w:val="20"/>
        </w:rPr>
        <w:t>2022;311:239</w:t>
      </w:r>
      <w:proofErr w:type="gramEnd"/>
      <w:r>
        <w:rPr>
          <w:sz w:val="20"/>
        </w:rPr>
        <w:t xml:space="preserve">–46.  </w:t>
      </w:r>
    </w:p>
    <w:p w:rsidR="009838F2" w:rsidRDefault="00EE7130">
      <w:pPr>
        <w:numPr>
          <w:ilvl w:val="0"/>
          <w:numId w:val="1"/>
        </w:numPr>
        <w:spacing w:after="155" w:line="363" w:lineRule="auto"/>
        <w:ind w:right="46" w:hanging="641"/>
      </w:pPr>
      <w:r w:rsidRPr="00F26AFD">
        <w:rPr>
          <w:sz w:val="20"/>
          <w:lang w:val="en-US"/>
        </w:rPr>
        <w:t xml:space="preserve">Theme </w:t>
      </w:r>
      <w:proofErr w:type="spellStart"/>
      <w:r w:rsidRPr="00F26AFD">
        <w:rPr>
          <w:sz w:val="20"/>
          <w:lang w:val="en-US"/>
        </w:rPr>
        <w:t>Filha</w:t>
      </w:r>
      <w:proofErr w:type="spellEnd"/>
      <w:r w:rsidRPr="00F26AFD">
        <w:rPr>
          <w:sz w:val="20"/>
          <w:lang w:val="en-US"/>
        </w:rPr>
        <w:t xml:space="preserve"> MM, Ayers S, Gama SGN da, Leal M do C. Factors associated with postpartum depressive symptomatology in Brazil: The Birth in</w:t>
      </w:r>
      <w:r w:rsidRPr="00F26AFD">
        <w:rPr>
          <w:sz w:val="20"/>
          <w:lang w:val="en-US"/>
        </w:rPr>
        <w:t xml:space="preserve"> Brazil National Research Study, 2011/2012. </w:t>
      </w:r>
      <w:r>
        <w:rPr>
          <w:sz w:val="20"/>
        </w:rPr>
        <w:t xml:space="preserve">J </w:t>
      </w:r>
      <w:proofErr w:type="spellStart"/>
      <w:r>
        <w:rPr>
          <w:sz w:val="20"/>
        </w:rPr>
        <w:t>Affect</w:t>
      </w:r>
      <w:proofErr w:type="spellEnd"/>
      <w:r>
        <w:rPr>
          <w:sz w:val="20"/>
        </w:rPr>
        <w:t xml:space="preserve"> </w:t>
      </w:r>
      <w:proofErr w:type="spellStart"/>
      <w:r>
        <w:rPr>
          <w:sz w:val="20"/>
        </w:rPr>
        <w:t>Disord</w:t>
      </w:r>
      <w:proofErr w:type="spellEnd"/>
      <w:r>
        <w:rPr>
          <w:sz w:val="20"/>
        </w:rPr>
        <w:t xml:space="preserve">. abril de </w:t>
      </w:r>
      <w:proofErr w:type="gramStart"/>
      <w:r>
        <w:rPr>
          <w:sz w:val="20"/>
        </w:rPr>
        <w:t>2016;194:159</w:t>
      </w:r>
      <w:proofErr w:type="gramEnd"/>
      <w:r>
        <w:rPr>
          <w:sz w:val="20"/>
        </w:rPr>
        <w:t xml:space="preserve">–67.  </w:t>
      </w:r>
    </w:p>
    <w:p w:rsidR="009838F2" w:rsidRDefault="00EE7130">
      <w:pPr>
        <w:numPr>
          <w:ilvl w:val="0"/>
          <w:numId w:val="1"/>
        </w:numPr>
        <w:spacing w:after="158" w:line="362" w:lineRule="auto"/>
        <w:ind w:right="46" w:hanging="641"/>
      </w:pPr>
      <w:proofErr w:type="spellStart"/>
      <w:r>
        <w:rPr>
          <w:sz w:val="20"/>
        </w:rPr>
        <w:t>Ruschi</w:t>
      </w:r>
      <w:proofErr w:type="spellEnd"/>
      <w:r>
        <w:rPr>
          <w:sz w:val="20"/>
        </w:rPr>
        <w:t xml:space="preserve"> GEC, Sun SY, Mattar R, </w:t>
      </w:r>
      <w:proofErr w:type="spellStart"/>
      <w:r>
        <w:rPr>
          <w:sz w:val="20"/>
        </w:rPr>
        <w:t>Chambô</w:t>
      </w:r>
      <w:proofErr w:type="spellEnd"/>
      <w:r>
        <w:rPr>
          <w:sz w:val="20"/>
        </w:rPr>
        <w:t xml:space="preserve"> Filho A, </w:t>
      </w:r>
      <w:proofErr w:type="spellStart"/>
      <w:r>
        <w:rPr>
          <w:sz w:val="20"/>
        </w:rPr>
        <w:t>Zandonade</w:t>
      </w:r>
      <w:proofErr w:type="spellEnd"/>
      <w:r>
        <w:rPr>
          <w:sz w:val="20"/>
        </w:rPr>
        <w:t xml:space="preserve"> E, Lima VJ de. Aspectos epidemiológicos da depressão pós-parto em amostra brasileira. Revista de Psiquiatria do</w:t>
      </w:r>
      <w:r>
        <w:rPr>
          <w:sz w:val="20"/>
        </w:rPr>
        <w:t xml:space="preserve"> Rio Grande do Sul. dezembro de 2007;29(3):274–80.  </w:t>
      </w:r>
    </w:p>
    <w:p w:rsidR="009838F2" w:rsidRDefault="00EE7130">
      <w:pPr>
        <w:numPr>
          <w:ilvl w:val="0"/>
          <w:numId w:val="1"/>
        </w:numPr>
        <w:spacing w:after="155" w:line="363" w:lineRule="auto"/>
        <w:ind w:right="46" w:hanging="641"/>
      </w:pPr>
      <w:r>
        <w:rPr>
          <w:sz w:val="20"/>
        </w:rPr>
        <w:t xml:space="preserve">Araújo DMR, Pacheco AH de RN, Pimenta AM, </w:t>
      </w:r>
      <w:proofErr w:type="spellStart"/>
      <w:r>
        <w:rPr>
          <w:sz w:val="20"/>
        </w:rPr>
        <w:t>Kac</w:t>
      </w:r>
      <w:proofErr w:type="spellEnd"/>
      <w:r>
        <w:rPr>
          <w:sz w:val="20"/>
        </w:rPr>
        <w:t xml:space="preserve"> G. Prevalência e fatores associados a sintomas de ansiedade em uma coorte de gestantes atendidas em um centro de saúde do município do Rio de Janeiro. Revista Brasileira de Saúde Materno Infantil. setembro de 2</w:t>
      </w:r>
      <w:r>
        <w:rPr>
          <w:sz w:val="20"/>
        </w:rPr>
        <w:t xml:space="preserve">008;8(3):333–40.  </w:t>
      </w:r>
    </w:p>
    <w:p w:rsidR="009838F2" w:rsidRDefault="00EE7130">
      <w:pPr>
        <w:numPr>
          <w:ilvl w:val="0"/>
          <w:numId w:val="1"/>
        </w:numPr>
        <w:spacing w:after="155" w:line="363" w:lineRule="auto"/>
        <w:ind w:right="46" w:hanging="641"/>
      </w:pPr>
      <w:r>
        <w:rPr>
          <w:sz w:val="20"/>
        </w:rPr>
        <w:lastRenderedPageBreak/>
        <w:t xml:space="preserve">Meireles JFF, Neves CM, Carvalho PHB de, Ferreira MEC. Imagem corporal de gestantes: um estudo longitudinal. J </w:t>
      </w:r>
      <w:proofErr w:type="spellStart"/>
      <w:r>
        <w:rPr>
          <w:sz w:val="20"/>
        </w:rPr>
        <w:t>Bras</w:t>
      </w:r>
      <w:proofErr w:type="spellEnd"/>
      <w:r>
        <w:rPr>
          <w:sz w:val="20"/>
        </w:rPr>
        <w:t xml:space="preserve"> Psiquiatr. setembro de 2016;65(3):223–30.  </w:t>
      </w:r>
    </w:p>
    <w:p w:rsidR="009838F2" w:rsidRDefault="00EE7130">
      <w:pPr>
        <w:spacing w:after="291" w:line="259" w:lineRule="auto"/>
        <w:ind w:left="0" w:right="0" w:firstLine="0"/>
        <w:jc w:val="left"/>
      </w:pPr>
      <w:r>
        <w:rPr>
          <w:sz w:val="20"/>
        </w:rPr>
        <w:t xml:space="preserve"> </w:t>
      </w:r>
      <w:r>
        <w:rPr>
          <w:b/>
          <w:sz w:val="20"/>
        </w:rPr>
        <w:t xml:space="preserve"> </w:t>
      </w:r>
    </w:p>
    <w:p w:rsidR="009838F2" w:rsidRDefault="00EE7130">
      <w:pPr>
        <w:spacing w:after="112" w:line="259" w:lineRule="auto"/>
        <w:ind w:left="720" w:right="0" w:firstLine="0"/>
        <w:jc w:val="left"/>
      </w:pPr>
      <w:r>
        <w:rPr>
          <w:b/>
        </w:rPr>
        <w:t xml:space="preserve"> </w:t>
      </w:r>
    </w:p>
    <w:p w:rsidR="009838F2" w:rsidRDefault="00EE7130">
      <w:pPr>
        <w:spacing w:after="0" w:line="259" w:lineRule="auto"/>
        <w:ind w:left="720" w:right="0" w:firstLine="0"/>
        <w:jc w:val="left"/>
      </w:pPr>
      <w:r>
        <w:rPr>
          <w:b/>
        </w:rPr>
        <w:t xml:space="preserve"> </w:t>
      </w:r>
      <w:r>
        <w:br w:type="page"/>
      </w:r>
    </w:p>
    <w:p w:rsidR="009838F2" w:rsidRDefault="00EE7130">
      <w:pPr>
        <w:pStyle w:val="Ttulo1"/>
        <w:ind w:left="-5" w:right="17"/>
      </w:pPr>
      <w:bookmarkStart w:id="24" w:name="_Toc39536"/>
      <w:r>
        <w:lastRenderedPageBreak/>
        <w:t xml:space="preserve">ANEXOS </w:t>
      </w:r>
      <w:bookmarkEnd w:id="24"/>
    </w:p>
    <w:p w:rsidR="009838F2" w:rsidRPr="00F26AFD" w:rsidRDefault="00EE7130">
      <w:pPr>
        <w:spacing w:after="0"/>
        <w:ind w:left="-5" w:right="47"/>
        <w:rPr>
          <w:lang w:val="en-US"/>
        </w:rPr>
      </w:pPr>
      <w:r w:rsidRPr="00F26AFD">
        <w:rPr>
          <w:lang w:val="en-US"/>
        </w:rPr>
        <w:t xml:space="preserve">ANEXO 1 - </w:t>
      </w:r>
      <w:proofErr w:type="spellStart"/>
      <w:r w:rsidRPr="00F26AFD">
        <w:rPr>
          <w:lang w:val="en-US"/>
        </w:rPr>
        <w:t>SCImago</w:t>
      </w:r>
      <w:proofErr w:type="spellEnd"/>
      <w:r w:rsidRPr="00F26AFD">
        <w:rPr>
          <w:lang w:val="en-US"/>
        </w:rPr>
        <w:t xml:space="preserve"> Journal Rank (SJR)  </w:t>
      </w:r>
    </w:p>
    <w:tbl>
      <w:tblPr>
        <w:tblStyle w:val="TableGrid"/>
        <w:tblW w:w="5118" w:type="dxa"/>
        <w:tblInd w:w="-14" w:type="dxa"/>
        <w:tblCellMar>
          <w:top w:w="14" w:type="dxa"/>
          <w:left w:w="0" w:type="dxa"/>
          <w:bottom w:w="0" w:type="dxa"/>
          <w:right w:w="115" w:type="dxa"/>
        </w:tblCellMar>
        <w:tblLook w:val="04A0" w:firstRow="1" w:lastRow="0" w:firstColumn="1" w:lastColumn="0" w:noHBand="0" w:noVBand="1"/>
      </w:tblPr>
      <w:tblGrid>
        <w:gridCol w:w="2907"/>
        <w:gridCol w:w="1519"/>
        <w:gridCol w:w="692"/>
      </w:tblGrid>
      <w:tr w:rsidR="009838F2">
        <w:trPr>
          <w:trHeight w:val="355"/>
        </w:trPr>
        <w:tc>
          <w:tcPr>
            <w:tcW w:w="2907" w:type="dxa"/>
            <w:tcBorders>
              <w:top w:val="single" w:sz="4" w:space="0" w:color="000000"/>
              <w:left w:val="nil"/>
              <w:bottom w:val="single" w:sz="4" w:space="0" w:color="000000"/>
              <w:right w:val="nil"/>
            </w:tcBorders>
          </w:tcPr>
          <w:p w:rsidR="009838F2" w:rsidRDefault="00EE7130">
            <w:pPr>
              <w:spacing w:after="0" w:line="259" w:lineRule="auto"/>
              <w:ind w:left="809" w:right="0" w:firstLine="0"/>
              <w:jc w:val="left"/>
            </w:pPr>
            <w:r>
              <w:rPr>
                <w:b/>
                <w:sz w:val="20"/>
              </w:rPr>
              <w:t xml:space="preserve">Autores </w:t>
            </w:r>
          </w:p>
        </w:tc>
        <w:tc>
          <w:tcPr>
            <w:tcW w:w="1519" w:type="dxa"/>
            <w:tcBorders>
              <w:top w:val="single" w:sz="4" w:space="0" w:color="000000"/>
              <w:left w:val="nil"/>
              <w:bottom w:val="single" w:sz="4" w:space="0" w:color="000000"/>
              <w:right w:val="nil"/>
            </w:tcBorders>
          </w:tcPr>
          <w:p w:rsidR="009838F2" w:rsidRDefault="00EE7130">
            <w:pPr>
              <w:spacing w:after="0" w:line="259" w:lineRule="auto"/>
              <w:ind w:left="48" w:right="0" w:firstLine="0"/>
              <w:jc w:val="left"/>
            </w:pPr>
            <w:r>
              <w:rPr>
                <w:b/>
                <w:sz w:val="20"/>
              </w:rPr>
              <w:t xml:space="preserve">SJR </w:t>
            </w:r>
          </w:p>
        </w:tc>
        <w:tc>
          <w:tcPr>
            <w:tcW w:w="692" w:type="dxa"/>
            <w:tcBorders>
              <w:top w:val="single" w:sz="4" w:space="0" w:color="000000"/>
              <w:left w:val="nil"/>
              <w:bottom w:val="single" w:sz="4" w:space="0" w:color="000000"/>
              <w:right w:val="nil"/>
            </w:tcBorders>
          </w:tcPr>
          <w:p w:rsidR="009838F2" w:rsidRDefault="00EE7130">
            <w:pPr>
              <w:spacing w:after="0" w:line="259" w:lineRule="auto"/>
              <w:ind w:left="43" w:right="0" w:firstLine="0"/>
              <w:jc w:val="left"/>
            </w:pPr>
            <w:r>
              <w:rPr>
                <w:b/>
                <w:sz w:val="20"/>
              </w:rPr>
              <w:t xml:space="preserve">Q </w:t>
            </w:r>
          </w:p>
        </w:tc>
      </w:tr>
      <w:tr w:rsidR="009838F2">
        <w:trPr>
          <w:trHeight w:val="294"/>
        </w:trPr>
        <w:tc>
          <w:tcPr>
            <w:tcW w:w="2907" w:type="dxa"/>
            <w:tcBorders>
              <w:top w:val="single" w:sz="4" w:space="0" w:color="000000"/>
              <w:left w:val="nil"/>
              <w:bottom w:val="nil"/>
              <w:right w:val="nil"/>
            </w:tcBorders>
          </w:tcPr>
          <w:p w:rsidR="009838F2" w:rsidRDefault="00EE7130">
            <w:pPr>
              <w:spacing w:after="0" w:line="259" w:lineRule="auto"/>
              <w:ind w:left="122" w:right="0" w:firstLine="0"/>
              <w:jc w:val="left"/>
            </w:pPr>
            <w:proofErr w:type="spellStart"/>
            <w:r>
              <w:rPr>
                <w:sz w:val="20"/>
              </w:rPr>
              <w:t>Dryer</w:t>
            </w:r>
            <w:proofErr w:type="spellEnd"/>
            <w:r>
              <w:rPr>
                <w:sz w:val="20"/>
              </w:rPr>
              <w:t xml:space="preserve"> et al</w:t>
            </w:r>
            <w:r>
              <w:rPr>
                <w:sz w:val="20"/>
                <w:vertAlign w:val="superscript"/>
              </w:rPr>
              <w:t>18</w:t>
            </w:r>
            <w:r>
              <w:rPr>
                <w:sz w:val="20"/>
              </w:rPr>
              <w:t xml:space="preserve"> </w:t>
            </w:r>
          </w:p>
        </w:tc>
        <w:tc>
          <w:tcPr>
            <w:tcW w:w="1519"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1,988 </w:t>
            </w:r>
          </w:p>
        </w:tc>
        <w:tc>
          <w:tcPr>
            <w:tcW w:w="692" w:type="dxa"/>
            <w:tcBorders>
              <w:top w:val="single" w:sz="4" w:space="0" w:color="000000"/>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346"/>
        </w:trPr>
        <w:tc>
          <w:tcPr>
            <w:tcW w:w="2907"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Basista</w:t>
            </w:r>
            <w:proofErr w:type="spellEnd"/>
            <w:r>
              <w:rPr>
                <w:sz w:val="20"/>
              </w:rPr>
              <w:t xml:space="preserve"> et al</w:t>
            </w:r>
            <w:r>
              <w:rPr>
                <w:sz w:val="20"/>
                <w:vertAlign w:val="superscript"/>
              </w:rPr>
              <w:t>19</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0,828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Q2 </w:t>
            </w:r>
          </w:p>
        </w:tc>
      </w:tr>
      <w:tr w:rsidR="009838F2">
        <w:trPr>
          <w:trHeight w:val="344"/>
        </w:trPr>
        <w:tc>
          <w:tcPr>
            <w:tcW w:w="2907" w:type="dxa"/>
            <w:tcBorders>
              <w:top w:val="nil"/>
              <w:left w:val="nil"/>
              <w:bottom w:val="nil"/>
              <w:right w:val="nil"/>
            </w:tcBorders>
          </w:tcPr>
          <w:p w:rsidR="009838F2" w:rsidRDefault="00EE7130">
            <w:pPr>
              <w:spacing w:after="0" w:line="259" w:lineRule="auto"/>
              <w:ind w:left="122" w:right="0" w:firstLine="0"/>
              <w:jc w:val="left"/>
            </w:pPr>
            <w:r>
              <w:rPr>
                <w:sz w:val="20"/>
              </w:rPr>
              <w:t>Chan et al</w:t>
            </w:r>
            <w:r>
              <w:rPr>
                <w:sz w:val="20"/>
                <w:vertAlign w:val="superscript"/>
              </w:rPr>
              <w:t>20</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1,988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344"/>
        </w:trPr>
        <w:tc>
          <w:tcPr>
            <w:tcW w:w="2907"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Sweeney</w:t>
            </w:r>
            <w:proofErr w:type="spellEnd"/>
            <w:r>
              <w:rPr>
                <w:sz w:val="20"/>
              </w:rPr>
              <w:t xml:space="preserve"> et al</w:t>
            </w:r>
            <w:r>
              <w:rPr>
                <w:sz w:val="20"/>
                <w:vertAlign w:val="superscript"/>
              </w:rPr>
              <w:t>21</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0,495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346"/>
        </w:trPr>
        <w:tc>
          <w:tcPr>
            <w:tcW w:w="2907" w:type="dxa"/>
            <w:tcBorders>
              <w:top w:val="nil"/>
              <w:left w:val="nil"/>
              <w:bottom w:val="nil"/>
              <w:right w:val="nil"/>
            </w:tcBorders>
          </w:tcPr>
          <w:p w:rsidR="009838F2" w:rsidRDefault="00EE7130">
            <w:pPr>
              <w:spacing w:after="0" w:line="259" w:lineRule="auto"/>
              <w:ind w:left="122" w:right="0" w:firstLine="0"/>
              <w:jc w:val="left"/>
            </w:pPr>
            <w:r>
              <w:rPr>
                <w:sz w:val="20"/>
              </w:rPr>
              <w:t>Clark et al</w:t>
            </w:r>
            <w:r>
              <w:rPr>
                <w:sz w:val="20"/>
                <w:vertAlign w:val="superscript"/>
              </w:rPr>
              <w:t>22</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0,914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346"/>
        </w:trPr>
        <w:tc>
          <w:tcPr>
            <w:tcW w:w="2907"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Roomruangwong</w:t>
            </w:r>
            <w:proofErr w:type="spellEnd"/>
            <w:r>
              <w:rPr>
                <w:sz w:val="20"/>
              </w:rPr>
              <w:t xml:space="preserve"> et al</w:t>
            </w:r>
            <w:r>
              <w:rPr>
                <w:sz w:val="20"/>
                <w:vertAlign w:val="superscript"/>
              </w:rPr>
              <w:t>23</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0,612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345"/>
        </w:trPr>
        <w:tc>
          <w:tcPr>
            <w:tcW w:w="2907" w:type="dxa"/>
            <w:tcBorders>
              <w:top w:val="nil"/>
              <w:left w:val="nil"/>
              <w:bottom w:val="nil"/>
              <w:right w:val="nil"/>
            </w:tcBorders>
          </w:tcPr>
          <w:p w:rsidR="009838F2" w:rsidRDefault="00EE7130">
            <w:pPr>
              <w:spacing w:after="0" w:line="259" w:lineRule="auto"/>
              <w:ind w:left="122" w:right="0" w:firstLine="0"/>
              <w:jc w:val="left"/>
            </w:pPr>
            <w:proofErr w:type="spellStart"/>
            <w:r>
              <w:rPr>
                <w:sz w:val="20"/>
              </w:rPr>
              <w:t>Riquin</w:t>
            </w:r>
            <w:proofErr w:type="spellEnd"/>
            <w:r>
              <w:rPr>
                <w:sz w:val="20"/>
              </w:rPr>
              <w:t xml:space="preserve"> et al</w:t>
            </w:r>
            <w:r>
              <w:rPr>
                <w:sz w:val="20"/>
                <w:vertAlign w:val="superscript"/>
              </w:rPr>
              <w:t>24</w:t>
            </w:r>
            <w:r>
              <w:rPr>
                <w:sz w:val="20"/>
              </w:rPr>
              <w:t xml:space="preserve"> </w:t>
            </w:r>
          </w:p>
        </w:tc>
        <w:tc>
          <w:tcPr>
            <w:tcW w:w="1519" w:type="dxa"/>
            <w:tcBorders>
              <w:top w:val="nil"/>
              <w:left w:val="nil"/>
              <w:bottom w:val="nil"/>
              <w:right w:val="nil"/>
            </w:tcBorders>
          </w:tcPr>
          <w:p w:rsidR="009838F2" w:rsidRDefault="00EE7130">
            <w:pPr>
              <w:spacing w:after="0" w:line="259" w:lineRule="auto"/>
              <w:ind w:left="0" w:right="0" w:firstLine="0"/>
              <w:jc w:val="left"/>
            </w:pPr>
            <w:r>
              <w:rPr>
                <w:sz w:val="20"/>
              </w:rPr>
              <w:t xml:space="preserve">1,988 </w:t>
            </w:r>
          </w:p>
        </w:tc>
        <w:tc>
          <w:tcPr>
            <w:tcW w:w="692" w:type="dxa"/>
            <w:tcBorders>
              <w:top w:val="nil"/>
              <w:left w:val="nil"/>
              <w:bottom w:val="nil"/>
              <w:right w:val="nil"/>
            </w:tcBorders>
          </w:tcPr>
          <w:p w:rsidR="009838F2" w:rsidRDefault="00EE7130">
            <w:pPr>
              <w:spacing w:after="0" w:line="259" w:lineRule="auto"/>
              <w:ind w:left="0" w:right="0" w:firstLine="0"/>
              <w:jc w:val="left"/>
            </w:pPr>
            <w:r>
              <w:rPr>
                <w:sz w:val="20"/>
              </w:rPr>
              <w:t xml:space="preserve">Q1 </w:t>
            </w:r>
          </w:p>
        </w:tc>
      </w:tr>
      <w:tr w:rsidR="009838F2">
        <w:trPr>
          <w:trHeight w:val="406"/>
        </w:trPr>
        <w:tc>
          <w:tcPr>
            <w:tcW w:w="2907" w:type="dxa"/>
            <w:tcBorders>
              <w:top w:val="nil"/>
              <w:left w:val="nil"/>
              <w:bottom w:val="single" w:sz="4" w:space="0" w:color="000000"/>
              <w:right w:val="nil"/>
            </w:tcBorders>
          </w:tcPr>
          <w:p w:rsidR="009838F2" w:rsidRDefault="00EE7130">
            <w:pPr>
              <w:spacing w:after="0" w:line="259" w:lineRule="auto"/>
              <w:ind w:left="122" w:right="0" w:firstLine="0"/>
              <w:jc w:val="left"/>
            </w:pPr>
            <w:proofErr w:type="spellStart"/>
            <w:r>
              <w:rPr>
                <w:sz w:val="20"/>
              </w:rPr>
              <w:t>Kiani-Sheikhabadi</w:t>
            </w:r>
            <w:proofErr w:type="spellEnd"/>
            <w:r>
              <w:rPr>
                <w:sz w:val="20"/>
              </w:rPr>
              <w:t xml:space="preserve"> et al</w:t>
            </w:r>
            <w:r>
              <w:rPr>
                <w:sz w:val="20"/>
                <w:vertAlign w:val="superscript"/>
              </w:rPr>
              <w:t>25</w:t>
            </w:r>
            <w:r>
              <w:rPr>
                <w:sz w:val="20"/>
              </w:rPr>
              <w:t xml:space="preserve"> </w:t>
            </w:r>
          </w:p>
        </w:tc>
        <w:tc>
          <w:tcPr>
            <w:tcW w:w="1519"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0,411 </w:t>
            </w:r>
          </w:p>
        </w:tc>
        <w:tc>
          <w:tcPr>
            <w:tcW w:w="692" w:type="dxa"/>
            <w:tcBorders>
              <w:top w:val="nil"/>
              <w:left w:val="nil"/>
              <w:bottom w:val="single" w:sz="4" w:space="0" w:color="000000"/>
              <w:right w:val="nil"/>
            </w:tcBorders>
          </w:tcPr>
          <w:p w:rsidR="009838F2" w:rsidRDefault="00EE7130">
            <w:pPr>
              <w:spacing w:after="0" w:line="259" w:lineRule="auto"/>
              <w:ind w:left="0" w:right="0" w:firstLine="0"/>
              <w:jc w:val="left"/>
            </w:pPr>
            <w:r>
              <w:rPr>
                <w:sz w:val="20"/>
              </w:rPr>
              <w:t xml:space="preserve">Q3 </w:t>
            </w:r>
          </w:p>
        </w:tc>
      </w:tr>
    </w:tbl>
    <w:p w:rsidR="009838F2" w:rsidRDefault="00EE7130">
      <w:pPr>
        <w:spacing w:after="273" w:line="259" w:lineRule="auto"/>
        <w:ind w:left="0" w:right="0" w:firstLine="0"/>
        <w:jc w:val="left"/>
      </w:pPr>
      <w:r>
        <w:t xml:space="preserve"> </w:t>
      </w:r>
    </w:p>
    <w:p w:rsidR="009838F2" w:rsidRDefault="00EE7130">
      <w:pPr>
        <w:spacing w:after="0"/>
        <w:ind w:left="-5" w:right="47"/>
      </w:pPr>
      <w:r>
        <w:t xml:space="preserve">ORÇAMENTO </w:t>
      </w:r>
    </w:p>
    <w:tbl>
      <w:tblPr>
        <w:tblStyle w:val="TableGrid"/>
        <w:tblW w:w="9064" w:type="dxa"/>
        <w:tblInd w:w="5" w:type="dxa"/>
        <w:tblCellMar>
          <w:top w:w="14" w:type="dxa"/>
          <w:left w:w="108" w:type="dxa"/>
          <w:bottom w:w="0" w:type="dxa"/>
          <w:right w:w="115" w:type="dxa"/>
        </w:tblCellMar>
        <w:tblLook w:val="04A0" w:firstRow="1" w:lastRow="0" w:firstColumn="1" w:lastColumn="0" w:noHBand="0" w:noVBand="1"/>
      </w:tblPr>
      <w:tblGrid>
        <w:gridCol w:w="3020"/>
        <w:gridCol w:w="3022"/>
        <w:gridCol w:w="3022"/>
      </w:tblGrid>
      <w:tr w:rsidR="009838F2">
        <w:trPr>
          <w:trHeight w:val="425"/>
        </w:trPr>
        <w:tc>
          <w:tcPr>
            <w:tcW w:w="3020"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3" w:right="0" w:firstLine="0"/>
              <w:jc w:val="center"/>
            </w:pPr>
            <w:r>
              <w:t xml:space="preserve">Materiais e gastos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0" w:firstLine="0"/>
              <w:jc w:val="center"/>
            </w:pPr>
            <w:r>
              <w:t xml:space="preserve">Quantidade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3" w:firstLine="0"/>
              <w:jc w:val="center"/>
            </w:pPr>
            <w:r>
              <w:t xml:space="preserve">Valor </w:t>
            </w:r>
          </w:p>
        </w:tc>
      </w:tr>
      <w:tr w:rsidR="009838F2">
        <w:trPr>
          <w:trHeight w:val="425"/>
        </w:trPr>
        <w:tc>
          <w:tcPr>
            <w:tcW w:w="3020"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0" w:firstLine="0"/>
              <w:jc w:val="left"/>
            </w:pPr>
            <w:r>
              <w:t xml:space="preserve">Notebook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4" w:right="0" w:firstLine="0"/>
              <w:jc w:val="center"/>
            </w:pPr>
            <w:r>
              <w:t xml:space="preserve">1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1" w:firstLine="0"/>
              <w:jc w:val="center"/>
            </w:pPr>
            <w:r>
              <w:t xml:space="preserve">R$2.300 </w:t>
            </w:r>
          </w:p>
        </w:tc>
      </w:tr>
      <w:tr w:rsidR="009838F2">
        <w:trPr>
          <w:trHeight w:val="422"/>
        </w:trPr>
        <w:tc>
          <w:tcPr>
            <w:tcW w:w="3020"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0" w:firstLine="0"/>
              <w:jc w:val="left"/>
            </w:pPr>
            <w:r>
              <w:t xml:space="preserve">Energia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2" w:right="0" w:firstLine="0"/>
              <w:jc w:val="center"/>
            </w:pPr>
            <w:r>
              <w:t xml:space="preserve">14 meses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1" w:firstLine="0"/>
              <w:jc w:val="center"/>
            </w:pPr>
            <w:r>
              <w:t xml:space="preserve">Média de R$80,0 x 14 </w:t>
            </w:r>
          </w:p>
        </w:tc>
      </w:tr>
      <w:tr w:rsidR="009838F2">
        <w:trPr>
          <w:trHeight w:val="425"/>
        </w:trPr>
        <w:tc>
          <w:tcPr>
            <w:tcW w:w="3020"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0" w:firstLine="0"/>
              <w:jc w:val="left"/>
            </w:pPr>
            <w:r>
              <w:t xml:space="preserve">Internet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2" w:right="0" w:firstLine="0"/>
              <w:jc w:val="center"/>
            </w:pPr>
            <w:r>
              <w:t xml:space="preserve">14 meses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1" w:right="0" w:firstLine="0"/>
              <w:jc w:val="center"/>
            </w:pPr>
            <w:r>
              <w:t xml:space="preserve">R$110,0 x 14 </w:t>
            </w:r>
          </w:p>
        </w:tc>
      </w:tr>
      <w:tr w:rsidR="009838F2">
        <w:trPr>
          <w:trHeight w:val="425"/>
        </w:trPr>
        <w:tc>
          <w:tcPr>
            <w:tcW w:w="3020"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1" w:right="0" w:firstLine="0"/>
              <w:jc w:val="center"/>
            </w:pPr>
            <w:r>
              <w:t xml:space="preserve">Total </w:t>
            </w:r>
          </w:p>
        </w:tc>
        <w:tc>
          <w:tcPr>
            <w:tcW w:w="3022" w:type="dxa"/>
            <w:tcBorders>
              <w:top w:val="single" w:sz="4" w:space="0" w:color="000000"/>
              <w:left w:val="single" w:sz="4" w:space="0" w:color="000000"/>
              <w:bottom w:val="single" w:sz="4" w:space="0" w:color="000000"/>
              <w:right w:val="single" w:sz="4" w:space="0" w:color="000000"/>
            </w:tcBorders>
          </w:tcPr>
          <w:p w:rsidR="009838F2" w:rsidRDefault="00EE7130">
            <w:pPr>
              <w:spacing w:after="0" w:line="259" w:lineRule="auto"/>
              <w:ind w:left="0" w:right="1" w:firstLine="0"/>
              <w:jc w:val="center"/>
            </w:pPr>
            <w:r>
              <w:t xml:space="preserve">R$4960,0 </w:t>
            </w:r>
          </w:p>
        </w:tc>
      </w:tr>
    </w:tbl>
    <w:p w:rsidR="009838F2" w:rsidRDefault="00EE7130">
      <w:pPr>
        <w:spacing w:after="273" w:line="259" w:lineRule="auto"/>
        <w:ind w:left="0" w:right="0" w:firstLine="0"/>
        <w:jc w:val="left"/>
      </w:pPr>
      <w:r>
        <w:t xml:space="preserve"> </w:t>
      </w:r>
    </w:p>
    <w:p w:rsidR="009838F2" w:rsidRDefault="00EE7130">
      <w:pPr>
        <w:spacing w:after="0" w:line="259" w:lineRule="auto"/>
        <w:ind w:left="0" w:right="0" w:firstLine="0"/>
        <w:jc w:val="left"/>
      </w:pPr>
      <w:r>
        <w:t xml:space="preserve"> </w:t>
      </w:r>
    </w:p>
    <w:sectPr w:rsidR="009838F2">
      <w:headerReference w:type="even" r:id="rId15"/>
      <w:headerReference w:type="default" r:id="rId16"/>
      <w:headerReference w:type="first" r:id="rId17"/>
      <w:pgSz w:w="11906" w:h="16838"/>
      <w:pgMar w:top="1702" w:right="1081" w:bottom="1134" w:left="1702" w:header="717"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130" w:rsidRDefault="00EE7130">
      <w:pPr>
        <w:spacing w:after="0" w:line="240" w:lineRule="auto"/>
      </w:pPr>
      <w:r>
        <w:separator/>
      </w:r>
    </w:p>
  </w:endnote>
  <w:endnote w:type="continuationSeparator" w:id="0">
    <w:p w:rsidR="00EE7130" w:rsidRDefault="00EE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130" w:rsidRDefault="00EE7130">
      <w:pPr>
        <w:spacing w:after="0" w:line="240" w:lineRule="auto"/>
      </w:pPr>
      <w:r>
        <w:separator/>
      </w:r>
    </w:p>
  </w:footnote>
  <w:footnote w:type="continuationSeparator" w:id="0">
    <w:p w:rsidR="00EE7130" w:rsidRDefault="00EE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9838F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9838F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9838F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EE7130">
    <w:pPr>
      <w:spacing w:after="0" w:line="259" w:lineRule="auto"/>
      <w:ind w:left="0" w:right="50" w:firstLine="0"/>
      <w:jc w:val="right"/>
    </w:pPr>
    <w:r>
      <w:fldChar w:fldCharType="begin"/>
    </w:r>
    <w:r>
      <w:instrText xml:space="preserve"> PAGE   \* MERGEFORMAT </w:instrText>
    </w:r>
    <w:r>
      <w:fldChar w:fldCharType="separate"/>
    </w:r>
    <w:r>
      <w:t>10</w:t>
    </w:r>
    <w:r>
      <w:fldChar w:fldCharType="end"/>
    </w:r>
    <w:r>
      <w:t xml:space="preserve"> </w:t>
    </w:r>
  </w:p>
  <w:p w:rsidR="009838F2" w:rsidRDefault="00EE7130">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EE7130">
    <w:pPr>
      <w:spacing w:after="0" w:line="259" w:lineRule="auto"/>
      <w:ind w:left="0" w:right="50" w:firstLine="0"/>
      <w:jc w:val="right"/>
    </w:pPr>
    <w:r>
      <w:fldChar w:fldCharType="begin"/>
    </w:r>
    <w:r>
      <w:instrText xml:space="preserve"> PAGE   \* MERGEFORMAT </w:instrText>
    </w:r>
    <w:r>
      <w:fldChar w:fldCharType="separate"/>
    </w:r>
    <w:r>
      <w:t>10</w:t>
    </w:r>
    <w:r>
      <w:fldChar w:fldCharType="end"/>
    </w:r>
    <w:r>
      <w:t xml:space="preserve"> </w:t>
    </w:r>
  </w:p>
  <w:p w:rsidR="009838F2" w:rsidRDefault="00EE7130">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8F2" w:rsidRDefault="00EE7130">
    <w:pPr>
      <w:spacing w:after="0" w:line="259" w:lineRule="auto"/>
      <w:ind w:left="0" w:right="50" w:firstLine="0"/>
      <w:jc w:val="right"/>
    </w:pPr>
    <w:r>
      <w:fldChar w:fldCharType="begin"/>
    </w:r>
    <w:r>
      <w:instrText xml:space="preserve"> PAGE   \* MERGEFORMAT </w:instrText>
    </w:r>
    <w:r>
      <w:fldChar w:fldCharType="separate"/>
    </w:r>
    <w:r>
      <w:t>10</w:t>
    </w:r>
    <w:r>
      <w:fldChar w:fldCharType="end"/>
    </w:r>
    <w:r>
      <w:t xml:space="preserve"> </w:t>
    </w:r>
  </w:p>
  <w:p w:rsidR="009838F2" w:rsidRDefault="00EE7130">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A55"/>
    <w:multiLevelType w:val="hybridMultilevel"/>
    <w:tmpl w:val="CB4CC6E4"/>
    <w:lvl w:ilvl="0" w:tplc="91887692">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262A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3868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300C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EC83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EA79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29D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E49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2830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F2"/>
    <w:rsid w:val="009838F2"/>
    <w:rsid w:val="00EE7130"/>
    <w:rsid w:val="00F26A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267" w:lineRule="auto"/>
      <w:ind w:left="4259" w:right="6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273"/>
      <w:ind w:left="1471" w:hanging="5"/>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73"/>
      <w:ind w:left="1471" w:hanging="5"/>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73"/>
      <w:ind w:left="1471" w:hanging="5"/>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paragraph" w:styleId="Sumrio1">
    <w:name w:val="toc 1"/>
    <w:hidden/>
    <w:pPr>
      <w:spacing w:after="221"/>
      <w:ind w:left="22" w:right="67" w:hanging="5"/>
    </w:pPr>
    <w:rPr>
      <w:rFonts w:ascii="Times New Roman" w:eastAsia="Times New Roman" w:hAnsi="Times New Roman" w:cs="Times New Roman"/>
      <w:b/>
      <w:color w:val="000000"/>
      <w:sz w:val="24"/>
    </w:rPr>
  </w:style>
  <w:style w:type="paragraph" w:styleId="Sumrio2">
    <w:name w:val="toc 2"/>
    <w:hidden/>
    <w:pPr>
      <w:spacing w:after="206" w:line="267" w:lineRule="auto"/>
      <w:ind w:left="265" w:right="64"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9723</Words>
  <Characters>52508</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VITORIA DUARTE BISPO</dc:creator>
  <cp:keywords/>
  <cp:lastModifiedBy>CARLA DA SILVA SANTOS - BIBLIOTECA BROTAS</cp:lastModifiedBy>
  <cp:revision>2</cp:revision>
  <dcterms:created xsi:type="dcterms:W3CDTF">2024-08-05T13:10:00Z</dcterms:created>
  <dcterms:modified xsi:type="dcterms:W3CDTF">2024-08-05T13:10:00Z</dcterms:modified>
</cp:coreProperties>
</file>