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23BB" w14:textId="759335FB" w:rsidR="71B79ED7" w:rsidRPr="00651267" w:rsidRDefault="71B79ED7" w:rsidP="71B79ED7">
      <w:pPr>
        <w:spacing w:line="360" w:lineRule="auto"/>
        <w:jc w:val="center"/>
        <w:outlineLvl w:val="0"/>
        <w:rPr>
          <w:rFonts w:ascii="Arial" w:hAnsi="Arial" w:cs="Arial"/>
          <w:sz w:val="24"/>
          <w:szCs w:val="24"/>
        </w:rPr>
      </w:pPr>
      <w:bookmarkStart w:id="0" w:name="_GoBack"/>
      <w:bookmarkEnd w:id="0"/>
      <w:r>
        <w:rPr>
          <w:noProof/>
        </w:rPr>
        <w:drawing>
          <wp:inline distT="0" distB="0" distL="0" distR="0" wp14:anchorId="63A6A68A" wp14:editId="4F835CD1">
            <wp:extent cx="2847340" cy="554990"/>
            <wp:effectExtent l="0" t="0" r="0" b="0"/>
            <wp:docPr id="1301450360"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6"/>
                    <pic:cNvPicPr/>
                  </pic:nvPicPr>
                  <pic:blipFill>
                    <a:blip r:embed="rId8">
                      <a:extLst>
                        <a:ext uri="{28A0092B-C50C-407E-A947-70E740481C1C}">
                          <a14:useLocalDpi xmlns:a14="http://schemas.microsoft.com/office/drawing/2010/main" val="0"/>
                        </a:ext>
                      </a:extLst>
                    </a:blip>
                    <a:stretch>
                      <a:fillRect/>
                    </a:stretch>
                  </pic:blipFill>
                  <pic:spPr>
                    <a:xfrm>
                      <a:off x="0" y="0"/>
                      <a:ext cx="2847340" cy="554990"/>
                    </a:xfrm>
                    <a:prstGeom prst="rect">
                      <a:avLst/>
                    </a:prstGeom>
                  </pic:spPr>
                </pic:pic>
              </a:graphicData>
            </a:graphic>
          </wp:inline>
        </w:drawing>
      </w:r>
    </w:p>
    <w:p w14:paraId="18856E57" w14:textId="77777777" w:rsidR="000B0A3A" w:rsidRPr="00651267" w:rsidRDefault="000B0A3A" w:rsidP="00A316C0">
      <w:pPr>
        <w:spacing w:line="360" w:lineRule="auto"/>
        <w:jc w:val="center"/>
        <w:outlineLvl w:val="0"/>
        <w:rPr>
          <w:rFonts w:ascii="Arial" w:hAnsi="Arial" w:cs="Arial"/>
          <w:sz w:val="24"/>
          <w:szCs w:val="24"/>
        </w:rPr>
      </w:pPr>
    </w:p>
    <w:p w14:paraId="51E6CF2E" w14:textId="77777777" w:rsidR="000B0A3A" w:rsidRPr="00651267" w:rsidRDefault="000B0A3A" w:rsidP="00A316C0">
      <w:pPr>
        <w:spacing w:line="360" w:lineRule="auto"/>
        <w:jc w:val="center"/>
        <w:outlineLvl w:val="0"/>
        <w:rPr>
          <w:rFonts w:ascii="Arial" w:hAnsi="Arial" w:cs="Arial"/>
          <w:sz w:val="24"/>
          <w:szCs w:val="24"/>
        </w:rPr>
      </w:pPr>
    </w:p>
    <w:p w14:paraId="1EA6EDCE" w14:textId="77777777" w:rsidR="00A316C0" w:rsidRPr="00651267" w:rsidRDefault="00A316C0" w:rsidP="00404360">
      <w:pPr>
        <w:spacing w:line="360" w:lineRule="auto"/>
        <w:jc w:val="center"/>
        <w:outlineLvl w:val="0"/>
        <w:rPr>
          <w:rFonts w:ascii="Arial" w:hAnsi="Arial" w:cs="Arial"/>
          <w:b/>
          <w:sz w:val="24"/>
          <w:szCs w:val="24"/>
        </w:rPr>
      </w:pPr>
      <w:r w:rsidRPr="00651267">
        <w:rPr>
          <w:rFonts w:ascii="Arial" w:hAnsi="Arial" w:cs="Arial"/>
          <w:b/>
          <w:sz w:val="24"/>
          <w:szCs w:val="24"/>
        </w:rPr>
        <w:t>CURSO DE ODONTOLOGIA</w:t>
      </w:r>
    </w:p>
    <w:p w14:paraId="04FDC65D" w14:textId="77777777" w:rsidR="00E139C9" w:rsidRPr="00651267" w:rsidRDefault="00E139C9" w:rsidP="00404360">
      <w:pPr>
        <w:spacing w:line="360" w:lineRule="auto"/>
        <w:jc w:val="center"/>
        <w:outlineLvl w:val="0"/>
        <w:rPr>
          <w:rFonts w:ascii="Arial" w:hAnsi="Arial" w:cs="Arial"/>
          <w:sz w:val="24"/>
          <w:szCs w:val="24"/>
        </w:rPr>
      </w:pPr>
    </w:p>
    <w:p w14:paraId="16AF9F0D" w14:textId="77777777" w:rsidR="00E139C9" w:rsidRPr="00651267" w:rsidRDefault="00E139C9" w:rsidP="00404360">
      <w:pPr>
        <w:spacing w:line="360" w:lineRule="auto"/>
        <w:jc w:val="center"/>
        <w:outlineLvl w:val="0"/>
        <w:rPr>
          <w:rFonts w:ascii="Arial" w:hAnsi="Arial" w:cs="Arial"/>
          <w:sz w:val="24"/>
          <w:szCs w:val="24"/>
        </w:rPr>
      </w:pPr>
    </w:p>
    <w:p w14:paraId="6A757137" w14:textId="77777777" w:rsidR="00A316C0" w:rsidRPr="00651267" w:rsidRDefault="006F2DF4" w:rsidP="00404360">
      <w:pPr>
        <w:spacing w:line="360" w:lineRule="auto"/>
        <w:jc w:val="center"/>
        <w:outlineLvl w:val="0"/>
        <w:rPr>
          <w:rFonts w:ascii="Arial" w:hAnsi="Arial" w:cs="Arial"/>
          <w:b/>
          <w:sz w:val="28"/>
          <w:szCs w:val="28"/>
        </w:rPr>
      </w:pPr>
      <w:r w:rsidRPr="00651267">
        <w:rPr>
          <w:rFonts w:ascii="Arial" w:hAnsi="Arial" w:cs="Arial"/>
          <w:b/>
          <w:sz w:val="28"/>
          <w:szCs w:val="28"/>
        </w:rPr>
        <w:t>NINA SANCHES ANDRADE</w:t>
      </w:r>
    </w:p>
    <w:p w14:paraId="36852D5D" w14:textId="77777777" w:rsidR="00E139C9" w:rsidRPr="00651267" w:rsidRDefault="00E139C9" w:rsidP="00404360">
      <w:pPr>
        <w:jc w:val="center"/>
        <w:rPr>
          <w:rFonts w:ascii="Arial" w:hAnsi="Arial" w:cs="Arial"/>
          <w:sz w:val="24"/>
          <w:szCs w:val="24"/>
        </w:rPr>
      </w:pPr>
    </w:p>
    <w:p w14:paraId="674D3173" w14:textId="30D3389B" w:rsidR="005335DC" w:rsidRPr="00651267" w:rsidRDefault="005335DC" w:rsidP="00404360">
      <w:pPr>
        <w:ind w:firstLine="0"/>
        <w:jc w:val="center"/>
        <w:rPr>
          <w:rFonts w:ascii="Arial" w:hAnsi="Arial" w:cs="Arial"/>
          <w:sz w:val="24"/>
          <w:szCs w:val="24"/>
          <w:lang w:eastAsia="ar-SA"/>
        </w:rPr>
      </w:pPr>
    </w:p>
    <w:p w14:paraId="16515E0B" w14:textId="668B24F7" w:rsidR="002C699C" w:rsidRPr="003D2B56" w:rsidRDefault="00AE165B" w:rsidP="63BE9EC2">
      <w:pPr>
        <w:spacing w:line="240" w:lineRule="auto"/>
        <w:ind w:firstLine="0"/>
        <w:jc w:val="center"/>
        <w:rPr>
          <w:rFonts w:ascii="Arial" w:hAnsi="Arial" w:cs="Arial"/>
          <w:b/>
          <w:bCs/>
          <w:sz w:val="32"/>
          <w:szCs w:val="32"/>
          <w:lang w:eastAsia="ar-SA"/>
        </w:rPr>
      </w:pPr>
      <w:r w:rsidRPr="00AE165B">
        <w:rPr>
          <w:rFonts w:ascii="Arial" w:hAnsi="Arial" w:cs="Arial"/>
          <w:b/>
          <w:bCs/>
          <w:sz w:val="32"/>
          <w:szCs w:val="32"/>
          <w:lang w:eastAsia="ar-SA"/>
        </w:rPr>
        <w:t xml:space="preserve">ANÁLISE DA PRODUÇÃO DE PROCEDIMENTOS ENDODÔNTICOS DOS CENTROS DE ESPECIALIDADES ODONTOLÓGICAS DA BAHIA </w:t>
      </w:r>
    </w:p>
    <w:p w14:paraId="4A919414" w14:textId="6001DFC9" w:rsidR="006F2DF4" w:rsidRPr="003D2B56" w:rsidRDefault="006F2DF4" w:rsidP="00BA70DD">
      <w:pPr>
        <w:spacing w:line="240" w:lineRule="auto"/>
        <w:jc w:val="center"/>
        <w:rPr>
          <w:rFonts w:ascii="Arial" w:hAnsi="Arial" w:cs="Arial"/>
          <w:b/>
          <w:sz w:val="32"/>
          <w:szCs w:val="32"/>
          <w:lang w:eastAsia="ar-SA"/>
        </w:rPr>
      </w:pPr>
    </w:p>
    <w:p w14:paraId="1968941A" w14:textId="7758AE40" w:rsidR="00404360" w:rsidRPr="003D2B56" w:rsidRDefault="00AE165B" w:rsidP="7B4340CE">
      <w:pPr>
        <w:pStyle w:val="Pr-formataoHTML"/>
        <w:shd w:val="clear" w:color="auto" w:fill="FFFFFF" w:themeFill="background1"/>
        <w:spacing w:line="240" w:lineRule="auto"/>
        <w:ind w:firstLine="0"/>
        <w:jc w:val="center"/>
        <w:rPr>
          <w:rFonts w:ascii="Arial" w:eastAsia="Arial" w:hAnsi="Arial" w:cs="Arial"/>
          <w:sz w:val="32"/>
          <w:szCs w:val="32"/>
          <w:lang w:val="en"/>
        </w:rPr>
      </w:pPr>
      <w:r w:rsidRPr="00AE165B">
        <w:rPr>
          <w:rFonts w:ascii="Arial" w:eastAsia="Arial" w:hAnsi="Arial" w:cs="Arial"/>
          <w:sz w:val="32"/>
          <w:szCs w:val="32"/>
          <w:lang w:val="en"/>
        </w:rPr>
        <w:t xml:space="preserve">AN ANALYSIS OF THE PRODUCTION OF ENDODONTICAL PROCEDURES FROM BAHIA DENTAL SPECIALTIES CENTERS </w:t>
      </w:r>
    </w:p>
    <w:p w14:paraId="1BDC35E3" w14:textId="1547722B" w:rsidR="00404360" w:rsidRPr="003D2B56" w:rsidRDefault="00404360" w:rsidP="00404360">
      <w:pPr>
        <w:pStyle w:val="Pr-formataoHTML"/>
        <w:shd w:val="clear" w:color="auto" w:fill="FFFFFF"/>
        <w:jc w:val="center"/>
        <w:rPr>
          <w:rFonts w:ascii="Arial" w:hAnsi="Arial" w:cs="Arial"/>
          <w:b/>
          <w:sz w:val="32"/>
          <w:szCs w:val="32"/>
          <w:lang w:val="en-US"/>
        </w:rPr>
      </w:pPr>
    </w:p>
    <w:p w14:paraId="272543D8" w14:textId="77777777" w:rsidR="00BA70DD" w:rsidRPr="00651267" w:rsidRDefault="00BA70DD" w:rsidP="00404360">
      <w:pPr>
        <w:jc w:val="center"/>
        <w:rPr>
          <w:rFonts w:ascii="Arial" w:hAnsi="Arial" w:cs="Arial"/>
          <w:sz w:val="24"/>
          <w:szCs w:val="24"/>
          <w:lang w:val="en-US"/>
        </w:rPr>
      </w:pPr>
    </w:p>
    <w:p w14:paraId="5BA86EA3" w14:textId="77777777" w:rsidR="00BA70DD" w:rsidRPr="00651267" w:rsidRDefault="00BA70DD" w:rsidP="00404360">
      <w:pPr>
        <w:jc w:val="center"/>
        <w:rPr>
          <w:rFonts w:ascii="Arial" w:hAnsi="Arial" w:cs="Arial"/>
          <w:sz w:val="24"/>
          <w:szCs w:val="24"/>
          <w:lang w:val="en-US"/>
        </w:rPr>
      </w:pPr>
    </w:p>
    <w:p w14:paraId="67A953C1" w14:textId="77777777" w:rsidR="00BA70DD" w:rsidRPr="00651267" w:rsidRDefault="00BA70DD" w:rsidP="00404360">
      <w:pPr>
        <w:jc w:val="center"/>
        <w:rPr>
          <w:rFonts w:ascii="Arial" w:hAnsi="Arial" w:cs="Arial"/>
          <w:sz w:val="24"/>
          <w:szCs w:val="24"/>
          <w:lang w:val="en-US"/>
        </w:rPr>
      </w:pPr>
    </w:p>
    <w:p w14:paraId="65FF0C92" w14:textId="77777777" w:rsidR="00BA70DD" w:rsidRPr="00651267" w:rsidRDefault="00BA70DD" w:rsidP="00404360">
      <w:pPr>
        <w:jc w:val="center"/>
        <w:rPr>
          <w:rFonts w:ascii="Arial" w:hAnsi="Arial" w:cs="Arial"/>
          <w:sz w:val="24"/>
          <w:szCs w:val="24"/>
          <w:lang w:val="en-US"/>
        </w:rPr>
      </w:pPr>
    </w:p>
    <w:p w14:paraId="4C6BD43F" w14:textId="4F80CB45" w:rsidR="00EC1584" w:rsidRDefault="00EC1584" w:rsidP="00404360">
      <w:pPr>
        <w:jc w:val="center"/>
        <w:rPr>
          <w:rFonts w:ascii="Arial" w:hAnsi="Arial" w:cs="Arial"/>
          <w:sz w:val="24"/>
          <w:szCs w:val="24"/>
          <w:lang w:val="en-US"/>
        </w:rPr>
      </w:pPr>
    </w:p>
    <w:p w14:paraId="1B0302F1" w14:textId="77777777" w:rsidR="00AE165B" w:rsidRDefault="00AE165B" w:rsidP="00404360">
      <w:pPr>
        <w:jc w:val="center"/>
        <w:rPr>
          <w:rFonts w:ascii="Arial" w:hAnsi="Arial" w:cs="Arial"/>
          <w:sz w:val="24"/>
          <w:szCs w:val="24"/>
          <w:lang w:val="en-US"/>
        </w:rPr>
      </w:pPr>
    </w:p>
    <w:p w14:paraId="0776DDC0" w14:textId="7625B5EF" w:rsidR="00EC1584" w:rsidRDefault="00EC1584" w:rsidP="00404360">
      <w:pPr>
        <w:jc w:val="center"/>
        <w:rPr>
          <w:rFonts w:ascii="Arial" w:hAnsi="Arial" w:cs="Arial"/>
          <w:sz w:val="24"/>
          <w:szCs w:val="24"/>
          <w:lang w:val="en-US"/>
        </w:rPr>
      </w:pPr>
    </w:p>
    <w:p w14:paraId="2A2EB1EF" w14:textId="77777777" w:rsidR="00BA70DD" w:rsidRPr="00651267" w:rsidRDefault="00BA70DD" w:rsidP="00AE165B">
      <w:pPr>
        <w:jc w:val="center"/>
        <w:rPr>
          <w:rFonts w:ascii="Arial" w:hAnsi="Arial" w:cs="Arial"/>
          <w:sz w:val="24"/>
          <w:szCs w:val="24"/>
          <w:lang w:val="en-US"/>
        </w:rPr>
      </w:pPr>
    </w:p>
    <w:p w14:paraId="6506C8BD" w14:textId="299781B1" w:rsidR="00E139C9" w:rsidRPr="00651267" w:rsidRDefault="00A316C0" w:rsidP="00AE165B">
      <w:pPr>
        <w:jc w:val="center"/>
        <w:rPr>
          <w:rFonts w:ascii="Arial" w:hAnsi="Arial" w:cs="Arial"/>
          <w:sz w:val="24"/>
          <w:szCs w:val="24"/>
        </w:rPr>
      </w:pPr>
      <w:r w:rsidRPr="00651267">
        <w:rPr>
          <w:rFonts w:ascii="Arial" w:hAnsi="Arial" w:cs="Arial"/>
          <w:sz w:val="24"/>
          <w:szCs w:val="24"/>
        </w:rPr>
        <w:t>SALVADOR</w:t>
      </w:r>
    </w:p>
    <w:p w14:paraId="2DA0F1D0" w14:textId="3E1AFE2D" w:rsidR="00404360" w:rsidRPr="00651267" w:rsidRDefault="63BE9EC2" w:rsidP="00AE165B">
      <w:pPr>
        <w:jc w:val="center"/>
        <w:rPr>
          <w:rFonts w:ascii="Arial" w:hAnsi="Arial" w:cs="Arial"/>
          <w:sz w:val="24"/>
          <w:szCs w:val="24"/>
        </w:rPr>
      </w:pPr>
      <w:r w:rsidRPr="00651267">
        <w:rPr>
          <w:rFonts w:ascii="Arial" w:hAnsi="Arial" w:cs="Arial"/>
          <w:sz w:val="24"/>
          <w:szCs w:val="24"/>
        </w:rPr>
        <w:t>2019.1</w:t>
      </w:r>
    </w:p>
    <w:p w14:paraId="22BD36FC" w14:textId="37AC9CED" w:rsidR="004A6141" w:rsidRPr="00651267" w:rsidRDefault="00203CC2" w:rsidP="00404360">
      <w:pPr>
        <w:jc w:val="center"/>
        <w:rPr>
          <w:rFonts w:ascii="Arial" w:hAnsi="Arial" w:cs="Arial"/>
          <w:b/>
          <w:sz w:val="28"/>
          <w:szCs w:val="24"/>
        </w:rPr>
      </w:pPr>
      <w:r w:rsidRPr="00651267">
        <w:rPr>
          <w:rFonts w:ascii="Arial" w:hAnsi="Arial" w:cs="Arial"/>
          <w:b/>
          <w:sz w:val="28"/>
          <w:szCs w:val="24"/>
        </w:rPr>
        <w:lastRenderedPageBreak/>
        <w:t>NINA SANCHES ANDRADE</w:t>
      </w:r>
    </w:p>
    <w:p w14:paraId="740CF986" w14:textId="77777777" w:rsidR="00404360" w:rsidRPr="00651267" w:rsidRDefault="00404360" w:rsidP="00404360">
      <w:pPr>
        <w:jc w:val="center"/>
        <w:rPr>
          <w:rFonts w:ascii="Arial" w:hAnsi="Arial" w:cs="Arial"/>
          <w:sz w:val="24"/>
          <w:szCs w:val="24"/>
        </w:rPr>
      </w:pPr>
    </w:p>
    <w:p w14:paraId="59D1DDC0" w14:textId="19F8D53B" w:rsidR="00404360" w:rsidRPr="00651267" w:rsidRDefault="00404360" w:rsidP="00404360">
      <w:pPr>
        <w:ind w:firstLine="0"/>
        <w:rPr>
          <w:rFonts w:ascii="Arial" w:hAnsi="Arial" w:cs="Arial"/>
          <w:sz w:val="24"/>
          <w:szCs w:val="24"/>
        </w:rPr>
      </w:pPr>
    </w:p>
    <w:p w14:paraId="0A6029EF" w14:textId="3A180D42" w:rsidR="00AE165B" w:rsidRPr="003D2B56" w:rsidRDefault="00AE165B" w:rsidP="00AE165B">
      <w:pPr>
        <w:spacing w:line="240" w:lineRule="auto"/>
        <w:ind w:firstLine="0"/>
        <w:jc w:val="center"/>
        <w:rPr>
          <w:rFonts w:ascii="Arial" w:hAnsi="Arial" w:cs="Arial"/>
          <w:b/>
          <w:bCs/>
          <w:sz w:val="32"/>
          <w:szCs w:val="32"/>
          <w:lang w:eastAsia="ar-SA"/>
        </w:rPr>
      </w:pPr>
      <w:r w:rsidRPr="00AE165B">
        <w:rPr>
          <w:rFonts w:ascii="Arial" w:hAnsi="Arial" w:cs="Arial"/>
          <w:b/>
          <w:bCs/>
          <w:sz w:val="32"/>
          <w:szCs w:val="32"/>
          <w:lang w:eastAsia="ar-SA"/>
        </w:rPr>
        <w:t xml:space="preserve">ANÁLISE DA PRODUÇÃO DE PROCEDIMENTOS ENDODÔNTICOS DOS CENTROS DE ESPECIALIDADES ODONTOLÓGICAS DA BAHIA </w:t>
      </w:r>
    </w:p>
    <w:p w14:paraId="263570B8" w14:textId="77777777" w:rsidR="00AE165B" w:rsidRPr="003D2B56" w:rsidRDefault="00AE165B" w:rsidP="00AE165B">
      <w:pPr>
        <w:spacing w:line="240" w:lineRule="auto"/>
        <w:jc w:val="center"/>
        <w:rPr>
          <w:rFonts w:ascii="Arial" w:hAnsi="Arial" w:cs="Arial"/>
          <w:b/>
          <w:sz w:val="32"/>
          <w:szCs w:val="32"/>
          <w:lang w:eastAsia="ar-SA"/>
        </w:rPr>
      </w:pPr>
    </w:p>
    <w:p w14:paraId="01873764" w14:textId="534D1041" w:rsidR="63BE9EC2" w:rsidRPr="00525BC3" w:rsidRDefault="00AE165B" w:rsidP="00AE165B">
      <w:pPr>
        <w:pStyle w:val="Pr-formataoHTML"/>
        <w:spacing w:line="240" w:lineRule="auto"/>
        <w:ind w:firstLine="0"/>
        <w:jc w:val="center"/>
        <w:rPr>
          <w:rFonts w:ascii="Arial" w:eastAsia="Arial" w:hAnsi="Arial" w:cs="Arial"/>
          <w:bCs/>
          <w:sz w:val="32"/>
          <w:szCs w:val="32"/>
          <w:lang w:val="en"/>
        </w:rPr>
      </w:pPr>
      <w:r w:rsidRPr="00AE165B">
        <w:rPr>
          <w:rFonts w:ascii="Arial" w:eastAsia="Arial" w:hAnsi="Arial" w:cs="Arial"/>
          <w:sz w:val="32"/>
          <w:szCs w:val="32"/>
          <w:lang w:val="en"/>
        </w:rPr>
        <w:t xml:space="preserve">AN ANALYSIS OF THE PRODUCTION OF ENDODONTICAL PROCEDURES FROM BAHIA DENTAL SPECIALTIES CENTERS </w:t>
      </w:r>
    </w:p>
    <w:p w14:paraId="7B72FFD3" w14:textId="7B49C54C" w:rsidR="63BE9EC2" w:rsidRPr="00651267" w:rsidRDefault="63BE9EC2" w:rsidP="63BE9EC2">
      <w:pPr>
        <w:spacing w:line="240" w:lineRule="auto"/>
        <w:ind w:firstLine="0"/>
        <w:jc w:val="center"/>
        <w:rPr>
          <w:rFonts w:ascii="Arial" w:hAnsi="Arial" w:cs="Arial"/>
          <w:b/>
          <w:bCs/>
          <w:sz w:val="32"/>
          <w:szCs w:val="32"/>
          <w:highlight w:val="yellow"/>
          <w:lang w:val="en-US" w:eastAsia="ar-SA"/>
        </w:rPr>
      </w:pPr>
    </w:p>
    <w:p w14:paraId="1D112C66" w14:textId="77777777" w:rsidR="00E139C9" w:rsidRPr="00651267" w:rsidRDefault="00E139C9" w:rsidP="00E139C9">
      <w:pPr>
        <w:rPr>
          <w:rFonts w:ascii="Arial" w:hAnsi="Arial" w:cs="Arial"/>
          <w:b/>
          <w:sz w:val="22"/>
          <w:szCs w:val="24"/>
          <w:lang w:val="en-US"/>
        </w:rPr>
      </w:pPr>
    </w:p>
    <w:p w14:paraId="36E1044C" w14:textId="77777777" w:rsidR="00E139C9" w:rsidRPr="00651267" w:rsidRDefault="00E139C9" w:rsidP="00404360">
      <w:pPr>
        <w:tabs>
          <w:tab w:val="left" w:pos="3969"/>
        </w:tabs>
        <w:jc w:val="center"/>
        <w:rPr>
          <w:rFonts w:ascii="Arial" w:hAnsi="Arial" w:cs="Arial"/>
          <w:sz w:val="24"/>
          <w:szCs w:val="24"/>
          <w:lang w:val="en-US"/>
        </w:rPr>
      </w:pPr>
    </w:p>
    <w:p w14:paraId="716E96C5" w14:textId="77777777" w:rsidR="004A6141" w:rsidRPr="00651267" w:rsidRDefault="003128FB" w:rsidP="00404360">
      <w:pPr>
        <w:pStyle w:val="Subttulo"/>
        <w:spacing w:line="240" w:lineRule="auto"/>
        <w:ind w:left="4395" w:firstLine="0"/>
        <w:rPr>
          <w:rFonts w:ascii="Arial" w:hAnsi="Arial" w:cs="Arial"/>
          <w:b w:val="0"/>
          <w:sz w:val="24"/>
          <w:szCs w:val="24"/>
        </w:rPr>
      </w:pPr>
      <w:r w:rsidRPr="00651267">
        <w:rPr>
          <w:rFonts w:ascii="Arial" w:hAnsi="Arial" w:cs="Arial"/>
          <w:b w:val="0"/>
          <w:sz w:val="24"/>
          <w:szCs w:val="24"/>
        </w:rPr>
        <w:t xml:space="preserve">Artigo apresentado ao Curso de </w:t>
      </w:r>
      <w:r w:rsidR="004A6141" w:rsidRPr="00651267">
        <w:rPr>
          <w:rFonts w:ascii="Arial" w:hAnsi="Arial" w:cs="Arial"/>
          <w:b w:val="0"/>
          <w:sz w:val="24"/>
          <w:szCs w:val="24"/>
        </w:rPr>
        <w:t>Odontol</w:t>
      </w:r>
      <w:r w:rsidRPr="00651267">
        <w:rPr>
          <w:rFonts w:ascii="Arial" w:hAnsi="Arial" w:cs="Arial"/>
          <w:b w:val="0"/>
          <w:sz w:val="24"/>
          <w:szCs w:val="24"/>
        </w:rPr>
        <w:t xml:space="preserve">ogia da Escola </w:t>
      </w:r>
      <w:proofErr w:type="spellStart"/>
      <w:r w:rsidRPr="00651267">
        <w:rPr>
          <w:rFonts w:ascii="Arial" w:hAnsi="Arial" w:cs="Arial"/>
          <w:b w:val="0"/>
          <w:sz w:val="24"/>
          <w:szCs w:val="24"/>
        </w:rPr>
        <w:t>Bahiana</w:t>
      </w:r>
      <w:proofErr w:type="spellEnd"/>
      <w:r w:rsidRPr="00651267">
        <w:rPr>
          <w:rFonts w:ascii="Arial" w:hAnsi="Arial" w:cs="Arial"/>
          <w:b w:val="0"/>
          <w:sz w:val="24"/>
          <w:szCs w:val="24"/>
        </w:rPr>
        <w:t xml:space="preserve"> de </w:t>
      </w:r>
      <w:r w:rsidR="004A6141" w:rsidRPr="00651267">
        <w:rPr>
          <w:rFonts w:ascii="Arial" w:hAnsi="Arial" w:cs="Arial"/>
          <w:b w:val="0"/>
          <w:sz w:val="24"/>
          <w:szCs w:val="24"/>
        </w:rPr>
        <w:t xml:space="preserve">Medicina e Saúde Pública </w:t>
      </w:r>
      <w:r w:rsidRPr="00651267">
        <w:rPr>
          <w:rFonts w:ascii="Arial" w:hAnsi="Arial" w:cs="Arial"/>
          <w:b w:val="0"/>
          <w:sz w:val="24"/>
          <w:szCs w:val="24"/>
        </w:rPr>
        <w:t xml:space="preserve">como requisito </w:t>
      </w:r>
      <w:r w:rsidR="00AE358B" w:rsidRPr="00651267">
        <w:rPr>
          <w:rFonts w:ascii="Arial" w:hAnsi="Arial" w:cs="Arial"/>
          <w:b w:val="0"/>
          <w:sz w:val="24"/>
          <w:szCs w:val="24"/>
        </w:rPr>
        <w:t xml:space="preserve">parcial </w:t>
      </w:r>
      <w:r w:rsidRPr="00651267">
        <w:rPr>
          <w:rFonts w:ascii="Arial" w:hAnsi="Arial" w:cs="Arial"/>
          <w:b w:val="0"/>
          <w:sz w:val="24"/>
          <w:szCs w:val="24"/>
        </w:rPr>
        <w:t xml:space="preserve">para </w:t>
      </w:r>
      <w:r w:rsidR="004A6141" w:rsidRPr="00651267">
        <w:rPr>
          <w:rFonts w:ascii="Arial" w:hAnsi="Arial" w:cs="Arial"/>
          <w:b w:val="0"/>
          <w:sz w:val="24"/>
          <w:szCs w:val="24"/>
        </w:rPr>
        <w:t>obtenção do título de Cirurgião-Dentista.</w:t>
      </w:r>
    </w:p>
    <w:p w14:paraId="3A9B087D" w14:textId="77777777" w:rsidR="004A6141" w:rsidRPr="00651267" w:rsidRDefault="004A6141" w:rsidP="00404360">
      <w:pPr>
        <w:pStyle w:val="Subttulo"/>
        <w:spacing w:line="240" w:lineRule="auto"/>
        <w:ind w:left="4536"/>
        <w:rPr>
          <w:rFonts w:ascii="Arial" w:hAnsi="Arial" w:cs="Arial"/>
          <w:b w:val="0"/>
          <w:sz w:val="24"/>
          <w:szCs w:val="24"/>
        </w:rPr>
      </w:pPr>
    </w:p>
    <w:p w14:paraId="2287937B" w14:textId="6C47E37D" w:rsidR="00404360" w:rsidRPr="00651267" w:rsidRDefault="71B6882D" w:rsidP="71B6882D">
      <w:pPr>
        <w:pStyle w:val="Subttulo"/>
        <w:spacing w:line="240" w:lineRule="auto"/>
        <w:ind w:left="4395" w:firstLine="0"/>
        <w:jc w:val="left"/>
        <w:rPr>
          <w:rFonts w:ascii="Arial" w:hAnsi="Arial" w:cs="Arial"/>
          <w:b w:val="0"/>
          <w:bCs w:val="0"/>
          <w:sz w:val="24"/>
          <w:szCs w:val="24"/>
        </w:rPr>
      </w:pPr>
      <w:r w:rsidRPr="00651267">
        <w:rPr>
          <w:rFonts w:ascii="Arial" w:hAnsi="Arial" w:cs="Arial"/>
          <w:b w:val="0"/>
          <w:bCs w:val="0"/>
          <w:sz w:val="24"/>
          <w:szCs w:val="24"/>
        </w:rPr>
        <w:t>Orientadora: Profa. Dra. Mônica Moura da Costa e Silva</w:t>
      </w:r>
      <w:r w:rsidR="004A6141" w:rsidRPr="00651267">
        <w:rPr>
          <w:rFonts w:ascii="Arial" w:hAnsi="Arial" w:cs="Arial"/>
        </w:rPr>
        <w:br/>
      </w:r>
    </w:p>
    <w:p w14:paraId="5886E034" w14:textId="77777777" w:rsidR="00404360" w:rsidRPr="00651267" w:rsidRDefault="00404360" w:rsidP="00404360">
      <w:pPr>
        <w:pStyle w:val="Subttulo"/>
        <w:spacing w:line="240" w:lineRule="auto"/>
        <w:ind w:left="4536"/>
        <w:jc w:val="center"/>
        <w:rPr>
          <w:rFonts w:ascii="Arial" w:hAnsi="Arial" w:cs="Arial"/>
          <w:b w:val="0"/>
          <w:sz w:val="24"/>
          <w:szCs w:val="24"/>
        </w:rPr>
      </w:pPr>
    </w:p>
    <w:p w14:paraId="40E10336" w14:textId="77777777" w:rsidR="00404360" w:rsidRPr="00651267" w:rsidRDefault="00404360" w:rsidP="00404360">
      <w:pPr>
        <w:pStyle w:val="Subttulo"/>
        <w:spacing w:line="240" w:lineRule="auto"/>
        <w:ind w:left="4536"/>
        <w:jc w:val="center"/>
        <w:rPr>
          <w:rFonts w:ascii="Arial" w:hAnsi="Arial" w:cs="Arial"/>
          <w:b w:val="0"/>
          <w:sz w:val="24"/>
          <w:szCs w:val="24"/>
        </w:rPr>
      </w:pPr>
    </w:p>
    <w:p w14:paraId="0DC4010A"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33689761"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4E84274C"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3EE47E41"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5ECC4FD0"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5F1ED459" w14:textId="6009087E" w:rsidR="00BA70DD" w:rsidRDefault="00BA70DD" w:rsidP="00404360">
      <w:pPr>
        <w:pStyle w:val="Subttulo"/>
        <w:spacing w:line="240" w:lineRule="auto"/>
        <w:ind w:left="4536"/>
        <w:jc w:val="center"/>
        <w:rPr>
          <w:rFonts w:ascii="Arial" w:hAnsi="Arial" w:cs="Arial"/>
          <w:b w:val="0"/>
          <w:sz w:val="24"/>
          <w:szCs w:val="24"/>
        </w:rPr>
      </w:pPr>
    </w:p>
    <w:p w14:paraId="5597B538" w14:textId="38101151" w:rsidR="00EC1584" w:rsidRDefault="00EC1584" w:rsidP="00404360">
      <w:pPr>
        <w:pStyle w:val="Subttulo"/>
        <w:spacing w:line="240" w:lineRule="auto"/>
        <w:ind w:left="4536"/>
        <w:jc w:val="center"/>
        <w:rPr>
          <w:rFonts w:ascii="Arial" w:hAnsi="Arial" w:cs="Arial"/>
          <w:b w:val="0"/>
          <w:sz w:val="24"/>
          <w:szCs w:val="24"/>
        </w:rPr>
      </w:pPr>
    </w:p>
    <w:p w14:paraId="3CC548DA" w14:textId="7A9E6C09" w:rsidR="00BA70DD" w:rsidRDefault="00BA70DD" w:rsidP="00404360">
      <w:pPr>
        <w:pStyle w:val="Subttulo"/>
        <w:spacing w:line="240" w:lineRule="auto"/>
        <w:ind w:left="4536"/>
        <w:jc w:val="center"/>
        <w:rPr>
          <w:rFonts w:ascii="Arial" w:hAnsi="Arial" w:cs="Arial"/>
          <w:b w:val="0"/>
          <w:sz w:val="24"/>
          <w:szCs w:val="24"/>
        </w:rPr>
      </w:pPr>
    </w:p>
    <w:p w14:paraId="2AA39F5D" w14:textId="77777777" w:rsidR="00AE165B" w:rsidRPr="00651267" w:rsidRDefault="00AE165B" w:rsidP="00404360">
      <w:pPr>
        <w:pStyle w:val="Subttulo"/>
        <w:spacing w:line="240" w:lineRule="auto"/>
        <w:ind w:left="4536"/>
        <w:jc w:val="center"/>
        <w:rPr>
          <w:rFonts w:ascii="Arial" w:hAnsi="Arial" w:cs="Arial"/>
          <w:b w:val="0"/>
          <w:sz w:val="24"/>
          <w:szCs w:val="24"/>
        </w:rPr>
      </w:pPr>
    </w:p>
    <w:p w14:paraId="7788A9F6"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50ED293E"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35541880"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763CAC55" w14:textId="77777777" w:rsidR="00BA70DD" w:rsidRPr="00651267" w:rsidRDefault="00BA70DD" w:rsidP="00404360">
      <w:pPr>
        <w:pStyle w:val="Subttulo"/>
        <w:spacing w:line="240" w:lineRule="auto"/>
        <w:ind w:left="4536"/>
        <w:jc w:val="center"/>
        <w:rPr>
          <w:rFonts w:ascii="Arial" w:hAnsi="Arial" w:cs="Arial"/>
          <w:b w:val="0"/>
          <w:sz w:val="24"/>
          <w:szCs w:val="24"/>
        </w:rPr>
      </w:pPr>
    </w:p>
    <w:p w14:paraId="7B5A3449" w14:textId="77777777" w:rsidR="00404360" w:rsidRPr="00651267" w:rsidRDefault="00404360" w:rsidP="00404360">
      <w:pPr>
        <w:pStyle w:val="Subttulo"/>
        <w:spacing w:line="240" w:lineRule="auto"/>
        <w:ind w:left="4536"/>
        <w:jc w:val="center"/>
        <w:rPr>
          <w:rFonts w:ascii="Arial" w:hAnsi="Arial" w:cs="Arial"/>
          <w:b w:val="0"/>
          <w:sz w:val="24"/>
          <w:szCs w:val="24"/>
        </w:rPr>
      </w:pPr>
    </w:p>
    <w:p w14:paraId="4DB1B98B" w14:textId="15C6B94C" w:rsidR="00404360" w:rsidRPr="00651267" w:rsidRDefault="63BE9EC2" w:rsidP="63BE9EC2">
      <w:pPr>
        <w:pStyle w:val="Subttulo"/>
        <w:spacing w:line="240" w:lineRule="auto"/>
        <w:ind w:left="-851"/>
        <w:jc w:val="center"/>
        <w:rPr>
          <w:rFonts w:ascii="Arial" w:hAnsi="Arial" w:cs="Arial"/>
          <w:b w:val="0"/>
          <w:bCs w:val="0"/>
          <w:sz w:val="24"/>
          <w:szCs w:val="24"/>
        </w:rPr>
      </w:pPr>
      <w:r w:rsidRPr="00651267">
        <w:rPr>
          <w:rFonts w:ascii="Arial" w:hAnsi="Arial" w:cs="Arial"/>
          <w:b w:val="0"/>
          <w:bCs w:val="0"/>
          <w:sz w:val="24"/>
          <w:szCs w:val="24"/>
        </w:rPr>
        <w:t xml:space="preserve">SALVADOR </w:t>
      </w:r>
      <w:r w:rsidR="00404360" w:rsidRPr="00651267">
        <w:rPr>
          <w:rFonts w:ascii="Arial" w:hAnsi="Arial" w:cs="Arial"/>
        </w:rPr>
        <w:br/>
      </w:r>
      <w:r w:rsidRPr="00651267">
        <w:rPr>
          <w:rFonts w:ascii="Arial" w:hAnsi="Arial" w:cs="Arial"/>
          <w:b w:val="0"/>
          <w:bCs w:val="0"/>
          <w:sz w:val="24"/>
          <w:szCs w:val="24"/>
        </w:rPr>
        <w:t xml:space="preserve">          2019.1</w:t>
      </w:r>
    </w:p>
    <w:p w14:paraId="21A5CBAD" w14:textId="77777777" w:rsidR="00E85CAF" w:rsidRPr="00651267" w:rsidRDefault="004A5D74" w:rsidP="00203CC2">
      <w:pPr>
        <w:pStyle w:val="Subttulo"/>
        <w:tabs>
          <w:tab w:val="left" w:pos="0"/>
        </w:tabs>
        <w:jc w:val="center"/>
        <w:rPr>
          <w:rFonts w:ascii="Arial" w:hAnsi="Arial" w:cs="Arial"/>
          <w:b w:val="0"/>
          <w:sz w:val="24"/>
          <w:szCs w:val="24"/>
        </w:rPr>
      </w:pPr>
      <w:r w:rsidRPr="00651267">
        <w:rPr>
          <w:rFonts w:ascii="Arial" w:hAnsi="Arial" w:cs="Arial"/>
          <w:sz w:val="28"/>
          <w:szCs w:val="28"/>
        </w:rPr>
        <w:lastRenderedPageBreak/>
        <w:t>SUMÁRIO</w:t>
      </w:r>
      <w:r w:rsidR="00E85CAF" w:rsidRPr="00651267">
        <w:rPr>
          <w:rFonts w:ascii="Arial" w:hAnsi="Arial" w:cs="Arial"/>
          <w:sz w:val="28"/>
          <w:szCs w:val="28"/>
        </w:rPr>
        <w:t xml:space="preserve"> </w:t>
      </w:r>
    </w:p>
    <w:tbl>
      <w:tblPr>
        <w:tblpPr w:leftFromText="141" w:rightFromText="141" w:vertAnchor="text" w:horzAnchor="margin" w:tblpY="728"/>
        <w:tblW w:w="0" w:type="auto"/>
        <w:tblLook w:val="04A0" w:firstRow="1" w:lastRow="0" w:firstColumn="1" w:lastColumn="0" w:noHBand="0" w:noVBand="1"/>
      </w:tblPr>
      <w:tblGrid>
        <w:gridCol w:w="6559"/>
        <w:gridCol w:w="1237"/>
      </w:tblGrid>
      <w:tr w:rsidR="00651267" w:rsidRPr="00651267" w14:paraId="1D9581AF" w14:textId="77777777" w:rsidTr="7B4340CE">
        <w:tc>
          <w:tcPr>
            <w:tcW w:w="6559" w:type="dxa"/>
            <w:vAlign w:val="center"/>
          </w:tcPr>
          <w:p w14:paraId="0FE94974" w14:textId="77777777" w:rsidR="00651267" w:rsidRPr="00651267" w:rsidRDefault="00651267" w:rsidP="00651267">
            <w:pPr>
              <w:pStyle w:val="Subttulo"/>
              <w:spacing w:line="480" w:lineRule="auto"/>
              <w:jc w:val="left"/>
              <w:rPr>
                <w:rFonts w:ascii="Arial" w:eastAsia="Calibri" w:hAnsi="Arial" w:cs="Arial"/>
                <w:sz w:val="28"/>
                <w:szCs w:val="28"/>
              </w:rPr>
            </w:pPr>
            <w:r w:rsidRPr="00651267">
              <w:rPr>
                <w:rFonts w:ascii="Arial" w:eastAsia="Calibri" w:hAnsi="Arial" w:cs="Arial"/>
                <w:sz w:val="28"/>
                <w:szCs w:val="28"/>
              </w:rPr>
              <w:t>RESUMO</w:t>
            </w:r>
          </w:p>
        </w:tc>
        <w:tc>
          <w:tcPr>
            <w:tcW w:w="1237" w:type="dxa"/>
            <w:vAlign w:val="center"/>
          </w:tcPr>
          <w:p w14:paraId="03B3A389" w14:textId="77777777" w:rsidR="00651267" w:rsidRPr="00651267" w:rsidRDefault="00651267" w:rsidP="00651267">
            <w:pPr>
              <w:pStyle w:val="Subttulo"/>
              <w:spacing w:line="480" w:lineRule="auto"/>
              <w:jc w:val="left"/>
              <w:rPr>
                <w:rFonts w:ascii="Arial" w:eastAsia="Calibri" w:hAnsi="Arial" w:cs="Arial"/>
                <w:b w:val="0"/>
                <w:bCs w:val="0"/>
                <w:sz w:val="28"/>
                <w:szCs w:val="28"/>
              </w:rPr>
            </w:pPr>
          </w:p>
        </w:tc>
      </w:tr>
      <w:tr w:rsidR="00651267" w:rsidRPr="00651267" w14:paraId="70AF3899" w14:textId="77777777" w:rsidTr="7B4340CE">
        <w:tc>
          <w:tcPr>
            <w:tcW w:w="6559" w:type="dxa"/>
            <w:vAlign w:val="center"/>
          </w:tcPr>
          <w:p w14:paraId="0B9CD1EC" w14:textId="77777777" w:rsidR="00651267" w:rsidRPr="00651267" w:rsidRDefault="00651267" w:rsidP="00651267">
            <w:pPr>
              <w:pStyle w:val="Subttulo"/>
              <w:spacing w:line="480" w:lineRule="auto"/>
              <w:jc w:val="left"/>
              <w:rPr>
                <w:rFonts w:ascii="Arial" w:eastAsia="Calibri" w:hAnsi="Arial" w:cs="Arial"/>
                <w:sz w:val="28"/>
                <w:szCs w:val="28"/>
              </w:rPr>
            </w:pPr>
            <w:r w:rsidRPr="00651267">
              <w:rPr>
                <w:rFonts w:ascii="Arial" w:eastAsia="Calibri" w:hAnsi="Arial" w:cs="Arial"/>
                <w:sz w:val="28"/>
                <w:szCs w:val="28"/>
              </w:rPr>
              <w:t>ABSTRACT</w:t>
            </w:r>
          </w:p>
        </w:tc>
        <w:tc>
          <w:tcPr>
            <w:tcW w:w="1237" w:type="dxa"/>
            <w:vAlign w:val="center"/>
          </w:tcPr>
          <w:p w14:paraId="1A2DF8D1" w14:textId="77777777" w:rsidR="00651267" w:rsidRPr="00651267" w:rsidRDefault="00651267" w:rsidP="00651267">
            <w:pPr>
              <w:pStyle w:val="Subttulo"/>
              <w:spacing w:line="480" w:lineRule="auto"/>
              <w:jc w:val="left"/>
              <w:rPr>
                <w:rFonts w:ascii="Arial" w:eastAsia="Calibri" w:hAnsi="Arial" w:cs="Arial"/>
                <w:b w:val="0"/>
                <w:bCs w:val="0"/>
                <w:sz w:val="28"/>
                <w:szCs w:val="28"/>
              </w:rPr>
            </w:pPr>
          </w:p>
        </w:tc>
      </w:tr>
      <w:tr w:rsidR="00651267" w:rsidRPr="00651267" w14:paraId="15AEE017" w14:textId="77777777" w:rsidTr="7B4340CE">
        <w:tc>
          <w:tcPr>
            <w:tcW w:w="6559" w:type="dxa"/>
            <w:vAlign w:val="center"/>
          </w:tcPr>
          <w:p w14:paraId="0D1B3B26" w14:textId="77777777" w:rsidR="00651267" w:rsidRPr="00651267" w:rsidRDefault="00651267" w:rsidP="00651267">
            <w:pPr>
              <w:pStyle w:val="Subttulo"/>
              <w:numPr>
                <w:ilvl w:val="0"/>
                <w:numId w:val="27"/>
              </w:numPr>
              <w:spacing w:line="480" w:lineRule="auto"/>
              <w:jc w:val="left"/>
              <w:rPr>
                <w:rFonts w:ascii="Arial" w:eastAsia="Calibri" w:hAnsi="Arial" w:cs="Arial"/>
                <w:sz w:val="28"/>
                <w:szCs w:val="28"/>
              </w:rPr>
            </w:pPr>
            <w:r w:rsidRPr="00651267">
              <w:rPr>
                <w:rFonts w:ascii="Arial" w:eastAsia="Calibri" w:hAnsi="Arial" w:cs="Arial"/>
                <w:sz w:val="28"/>
                <w:szCs w:val="28"/>
              </w:rPr>
              <w:t>INTRODUÇÃO</w:t>
            </w:r>
          </w:p>
        </w:tc>
        <w:tc>
          <w:tcPr>
            <w:tcW w:w="1237" w:type="dxa"/>
            <w:vAlign w:val="center"/>
          </w:tcPr>
          <w:p w14:paraId="68B8D421" w14:textId="23084C88" w:rsidR="00651267" w:rsidRPr="00651267" w:rsidRDefault="001D2F33" w:rsidP="7B7FE130">
            <w:pPr>
              <w:pStyle w:val="Subttulo"/>
              <w:spacing w:line="480" w:lineRule="auto"/>
              <w:jc w:val="left"/>
              <w:rPr>
                <w:rFonts w:ascii="Arial" w:eastAsia="Calibri" w:hAnsi="Arial" w:cs="Arial"/>
                <w:sz w:val="28"/>
                <w:szCs w:val="28"/>
              </w:rPr>
            </w:pPr>
            <w:r>
              <w:rPr>
                <w:rFonts w:ascii="Arial" w:eastAsia="Calibri" w:hAnsi="Arial" w:cs="Arial"/>
                <w:sz w:val="28"/>
                <w:szCs w:val="28"/>
              </w:rPr>
              <w:t>6</w:t>
            </w:r>
          </w:p>
        </w:tc>
      </w:tr>
      <w:tr w:rsidR="00651267" w:rsidRPr="00651267" w14:paraId="5C60E6E4" w14:textId="77777777" w:rsidTr="7B4340CE">
        <w:tc>
          <w:tcPr>
            <w:tcW w:w="6559" w:type="dxa"/>
            <w:vAlign w:val="center"/>
          </w:tcPr>
          <w:p w14:paraId="70D78D9F" w14:textId="77777777" w:rsidR="00651267" w:rsidRPr="00651267" w:rsidRDefault="00651267" w:rsidP="00651267">
            <w:pPr>
              <w:pStyle w:val="Subttulo"/>
              <w:numPr>
                <w:ilvl w:val="0"/>
                <w:numId w:val="27"/>
              </w:numPr>
              <w:spacing w:line="480" w:lineRule="auto"/>
              <w:jc w:val="left"/>
              <w:rPr>
                <w:rFonts w:ascii="Arial" w:eastAsia="Calibri" w:hAnsi="Arial" w:cs="Arial"/>
                <w:sz w:val="28"/>
                <w:szCs w:val="28"/>
              </w:rPr>
            </w:pPr>
            <w:r w:rsidRPr="00651267">
              <w:rPr>
                <w:rFonts w:ascii="Arial" w:eastAsia="Calibri" w:hAnsi="Arial" w:cs="Arial"/>
                <w:sz w:val="28"/>
                <w:szCs w:val="28"/>
              </w:rPr>
              <w:t>METODOLOGIA</w:t>
            </w:r>
          </w:p>
        </w:tc>
        <w:tc>
          <w:tcPr>
            <w:tcW w:w="1237" w:type="dxa"/>
            <w:vAlign w:val="center"/>
          </w:tcPr>
          <w:p w14:paraId="1861009B" w14:textId="36D5C83D" w:rsidR="00651267" w:rsidRPr="00651267" w:rsidRDefault="001D2F33" w:rsidP="00651267">
            <w:pPr>
              <w:pStyle w:val="Subttulo"/>
              <w:spacing w:line="480" w:lineRule="auto"/>
              <w:jc w:val="left"/>
              <w:rPr>
                <w:rFonts w:ascii="Arial" w:eastAsia="Calibri" w:hAnsi="Arial" w:cs="Arial"/>
                <w:sz w:val="28"/>
                <w:szCs w:val="28"/>
              </w:rPr>
            </w:pPr>
            <w:r>
              <w:rPr>
                <w:rFonts w:ascii="Arial" w:eastAsia="Calibri" w:hAnsi="Arial" w:cs="Arial"/>
                <w:sz w:val="28"/>
                <w:szCs w:val="28"/>
              </w:rPr>
              <w:t>9</w:t>
            </w:r>
          </w:p>
        </w:tc>
      </w:tr>
      <w:tr w:rsidR="00651267" w:rsidRPr="00651267" w14:paraId="171515E0" w14:textId="77777777" w:rsidTr="7B4340CE">
        <w:tc>
          <w:tcPr>
            <w:tcW w:w="6559" w:type="dxa"/>
            <w:vAlign w:val="center"/>
          </w:tcPr>
          <w:p w14:paraId="0C869598" w14:textId="77777777" w:rsidR="00651267" w:rsidRPr="00651267" w:rsidRDefault="00651267" w:rsidP="00651267">
            <w:pPr>
              <w:pStyle w:val="Subttulo"/>
              <w:numPr>
                <w:ilvl w:val="0"/>
                <w:numId w:val="27"/>
              </w:numPr>
              <w:spacing w:line="480" w:lineRule="auto"/>
              <w:jc w:val="left"/>
              <w:rPr>
                <w:rFonts w:ascii="Arial" w:eastAsia="Calibri" w:hAnsi="Arial" w:cs="Arial"/>
                <w:sz w:val="28"/>
                <w:szCs w:val="28"/>
              </w:rPr>
            </w:pPr>
            <w:r w:rsidRPr="00651267">
              <w:rPr>
                <w:rFonts w:ascii="Arial" w:eastAsia="Calibri" w:hAnsi="Arial" w:cs="Arial"/>
                <w:sz w:val="28"/>
                <w:szCs w:val="28"/>
              </w:rPr>
              <w:t>RESULTADOS</w:t>
            </w:r>
          </w:p>
        </w:tc>
        <w:tc>
          <w:tcPr>
            <w:tcW w:w="1237" w:type="dxa"/>
            <w:vAlign w:val="center"/>
          </w:tcPr>
          <w:p w14:paraId="222596C0" w14:textId="37D4C25D" w:rsidR="00651267" w:rsidRPr="00651267" w:rsidRDefault="001D2F33" w:rsidP="00651267">
            <w:pPr>
              <w:pStyle w:val="Subttulo"/>
              <w:spacing w:line="480" w:lineRule="auto"/>
              <w:jc w:val="left"/>
              <w:rPr>
                <w:rFonts w:ascii="Arial" w:eastAsia="Calibri" w:hAnsi="Arial" w:cs="Arial"/>
                <w:sz w:val="28"/>
                <w:szCs w:val="28"/>
              </w:rPr>
            </w:pPr>
            <w:r>
              <w:rPr>
                <w:rFonts w:ascii="Arial" w:eastAsia="Calibri" w:hAnsi="Arial" w:cs="Arial"/>
                <w:sz w:val="28"/>
                <w:szCs w:val="28"/>
              </w:rPr>
              <w:t>11</w:t>
            </w:r>
          </w:p>
        </w:tc>
      </w:tr>
      <w:tr w:rsidR="00651267" w:rsidRPr="00651267" w14:paraId="6C7582A9" w14:textId="77777777" w:rsidTr="7B4340CE">
        <w:tc>
          <w:tcPr>
            <w:tcW w:w="6559" w:type="dxa"/>
            <w:vAlign w:val="center"/>
          </w:tcPr>
          <w:p w14:paraId="1EF4E8DA" w14:textId="77777777" w:rsidR="00651267" w:rsidRPr="00651267" w:rsidRDefault="00651267" w:rsidP="00651267">
            <w:pPr>
              <w:pStyle w:val="Subttulo"/>
              <w:numPr>
                <w:ilvl w:val="0"/>
                <w:numId w:val="27"/>
              </w:numPr>
              <w:spacing w:line="480" w:lineRule="auto"/>
              <w:jc w:val="left"/>
              <w:rPr>
                <w:rFonts w:ascii="Arial" w:eastAsia="Calibri" w:hAnsi="Arial" w:cs="Arial"/>
                <w:sz w:val="28"/>
                <w:szCs w:val="28"/>
              </w:rPr>
            </w:pPr>
            <w:r w:rsidRPr="00651267">
              <w:rPr>
                <w:rFonts w:ascii="Arial" w:eastAsia="Calibri" w:hAnsi="Arial" w:cs="Arial"/>
                <w:sz w:val="28"/>
                <w:szCs w:val="28"/>
              </w:rPr>
              <w:t>DISCUSSÃO</w:t>
            </w:r>
          </w:p>
        </w:tc>
        <w:tc>
          <w:tcPr>
            <w:tcW w:w="1237" w:type="dxa"/>
            <w:vAlign w:val="center"/>
          </w:tcPr>
          <w:p w14:paraId="3495A8B2" w14:textId="3D955E06" w:rsidR="00651267" w:rsidRPr="00651267" w:rsidRDefault="001D2F33" w:rsidP="7B4340CE">
            <w:pPr>
              <w:pStyle w:val="Subttulo"/>
              <w:spacing w:line="480" w:lineRule="auto"/>
              <w:jc w:val="left"/>
              <w:rPr>
                <w:rFonts w:ascii="Arial" w:eastAsia="Calibri" w:hAnsi="Arial" w:cs="Arial"/>
                <w:sz w:val="28"/>
                <w:szCs w:val="28"/>
              </w:rPr>
            </w:pPr>
            <w:r>
              <w:rPr>
                <w:rFonts w:ascii="Arial" w:eastAsia="Calibri" w:hAnsi="Arial" w:cs="Arial"/>
                <w:sz w:val="28"/>
                <w:szCs w:val="28"/>
              </w:rPr>
              <w:t>21</w:t>
            </w:r>
          </w:p>
        </w:tc>
      </w:tr>
      <w:tr w:rsidR="00651267" w:rsidRPr="00651267" w14:paraId="43074C28" w14:textId="77777777" w:rsidTr="7B4340CE">
        <w:tc>
          <w:tcPr>
            <w:tcW w:w="6559" w:type="dxa"/>
            <w:vAlign w:val="center"/>
          </w:tcPr>
          <w:p w14:paraId="732290F7" w14:textId="77777777" w:rsidR="00651267" w:rsidRPr="00651267" w:rsidRDefault="00651267" w:rsidP="00651267">
            <w:pPr>
              <w:pStyle w:val="Subttulo"/>
              <w:numPr>
                <w:ilvl w:val="0"/>
                <w:numId w:val="27"/>
              </w:numPr>
              <w:spacing w:line="480" w:lineRule="auto"/>
              <w:jc w:val="left"/>
              <w:rPr>
                <w:rFonts w:ascii="Arial" w:eastAsia="Calibri" w:hAnsi="Arial" w:cs="Arial"/>
                <w:sz w:val="28"/>
                <w:szCs w:val="28"/>
              </w:rPr>
            </w:pPr>
            <w:r w:rsidRPr="00651267">
              <w:rPr>
                <w:rFonts w:ascii="Arial" w:eastAsia="Calibri" w:hAnsi="Arial" w:cs="Arial"/>
                <w:sz w:val="28"/>
                <w:szCs w:val="28"/>
              </w:rPr>
              <w:t>CONCLUSÕES</w:t>
            </w:r>
          </w:p>
        </w:tc>
        <w:tc>
          <w:tcPr>
            <w:tcW w:w="1237" w:type="dxa"/>
            <w:vAlign w:val="center"/>
          </w:tcPr>
          <w:p w14:paraId="10205270" w14:textId="3DF6AB71" w:rsidR="00651267" w:rsidRPr="00651267" w:rsidRDefault="7B4340CE" w:rsidP="7B4340CE">
            <w:pPr>
              <w:pStyle w:val="Subttulo"/>
              <w:spacing w:line="480" w:lineRule="auto"/>
              <w:jc w:val="left"/>
              <w:rPr>
                <w:rFonts w:ascii="Arial" w:eastAsia="Calibri" w:hAnsi="Arial" w:cs="Arial"/>
                <w:sz w:val="28"/>
                <w:szCs w:val="28"/>
              </w:rPr>
            </w:pPr>
            <w:r w:rsidRPr="7B4340CE">
              <w:rPr>
                <w:rFonts w:ascii="Arial" w:eastAsia="Calibri" w:hAnsi="Arial" w:cs="Arial"/>
                <w:sz w:val="28"/>
                <w:szCs w:val="28"/>
              </w:rPr>
              <w:t>2</w:t>
            </w:r>
            <w:r w:rsidR="001D2F33">
              <w:rPr>
                <w:rFonts w:ascii="Arial" w:eastAsia="Calibri" w:hAnsi="Arial" w:cs="Arial"/>
                <w:sz w:val="28"/>
                <w:szCs w:val="28"/>
              </w:rPr>
              <w:t>6</w:t>
            </w:r>
          </w:p>
        </w:tc>
      </w:tr>
      <w:tr w:rsidR="00651267" w:rsidRPr="00651267" w14:paraId="28997AA5" w14:textId="77777777" w:rsidTr="7B4340CE">
        <w:tc>
          <w:tcPr>
            <w:tcW w:w="6559" w:type="dxa"/>
            <w:vAlign w:val="center"/>
          </w:tcPr>
          <w:p w14:paraId="0A018096" w14:textId="77777777" w:rsidR="00651267" w:rsidRPr="00651267" w:rsidRDefault="00651267" w:rsidP="00651267">
            <w:pPr>
              <w:pStyle w:val="Subttulo"/>
              <w:spacing w:line="480" w:lineRule="auto"/>
              <w:jc w:val="left"/>
              <w:rPr>
                <w:rFonts w:ascii="Arial" w:eastAsia="Calibri" w:hAnsi="Arial" w:cs="Arial"/>
                <w:sz w:val="28"/>
                <w:szCs w:val="28"/>
              </w:rPr>
            </w:pPr>
            <w:r w:rsidRPr="00651267">
              <w:rPr>
                <w:rFonts w:ascii="Arial" w:eastAsia="Calibri" w:hAnsi="Arial" w:cs="Arial"/>
                <w:sz w:val="28"/>
                <w:szCs w:val="28"/>
              </w:rPr>
              <w:t>REFERÊNCIAS</w:t>
            </w:r>
          </w:p>
        </w:tc>
        <w:tc>
          <w:tcPr>
            <w:tcW w:w="1237" w:type="dxa"/>
            <w:vAlign w:val="center"/>
          </w:tcPr>
          <w:p w14:paraId="76AEBD1A" w14:textId="77777777" w:rsidR="00651267" w:rsidRPr="00651267" w:rsidRDefault="00651267" w:rsidP="00651267">
            <w:pPr>
              <w:pStyle w:val="Subttulo"/>
              <w:spacing w:line="480" w:lineRule="auto"/>
              <w:jc w:val="left"/>
              <w:rPr>
                <w:rFonts w:ascii="Arial" w:eastAsia="Calibri" w:hAnsi="Arial" w:cs="Arial"/>
                <w:sz w:val="28"/>
                <w:szCs w:val="28"/>
              </w:rPr>
            </w:pPr>
          </w:p>
        </w:tc>
      </w:tr>
      <w:tr w:rsidR="00651267" w:rsidRPr="00651267" w14:paraId="02D90EB5" w14:textId="77777777" w:rsidTr="7B4340CE">
        <w:tc>
          <w:tcPr>
            <w:tcW w:w="6559" w:type="dxa"/>
            <w:vAlign w:val="center"/>
          </w:tcPr>
          <w:p w14:paraId="1BF4CE9F" w14:textId="168D36DB" w:rsidR="00651267" w:rsidRPr="00651267" w:rsidRDefault="7B7FE130" w:rsidP="7B7FE130">
            <w:pPr>
              <w:pStyle w:val="Subttulo"/>
              <w:spacing w:line="480" w:lineRule="auto"/>
              <w:jc w:val="left"/>
              <w:rPr>
                <w:rFonts w:ascii="Arial" w:eastAsia="Calibri" w:hAnsi="Arial" w:cs="Arial"/>
                <w:sz w:val="28"/>
                <w:szCs w:val="28"/>
              </w:rPr>
            </w:pPr>
            <w:r w:rsidRPr="7B7FE130">
              <w:rPr>
                <w:rFonts w:ascii="Arial" w:eastAsia="Calibri" w:hAnsi="Arial" w:cs="Arial"/>
                <w:sz w:val="28"/>
                <w:szCs w:val="28"/>
              </w:rPr>
              <w:t>ANEXOS</w:t>
            </w:r>
          </w:p>
          <w:p w14:paraId="63CA4F9A" w14:textId="2B271399" w:rsidR="00651267" w:rsidRPr="00651267" w:rsidRDefault="7B7FE130" w:rsidP="7B7FE130">
            <w:pPr>
              <w:pStyle w:val="Subttulo"/>
              <w:spacing w:line="480" w:lineRule="auto"/>
              <w:jc w:val="left"/>
              <w:rPr>
                <w:rFonts w:ascii="Arial" w:eastAsia="Calibri" w:hAnsi="Arial" w:cs="Arial"/>
                <w:sz w:val="28"/>
                <w:szCs w:val="28"/>
              </w:rPr>
            </w:pPr>
            <w:r w:rsidRPr="7B7FE130">
              <w:rPr>
                <w:rFonts w:ascii="Arial" w:eastAsia="Calibri" w:hAnsi="Arial" w:cs="Arial"/>
                <w:sz w:val="28"/>
                <w:szCs w:val="28"/>
              </w:rPr>
              <w:t>ANEXO A – MAPA DAS REGIÕES DE SAÚDE</w:t>
            </w:r>
          </w:p>
          <w:p w14:paraId="2302CA82" w14:textId="03287AEC" w:rsidR="00651267" w:rsidRPr="00651267" w:rsidRDefault="7B7FE130" w:rsidP="7B7FE130">
            <w:pPr>
              <w:pStyle w:val="Subttulo"/>
              <w:spacing w:line="480" w:lineRule="auto"/>
              <w:jc w:val="left"/>
              <w:rPr>
                <w:rFonts w:ascii="Arial" w:eastAsia="Calibri" w:hAnsi="Arial" w:cs="Arial"/>
                <w:sz w:val="28"/>
                <w:szCs w:val="28"/>
              </w:rPr>
            </w:pPr>
            <w:r w:rsidRPr="7B7FE130">
              <w:rPr>
                <w:rFonts w:ascii="Arial" w:eastAsia="Calibri" w:hAnsi="Arial" w:cs="Arial"/>
                <w:sz w:val="28"/>
                <w:szCs w:val="28"/>
              </w:rPr>
              <w:t>ANEXO B – DIRETRIZES PARA AUTORES</w:t>
            </w:r>
          </w:p>
        </w:tc>
        <w:tc>
          <w:tcPr>
            <w:tcW w:w="1237" w:type="dxa"/>
            <w:vAlign w:val="center"/>
          </w:tcPr>
          <w:p w14:paraId="3D1FAA67" w14:textId="77777777" w:rsidR="00651267" w:rsidRPr="00651267" w:rsidRDefault="00651267" w:rsidP="00651267">
            <w:pPr>
              <w:pStyle w:val="Subttulo"/>
              <w:spacing w:line="480" w:lineRule="auto"/>
              <w:jc w:val="left"/>
              <w:rPr>
                <w:rFonts w:ascii="Arial" w:eastAsia="Calibri" w:hAnsi="Arial" w:cs="Arial"/>
                <w:b w:val="0"/>
                <w:bCs w:val="0"/>
                <w:sz w:val="28"/>
                <w:szCs w:val="28"/>
              </w:rPr>
            </w:pPr>
          </w:p>
        </w:tc>
      </w:tr>
    </w:tbl>
    <w:p w14:paraId="70836936" w14:textId="77777777" w:rsidR="004A5D74" w:rsidRDefault="004A5D74" w:rsidP="004A5D74">
      <w:pPr>
        <w:pStyle w:val="Subttulo"/>
        <w:spacing w:line="480" w:lineRule="auto"/>
        <w:ind w:left="708"/>
        <w:jc w:val="center"/>
        <w:rPr>
          <w:rFonts w:ascii="Arial" w:hAnsi="Arial" w:cs="Arial"/>
          <w:sz w:val="24"/>
          <w:szCs w:val="24"/>
        </w:rPr>
      </w:pPr>
    </w:p>
    <w:p w14:paraId="5646E4AB" w14:textId="77777777" w:rsidR="00651267" w:rsidRDefault="00651267" w:rsidP="004A5D74">
      <w:pPr>
        <w:pStyle w:val="Subttulo"/>
        <w:spacing w:line="480" w:lineRule="auto"/>
        <w:ind w:left="708"/>
        <w:jc w:val="center"/>
        <w:rPr>
          <w:rFonts w:ascii="Arial" w:hAnsi="Arial" w:cs="Arial"/>
          <w:sz w:val="24"/>
          <w:szCs w:val="24"/>
        </w:rPr>
      </w:pPr>
    </w:p>
    <w:p w14:paraId="759F0C7C" w14:textId="4C0675B4" w:rsidR="7B7FE130" w:rsidRDefault="7B7FE130" w:rsidP="7B7FE130">
      <w:pPr>
        <w:pStyle w:val="Subttulo"/>
        <w:spacing w:line="480" w:lineRule="auto"/>
        <w:ind w:firstLine="0"/>
        <w:jc w:val="center"/>
        <w:rPr>
          <w:rFonts w:ascii="Arial" w:hAnsi="Arial" w:cs="Arial"/>
          <w:sz w:val="28"/>
          <w:szCs w:val="28"/>
        </w:rPr>
      </w:pPr>
    </w:p>
    <w:p w14:paraId="630451B1" w14:textId="7A70E013" w:rsidR="7B7FE130" w:rsidRDefault="7B7FE130" w:rsidP="7B7FE130">
      <w:pPr>
        <w:pStyle w:val="Subttulo"/>
        <w:spacing w:line="480" w:lineRule="auto"/>
        <w:ind w:firstLine="0"/>
        <w:jc w:val="center"/>
        <w:rPr>
          <w:rFonts w:ascii="Arial" w:hAnsi="Arial" w:cs="Arial"/>
          <w:sz w:val="28"/>
          <w:szCs w:val="28"/>
        </w:rPr>
      </w:pPr>
    </w:p>
    <w:p w14:paraId="55DEA4B6" w14:textId="0DCD3EAF" w:rsidR="7B7FE130" w:rsidRDefault="7B7FE130" w:rsidP="7B7FE130">
      <w:pPr>
        <w:pStyle w:val="Subttulo"/>
        <w:spacing w:line="480" w:lineRule="auto"/>
        <w:ind w:firstLine="0"/>
        <w:jc w:val="center"/>
        <w:rPr>
          <w:rFonts w:ascii="Arial" w:hAnsi="Arial" w:cs="Arial"/>
          <w:sz w:val="28"/>
          <w:szCs w:val="28"/>
        </w:rPr>
      </w:pPr>
    </w:p>
    <w:p w14:paraId="3F6D95B5" w14:textId="1F92240F" w:rsidR="7B7FE130" w:rsidRDefault="7B7FE130" w:rsidP="7B7FE130">
      <w:pPr>
        <w:pStyle w:val="Subttulo"/>
        <w:spacing w:line="480" w:lineRule="auto"/>
        <w:ind w:firstLine="0"/>
        <w:jc w:val="center"/>
        <w:rPr>
          <w:rFonts w:ascii="Arial" w:hAnsi="Arial" w:cs="Arial"/>
          <w:sz w:val="28"/>
          <w:szCs w:val="28"/>
        </w:rPr>
      </w:pPr>
    </w:p>
    <w:p w14:paraId="447E21C0" w14:textId="77777777" w:rsidR="00EC1584" w:rsidRDefault="00EC1584" w:rsidP="7B7FE130">
      <w:pPr>
        <w:pStyle w:val="Subttulo"/>
        <w:spacing w:line="480" w:lineRule="auto"/>
        <w:ind w:firstLine="0"/>
        <w:jc w:val="center"/>
        <w:rPr>
          <w:rFonts w:ascii="Arial" w:hAnsi="Arial" w:cs="Arial"/>
          <w:sz w:val="28"/>
          <w:szCs w:val="28"/>
        </w:rPr>
      </w:pPr>
    </w:p>
    <w:p w14:paraId="776DD65E" w14:textId="62099215" w:rsidR="7B7FE130" w:rsidRDefault="7B7FE130" w:rsidP="7B7FE130">
      <w:pPr>
        <w:pStyle w:val="Subttulo"/>
        <w:spacing w:line="480" w:lineRule="auto"/>
        <w:ind w:firstLine="0"/>
        <w:jc w:val="center"/>
        <w:rPr>
          <w:rFonts w:ascii="Arial" w:hAnsi="Arial" w:cs="Arial"/>
          <w:sz w:val="28"/>
          <w:szCs w:val="28"/>
        </w:rPr>
      </w:pPr>
    </w:p>
    <w:p w14:paraId="4B7BE694" w14:textId="76574554" w:rsidR="7B7FE130" w:rsidRDefault="7B7FE130" w:rsidP="004B7327">
      <w:pPr>
        <w:pStyle w:val="Subttulo"/>
        <w:ind w:firstLine="0"/>
        <w:jc w:val="center"/>
        <w:rPr>
          <w:rFonts w:ascii="Arial" w:hAnsi="Arial" w:cs="Arial"/>
          <w:sz w:val="28"/>
          <w:szCs w:val="28"/>
        </w:rPr>
      </w:pPr>
      <w:r w:rsidRPr="7B7FE130">
        <w:rPr>
          <w:rFonts w:ascii="Arial" w:hAnsi="Arial" w:cs="Arial"/>
          <w:sz w:val="28"/>
          <w:szCs w:val="28"/>
        </w:rPr>
        <w:lastRenderedPageBreak/>
        <w:t>RESUMO</w:t>
      </w:r>
    </w:p>
    <w:p w14:paraId="531EF45D" w14:textId="6DF46006" w:rsidR="00AE165B" w:rsidRDefault="7B7FE130" w:rsidP="00AE165B">
      <w:pPr>
        <w:spacing w:line="360" w:lineRule="auto"/>
        <w:rPr>
          <w:rFonts w:ascii="Arial" w:hAnsi="Arial" w:cs="Arial"/>
          <w:sz w:val="24"/>
          <w:szCs w:val="24"/>
        </w:rPr>
      </w:pPr>
      <w:r>
        <w:br/>
      </w:r>
      <w:r w:rsidR="7B4340CE" w:rsidRPr="7B4340CE">
        <w:rPr>
          <w:rFonts w:ascii="Arial" w:eastAsia="Arial" w:hAnsi="Arial" w:cs="Arial"/>
          <w:sz w:val="24"/>
          <w:szCs w:val="24"/>
        </w:rPr>
        <w:t xml:space="preserve">  </w:t>
      </w:r>
      <w:r w:rsidR="00AE165B">
        <w:rPr>
          <w:rFonts w:ascii="Arial" w:hAnsi="Arial" w:cs="Arial"/>
          <w:sz w:val="24"/>
          <w:szCs w:val="24"/>
        </w:rPr>
        <w:t xml:space="preserve">No governo do Presidente Lula durante o período entre 2003 e 2010, foi constituída a primeira política nacional de saúde bucal com vistas à efetivação dos direitos do cidadão brasileiro à atenção odontológica em seus diferentes níveis. Seu eixo central consiste numa </w:t>
      </w:r>
      <w:r w:rsidR="00AE165B" w:rsidRPr="00926EA0">
        <w:rPr>
          <w:rFonts w:ascii="Arial" w:hAnsi="Arial" w:cs="Arial"/>
          <w:sz w:val="24"/>
          <w:szCs w:val="24"/>
        </w:rPr>
        <w:t>maior participação do</w:t>
      </w:r>
      <w:r w:rsidR="00AE165B">
        <w:rPr>
          <w:rFonts w:ascii="Arial" w:hAnsi="Arial" w:cs="Arial"/>
          <w:sz w:val="24"/>
          <w:szCs w:val="24"/>
        </w:rPr>
        <w:t xml:space="preserve"> governo federal em sua estruturação</w:t>
      </w:r>
      <w:r w:rsidR="00AE165B" w:rsidRPr="00926EA0">
        <w:rPr>
          <w:rFonts w:ascii="Arial" w:hAnsi="Arial" w:cs="Arial"/>
          <w:sz w:val="24"/>
          <w:szCs w:val="24"/>
        </w:rPr>
        <w:t xml:space="preserve">, através </w:t>
      </w:r>
      <w:r w:rsidR="00AE165B">
        <w:rPr>
          <w:rFonts w:ascii="Arial" w:hAnsi="Arial" w:cs="Arial"/>
          <w:sz w:val="24"/>
          <w:szCs w:val="24"/>
        </w:rPr>
        <w:t xml:space="preserve">da </w:t>
      </w:r>
      <w:r w:rsidR="00AE165B" w:rsidRPr="00926EA0">
        <w:rPr>
          <w:rFonts w:ascii="Arial" w:hAnsi="Arial" w:cs="Arial"/>
          <w:sz w:val="24"/>
          <w:szCs w:val="24"/>
        </w:rPr>
        <w:t>impla</w:t>
      </w:r>
      <w:r w:rsidR="00AE165B">
        <w:rPr>
          <w:rFonts w:ascii="Arial" w:hAnsi="Arial" w:cs="Arial"/>
          <w:sz w:val="24"/>
          <w:szCs w:val="24"/>
        </w:rPr>
        <w:t xml:space="preserve">ntação dos Centros de Especialidades Odontológicas, devendo </w:t>
      </w:r>
      <w:r w:rsidR="00AE165B" w:rsidRPr="0017297C">
        <w:rPr>
          <w:rFonts w:ascii="Arial" w:hAnsi="Arial" w:cs="Arial"/>
          <w:sz w:val="24"/>
          <w:szCs w:val="24"/>
        </w:rPr>
        <w:t>oferecer minimamente procedimentos de periodontia, endodontia, cirurgia oral menor e atendimento aos pacientes com necessidades especiais.</w:t>
      </w:r>
      <w:r w:rsidR="00AE165B">
        <w:rPr>
          <w:rFonts w:ascii="Arial" w:hAnsi="Arial" w:cs="Arial"/>
          <w:sz w:val="24"/>
          <w:szCs w:val="24"/>
        </w:rPr>
        <w:t xml:space="preserve"> O tratamento endodôntico foi escolhido para análise em detrimento de sua linha conservadora, sendo o objetivo deste trabalho analisar a produção desses procedimentos no estado da Bahia. Realizou-se um estudo descritivo quantitativo, utilizando-se </w:t>
      </w:r>
      <w:r w:rsidR="00AE165B" w:rsidRPr="00DE663C">
        <w:rPr>
          <w:rFonts w:ascii="Arial" w:hAnsi="Arial" w:cs="Arial"/>
          <w:sz w:val="24"/>
          <w:szCs w:val="24"/>
        </w:rPr>
        <w:t>dados secundários divulgados no SIASUS (Sistema de Informações Ambulatoriais do Sistema Único de Saúde). Os dados foram analisados segundo área geográfica (regiões de saúde e município com CEO implantado) e ano de realização do tratamento. O estudo revelou o crescimento percentual na produção de procedimentos endodônticos e sua maior abrangência</w:t>
      </w:r>
      <w:r w:rsidR="00AE165B">
        <w:rPr>
          <w:rFonts w:ascii="Arial" w:hAnsi="Arial" w:cs="Arial"/>
          <w:sz w:val="24"/>
          <w:szCs w:val="24"/>
        </w:rPr>
        <w:t xml:space="preserve"> </w:t>
      </w:r>
      <w:r w:rsidR="00AE165B" w:rsidRPr="00DE663C">
        <w:rPr>
          <w:rFonts w:ascii="Arial" w:hAnsi="Arial" w:cs="Arial"/>
          <w:sz w:val="24"/>
          <w:szCs w:val="24"/>
        </w:rPr>
        <w:t>no período considerado, embora esteja presente uma desigualdade na produç</w:t>
      </w:r>
      <w:r w:rsidR="00AE165B">
        <w:rPr>
          <w:rFonts w:ascii="Arial" w:hAnsi="Arial" w:cs="Arial"/>
          <w:sz w:val="24"/>
          <w:szCs w:val="24"/>
        </w:rPr>
        <w:t>ão destes atendimentos</w:t>
      </w:r>
      <w:r w:rsidR="00AE165B" w:rsidRPr="00DE663C">
        <w:rPr>
          <w:rFonts w:ascii="Arial" w:hAnsi="Arial" w:cs="Arial"/>
          <w:sz w:val="24"/>
          <w:szCs w:val="24"/>
        </w:rPr>
        <w:t xml:space="preserve"> que ainda estão concentrados na </w:t>
      </w:r>
      <w:r w:rsidR="00AE165B">
        <w:rPr>
          <w:rFonts w:ascii="Arial" w:hAnsi="Arial" w:cs="Arial"/>
          <w:sz w:val="24"/>
          <w:szCs w:val="24"/>
        </w:rPr>
        <w:t>capital do Estado. S</w:t>
      </w:r>
      <w:r w:rsidR="00AE165B" w:rsidRPr="00DE663C">
        <w:rPr>
          <w:rFonts w:ascii="Arial" w:hAnsi="Arial" w:cs="Arial"/>
          <w:sz w:val="24"/>
          <w:szCs w:val="24"/>
        </w:rPr>
        <w:t>ão escassos os estudos acerca do tema, principalmente os de base populacional</w:t>
      </w:r>
      <w:r w:rsidR="00AE165B">
        <w:rPr>
          <w:rFonts w:ascii="Arial" w:hAnsi="Arial" w:cs="Arial"/>
          <w:sz w:val="24"/>
          <w:szCs w:val="24"/>
        </w:rPr>
        <w:t>,</w:t>
      </w:r>
      <w:r w:rsidR="00AE165B" w:rsidRPr="00DE663C">
        <w:rPr>
          <w:rFonts w:ascii="Arial" w:hAnsi="Arial" w:cs="Arial"/>
          <w:sz w:val="24"/>
          <w:szCs w:val="24"/>
        </w:rPr>
        <w:t xml:space="preserve"> </w:t>
      </w:r>
      <w:r w:rsidR="00AE165B">
        <w:rPr>
          <w:rFonts w:ascii="Arial" w:hAnsi="Arial" w:cs="Arial"/>
          <w:sz w:val="24"/>
          <w:szCs w:val="24"/>
        </w:rPr>
        <w:t>s</w:t>
      </w:r>
      <w:r w:rsidR="00AE165B" w:rsidRPr="00DE663C">
        <w:rPr>
          <w:rFonts w:ascii="Arial" w:hAnsi="Arial" w:cs="Arial"/>
          <w:sz w:val="24"/>
          <w:szCs w:val="24"/>
        </w:rPr>
        <w:t xml:space="preserve">ugere-se a realização de novos estudos sobre a produtividade dos CEO da Bahia e do Brasil, em endodontia e em relação às demais especialidades, a fim de se melhor compreender </w:t>
      </w:r>
      <w:r w:rsidR="00AE165B">
        <w:rPr>
          <w:rFonts w:ascii="Arial" w:hAnsi="Arial" w:cs="Arial"/>
          <w:sz w:val="24"/>
          <w:szCs w:val="24"/>
        </w:rPr>
        <w:t>su</w:t>
      </w:r>
      <w:r w:rsidR="00AE165B" w:rsidRPr="00DE663C">
        <w:rPr>
          <w:rFonts w:ascii="Arial" w:hAnsi="Arial" w:cs="Arial"/>
          <w:sz w:val="24"/>
          <w:szCs w:val="24"/>
        </w:rPr>
        <w:t xml:space="preserve">a </w:t>
      </w:r>
      <w:r w:rsidR="00AE165B">
        <w:rPr>
          <w:rFonts w:ascii="Arial" w:hAnsi="Arial" w:cs="Arial"/>
          <w:sz w:val="24"/>
          <w:szCs w:val="24"/>
        </w:rPr>
        <w:t xml:space="preserve">evolução </w:t>
      </w:r>
      <w:r w:rsidR="00AE165B" w:rsidRPr="00DE663C">
        <w:rPr>
          <w:rFonts w:ascii="Arial" w:hAnsi="Arial" w:cs="Arial"/>
          <w:sz w:val="24"/>
          <w:szCs w:val="24"/>
        </w:rPr>
        <w:t>levanta</w:t>
      </w:r>
      <w:r w:rsidR="00AE165B">
        <w:rPr>
          <w:rFonts w:ascii="Arial" w:hAnsi="Arial" w:cs="Arial"/>
          <w:sz w:val="24"/>
          <w:szCs w:val="24"/>
        </w:rPr>
        <w:t>ndo</w:t>
      </w:r>
      <w:r w:rsidR="00AE165B" w:rsidRPr="00DE663C">
        <w:rPr>
          <w:rFonts w:ascii="Arial" w:hAnsi="Arial" w:cs="Arial"/>
          <w:sz w:val="24"/>
          <w:szCs w:val="24"/>
        </w:rPr>
        <w:t xml:space="preserve"> problemas comuns e diferenças regio</w:t>
      </w:r>
      <w:r w:rsidR="00AE165B">
        <w:rPr>
          <w:rFonts w:ascii="Arial" w:hAnsi="Arial" w:cs="Arial"/>
          <w:sz w:val="24"/>
          <w:szCs w:val="24"/>
        </w:rPr>
        <w:t>nais na prestação destes serviços</w:t>
      </w:r>
      <w:r w:rsidR="00AE165B" w:rsidRPr="00DE663C">
        <w:rPr>
          <w:rFonts w:ascii="Arial" w:hAnsi="Arial" w:cs="Arial"/>
          <w:sz w:val="24"/>
          <w:szCs w:val="24"/>
        </w:rPr>
        <w:t>.</w:t>
      </w:r>
    </w:p>
    <w:p w14:paraId="25F89E2D" w14:textId="77777777" w:rsidR="00D9193E" w:rsidRPr="00D9193E" w:rsidRDefault="00D9193E" w:rsidP="004B7327">
      <w:pPr>
        <w:pStyle w:val="Subttulo"/>
        <w:ind w:firstLine="0"/>
        <w:rPr>
          <w:rFonts w:ascii="Arial" w:eastAsia="Verdana" w:hAnsi="Arial" w:cs="Arial"/>
          <w:b w:val="0"/>
          <w:bCs w:val="0"/>
          <w:color w:val="FF0000"/>
          <w:sz w:val="24"/>
          <w:szCs w:val="24"/>
          <w:lang w:val="pt"/>
        </w:rPr>
      </w:pPr>
    </w:p>
    <w:p w14:paraId="49EB86C1" w14:textId="66825C66" w:rsidR="7B7FE130" w:rsidRDefault="7B7FE130" w:rsidP="004B7327">
      <w:pPr>
        <w:pStyle w:val="Subttulo"/>
        <w:ind w:firstLine="0"/>
        <w:rPr>
          <w:rFonts w:ascii="Arial" w:eastAsia="Arial" w:hAnsi="Arial" w:cs="Arial"/>
          <w:b w:val="0"/>
          <w:bCs w:val="0"/>
          <w:sz w:val="24"/>
          <w:szCs w:val="24"/>
        </w:rPr>
      </w:pPr>
      <w:r w:rsidRPr="7B7FE130">
        <w:rPr>
          <w:rFonts w:ascii="Arial" w:eastAsia="Arial" w:hAnsi="Arial" w:cs="Arial"/>
          <w:sz w:val="24"/>
          <w:szCs w:val="24"/>
        </w:rPr>
        <w:t>PALAVRAS CHAVE:</w:t>
      </w:r>
      <w:r w:rsidRPr="7B7FE130">
        <w:rPr>
          <w:rFonts w:ascii="Arial" w:eastAsia="Arial" w:hAnsi="Arial" w:cs="Arial"/>
          <w:b w:val="0"/>
          <w:bCs w:val="0"/>
          <w:sz w:val="24"/>
          <w:szCs w:val="24"/>
        </w:rPr>
        <w:t xml:space="preserve"> Serviços de Saúde Bucal; Especialidades Odontológicas; Endodontia</w:t>
      </w:r>
    </w:p>
    <w:p w14:paraId="0081728E" w14:textId="5DFBCDCB" w:rsidR="00651267" w:rsidRDefault="00651267" w:rsidP="004A5D74">
      <w:pPr>
        <w:pStyle w:val="Subttulo"/>
        <w:spacing w:line="480" w:lineRule="auto"/>
        <w:ind w:left="708"/>
        <w:jc w:val="center"/>
        <w:rPr>
          <w:rFonts w:ascii="Arial" w:hAnsi="Arial" w:cs="Arial"/>
          <w:sz w:val="24"/>
          <w:szCs w:val="24"/>
        </w:rPr>
      </w:pPr>
    </w:p>
    <w:p w14:paraId="685CCBDF" w14:textId="77777777" w:rsidR="00BB791B" w:rsidRDefault="00BB791B" w:rsidP="00BB791B">
      <w:pPr>
        <w:pStyle w:val="Subttulo"/>
        <w:ind w:left="708"/>
        <w:jc w:val="center"/>
        <w:rPr>
          <w:rFonts w:ascii="Arial" w:hAnsi="Arial" w:cs="Arial"/>
          <w:sz w:val="24"/>
          <w:szCs w:val="24"/>
        </w:rPr>
      </w:pPr>
    </w:p>
    <w:p w14:paraId="55F1A2C8" w14:textId="77777777" w:rsidR="00BB791B" w:rsidRDefault="00BB791B" w:rsidP="00BB791B">
      <w:pPr>
        <w:pStyle w:val="Subttulo"/>
        <w:ind w:left="708"/>
        <w:jc w:val="center"/>
        <w:rPr>
          <w:rFonts w:ascii="Arial" w:hAnsi="Arial" w:cs="Arial"/>
          <w:sz w:val="24"/>
          <w:szCs w:val="24"/>
        </w:rPr>
      </w:pPr>
    </w:p>
    <w:p w14:paraId="36929FDE" w14:textId="77777777" w:rsidR="001279FD" w:rsidRDefault="001279FD" w:rsidP="00EC1584">
      <w:pPr>
        <w:pStyle w:val="Subttulo"/>
        <w:ind w:firstLine="0"/>
        <w:jc w:val="center"/>
        <w:rPr>
          <w:rFonts w:ascii="Arial" w:hAnsi="Arial" w:cs="Arial"/>
          <w:sz w:val="28"/>
          <w:szCs w:val="24"/>
        </w:rPr>
      </w:pPr>
    </w:p>
    <w:p w14:paraId="4B0629EA" w14:textId="5861AF65" w:rsidR="00BB791B" w:rsidRPr="00D97D4C" w:rsidRDefault="00BB791B" w:rsidP="00EC1584">
      <w:pPr>
        <w:pStyle w:val="Subttulo"/>
        <w:ind w:firstLine="0"/>
        <w:jc w:val="center"/>
        <w:rPr>
          <w:rFonts w:ascii="Arial" w:hAnsi="Arial" w:cs="Arial"/>
          <w:sz w:val="28"/>
          <w:szCs w:val="24"/>
          <w:lang w:val="en-US"/>
        </w:rPr>
      </w:pPr>
      <w:r w:rsidRPr="00D97D4C">
        <w:rPr>
          <w:rFonts w:ascii="Arial" w:hAnsi="Arial" w:cs="Arial"/>
          <w:sz w:val="28"/>
          <w:szCs w:val="24"/>
          <w:lang w:val="en-US"/>
        </w:rPr>
        <w:lastRenderedPageBreak/>
        <w:t>ABSTRACT</w:t>
      </w:r>
      <w:r w:rsidRPr="00D97D4C">
        <w:rPr>
          <w:rFonts w:ascii="Arial" w:hAnsi="Arial" w:cs="Arial"/>
          <w:sz w:val="28"/>
          <w:szCs w:val="24"/>
          <w:lang w:val="en-US"/>
        </w:rPr>
        <w:br/>
      </w:r>
    </w:p>
    <w:p w14:paraId="050C3B34" w14:textId="77777777" w:rsidR="001279FD" w:rsidRPr="00D97D4C" w:rsidRDefault="001279FD" w:rsidP="001279FD">
      <w:pPr>
        <w:spacing w:line="360" w:lineRule="auto"/>
        <w:ind w:firstLine="0"/>
        <w:rPr>
          <w:rFonts w:ascii="Arial" w:hAnsi="Arial" w:cs="Arial"/>
          <w:sz w:val="24"/>
          <w:szCs w:val="24"/>
          <w:lang w:val="en-US"/>
        </w:rPr>
      </w:pPr>
      <w:r w:rsidRPr="00D97D4C">
        <w:rPr>
          <w:rFonts w:ascii="Arial" w:hAnsi="Arial" w:cs="Arial"/>
          <w:sz w:val="24"/>
          <w:szCs w:val="24"/>
          <w:lang w:val="en-US"/>
        </w:rPr>
        <w:t>In the government of President Lula during the period between 2003 and 2010, the first national oral health policy was constituted with a view to the realization of the rights of Brazilian citizens to dental care at different levels. Its main achievement was the participation of the federal government in its structuring, through the implantation of the Centers of Dental Specialties (CEO), and should offer minimally procedures of periodontics, endodontics, oral surgery and care for patients with special needs. The endodontic treatment was chosen for analysis to the detriment of its conservative line, being the objective of this work to analyze the production of these procedures in the state of Bahia. A quantitative descriptive study was carried out using secondary data published in the SIASUS (Outpatient Information System of the Unified Health System). The information was analyzed according to geographic area (cities and health regions with implanted CEO) and year of treatment. The study revealed the percentage increase in the production of endodontic procedures and their greater coverage during the period considered, although there is an unequal production of these services that are still concentrated in the state capital. There are few studies on the subject, especially the population-based ones, it is suggested to carry out new studies on the productivity of the CEOs of Bahia and Brazil, in endodontics and in relation to the other specialties, in order to better understand their evolution raising common problems and regional differences in the provision of these services.</w:t>
      </w:r>
    </w:p>
    <w:p w14:paraId="3F2BA11E" w14:textId="2FBFB4B8" w:rsidR="007A5511" w:rsidRPr="00D97D4C" w:rsidRDefault="007A5511" w:rsidP="00EC1584">
      <w:pPr>
        <w:pStyle w:val="Subttulo"/>
        <w:ind w:firstLine="0"/>
        <w:rPr>
          <w:rFonts w:ascii="Arial" w:hAnsi="Arial" w:cs="Arial"/>
          <w:b w:val="0"/>
          <w:sz w:val="24"/>
          <w:szCs w:val="24"/>
          <w:lang w:val="en-US"/>
        </w:rPr>
      </w:pPr>
      <w:r w:rsidRPr="00D97D4C">
        <w:rPr>
          <w:rFonts w:ascii="Arial" w:hAnsi="Arial" w:cs="Arial"/>
          <w:b w:val="0"/>
          <w:sz w:val="24"/>
          <w:szCs w:val="24"/>
          <w:lang w:val="en-US"/>
        </w:rPr>
        <w:br/>
      </w:r>
    </w:p>
    <w:p w14:paraId="4682D22B" w14:textId="46ABFF9C" w:rsidR="00BB791B" w:rsidRPr="00D97D4C" w:rsidRDefault="00BB791B" w:rsidP="007A5511">
      <w:pPr>
        <w:pStyle w:val="Subttulo"/>
        <w:ind w:firstLine="0"/>
        <w:rPr>
          <w:rFonts w:ascii="Arial" w:hAnsi="Arial" w:cs="Arial"/>
          <w:b w:val="0"/>
          <w:sz w:val="24"/>
          <w:szCs w:val="24"/>
          <w:lang w:val="en-US"/>
        </w:rPr>
      </w:pPr>
      <w:r w:rsidRPr="00D97D4C">
        <w:rPr>
          <w:rFonts w:ascii="Arial" w:hAnsi="Arial" w:cs="Arial"/>
          <w:sz w:val="24"/>
          <w:szCs w:val="24"/>
          <w:lang w:val="en-US"/>
        </w:rPr>
        <w:t>KEYWORDS:</w:t>
      </w:r>
      <w:r w:rsidRPr="00D97D4C">
        <w:rPr>
          <w:rFonts w:ascii="Arial" w:hAnsi="Arial" w:cs="Arial"/>
          <w:b w:val="0"/>
          <w:sz w:val="24"/>
          <w:szCs w:val="24"/>
          <w:lang w:val="en-US"/>
        </w:rPr>
        <w:t xml:space="preserve"> Oral Health Services; Dental Specialties; Endodontics</w:t>
      </w:r>
    </w:p>
    <w:p w14:paraId="2012DD4F" w14:textId="5B9AC5B4" w:rsidR="00832C6C" w:rsidRPr="00D97D4C" w:rsidRDefault="00832C6C" w:rsidP="004A5D74">
      <w:pPr>
        <w:pStyle w:val="Subttulo"/>
        <w:spacing w:line="480" w:lineRule="auto"/>
        <w:ind w:left="708"/>
        <w:jc w:val="center"/>
        <w:rPr>
          <w:rFonts w:ascii="Arial" w:hAnsi="Arial" w:cs="Arial"/>
          <w:sz w:val="24"/>
          <w:szCs w:val="24"/>
          <w:lang w:val="en-US"/>
        </w:rPr>
      </w:pPr>
    </w:p>
    <w:p w14:paraId="5B9F6B46" w14:textId="6EB613F0" w:rsidR="00832C6C" w:rsidRPr="00D97D4C" w:rsidRDefault="00832C6C" w:rsidP="004A5D74">
      <w:pPr>
        <w:pStyle w:val="Subttulo"/>
        <w:spacing w:line="480" w:lineRule="auto"/>
        <w:ind w:left="708"/>
        <w:jc w:val="center"/>
        <w:rPr>
          <w:rFonts w:ascii="Arial" w:hAnsi="Arial" w:cs="Arial"/>
          <w:sz w:val="24"/>
          <w:szCs w:val="24"/>
          <w:lang w:val="en-US"/>
        </w:rPr>
      </w:pPr>
    </w:p>
    <w:p w14:paraId="5A27D998" w14:textId="1EDCD54E" w:rsidR="00832C6C" w:rsidRPr="00D97D4C" w:rsidRDefault="00832C6C" w:rsidP="004A5D74">
      <w:pPr>
        <w:pStyle w:val="Subttulo"/>
        <w:spacing w:line="480" w:lineRule="auto"/>
        <w:ind w:left="708"/>
        <w:jc w:val="center"/>
        <w:rPr>
          <w:rFonts w:ascii="Arial" w:hAnsi="Arial" w:cs="Arial"/>
          <w:sz w:val="24"/>
          <w:szCs w:val="24"/>
          <w:lang w:val="en-US"/>
        </w:rPr>
      </w:pPr>
    </w:p>
    <w:p w14:paraId="06FC7B5D" w14:textId="0A4C0162" w:rsidR="7B4340CE" w:rsidRPr="00D97D4C" w:rsidRDefault="7B4340CE" w:rsidP="00020B6F">
      <w:pPr>
        <w:pStyle w:val="Subttulo"/>
        <w:spacing w:line="480" w:lineRule="auto"/>
        <w:ind w:firstLine="0"/>
        <w:rPr>
          <w:rFonts w:ascii="Arial" w:hAnsi="Arial" w:cs="Arial"/>
          <w:sz w:val="24"/>
          <w:szCs w:val="24"/>
          <w:lang w:val="en-US"/>
        </w:rPr>
      </w:pPr>
    </w:p>
    <w:p w14:paraId="21AAB7CE" w14:textId="3EE09E7F" w:rsidR="7B4340CE" w:rsidRPr="00D97D4C" w:rsidRDefault="7B4340CE" w:rsidP="7B4340CE">
      <w:pPr>
        <w:pStyle w:val="Subttulo"/>
        <w:spacing w:line="480" w:lineRule="auto"/>
        <w:ind w:left="708"/>
        <w:jc w:val="center"/>
        <w:rPr>
          <w:rFonts w:ascii="Arial" w:hAnsi="Arial" w:cs="Arial"/>
          <w:sz w:val="24"/>
          <w:szCs w:val="24"/>
          <w:lang w:val="en-US"/>
        </w:rPr>
      </w:pPr>
    </w:p>
    <w:p w14:paraId="4A2D4A4C" w14:textId="77777777" w:rsidR="001279FD" w:rsidRPr="00D97D4C" w:rsidRDefault="001279FD" w:rsidP="7B4340CE">
      <w:pPr>
        <w:pStyle w:val="Subttulo"/>
        <w:spacing w:line="480" w:lineRule="auto"/>
        <w:ind w:left="708"/>
        <w:jc w:val="center"/>
        <w:rPr>
          <w:rFonts w:ascii="Arial" w:hAnsi="Arial" w:cs="Arial"/>
          <w:sz w:val="24"/>
          <w:szCs w:val="24"/>
          <w:lang w:val="en-US"/>
        </w:rPr>
        <w:sectPr w:rsidR="001279FD" w:rsidRPr="00D97D4C" w:rsidSect="00203CC2">
          <w:headerReference w:type="default" r:id="rId9"/>
          <w:footerReference w:type="default" r:id="rId10"/>
          <w:footerReference w:type="first" r:id="rId11"/>
          <w:pgSz w:w="11906" w:h="16838"/>
          <w:pgMar w:top="1701" w:right="1701" w:bottom="1701" w:left="1701" w:header="709" w:footer="709" w:gutter="0"/>
          <w:cols w:space="708"/>
          <w:docGrid w:linePitch="360"/>
        </w:sectPr>
      </w:pPr>
    </w:p>
    <w:p w14:paraId="0B4D278F" w14:textId="77777777" w:rsidR="00735772" w:rsidRPr="007A5511" w:rsidRDefault="7B7FE130" w:rsidP="00EC1584">
      <w:pPr>
        <w:pStyle w:val="Subttulo"/>
        <w:spacing w:line="480" w:lineRule="auto"/>
        <w:ind w:firstLine="0"/>
        <w:rPr>
          <w:rFonts w:ascii="Arial" w:hAnsi="Arial" w:cs="Arial"/>
          <w:sz w:val="28"/>
          <w:szCs w:val="24"/>
        </w:rPr>
      </w:pPr>
      <w:r w:rsidRPr="007A5511">
        <w:rPr>
          <w:rFonts w:ascii="Arial" w:hAnsi="Arial" w:cs="Arial"/>
          <w:sz w:val="28"/>
          <w:szCs w:val="24"/>
        </w:rPr>
        <w:lastRenderedPageBreak/>
        <w:t>1. INTRODUÇÃO</w:t>
      </w:r>
    </w:p>
    <w:p w14:paraId="1A3DCF54" w14:textId="7E73A2F8" w:rsidR="7B7FE130" w:rsidRDefault="7B7FE130" w:rsidP="7B7FE130">
      <w:pPr>
        <w:pStyle w:val="Subttulo"/>
        <w:spacing w:line="480" w:lineRule="auto"/>
        <w:rPr>
          <w:rFonts w:ascii="Arial" w:hAnsi="Arial" w:cs="Arial"/>
          <w:sz w:val="28"/>
          <w:szCs w:val="28"/>
        </w:rPr>
      </w:pPr>
    </w:p>
    <w:p w14:paraId="702AFC75" w14:textId="653750AE" w:rsidR="001C57FE" w:rsidRPr="00651267" w:rsidRDefault="7B4340CE" w:rsidP="7B4340CE">
      <w:pPr>
        <w:spacing w:line="360" w:lineRule="auto"/>
        <w:rPr>
          <w:rFonts w:ascii="Arial" w:eastAsia="Verdana" w:hAnsi="Arial" w:cs="Arial"/>
          <w:sz w:val="24"/>
          <w:szCs w:val="24"/>
        </w:rPr>
      </w:pPr>
      <w:r w:rsidRPr="7B4340CE">
        <w:rPr>
          <w:rFonts w:ascii="Arial" w:eastAsia="Verdana" w:hAnsi="Arial" w:cs="Arial"/>
          <w:sz w:val="24"/>
          <w:szCs w:val="24"/>
        </w:rPr>
        <w:t>A posse do presidente da república Luís Inácio Lula da Silva representou a inauguração de uma nova conjuntura política que marcou profundamente a trajetória econômica e social brasileira, em função dos resultados positivos observados em diferentes setores, inclusive, no setor saúde. Em 2003, no primeiro mandato do referido presidente, foi criada a primeira Política Nacional de Saúde Bucal (PNSB) concretizando o direito do cidadão brasileiro à atenção odontológica, por meio de ações governamentais. (1)</w:t>
      </w:r>
    </w:p>
    <w:p w14:paraId="77DE6B36" w14:textId="681D175A" w:rsidR="00214732" w:rsidRPr="00651267" w:rsidRDefault="7B4340CE" w:rsidP="7B4340CE">
      <w:pPr>
        <w:spacing w:line="360" w:lineRule="auto"/>
        <w:rPr>
          <w:rFonts w:ascii="Arial" w:hAnsi="Arial" w:cs="Arial"/>
          <w:sz w:val="24"/>
          <w:szCs w:val="24"/>
          <w:vertAlign w:val="superscript"/>
        </w:rPr>
      </w:pPr>
      <w:r w:rsidRPr="7B4340CE">
        <w:rPr>
          <w:rFonts w:ascii="Arial" w:eastAsia="Verdana" w:hAnsi="Arial" w:cs="Arial"/>
          <w:sz w:val="24"/>
          <w:szCs w:val="24"/>
        </w:rPr>
        <w:t xml:space="preserve">Também conhecida como Brasil Sorridente, a PNSB (Política Nacional de Saúde </w:t>
      </w:r>
      <w:r w:rsidRPr="7B4340CE">
        <w:rPr>
          <w:rFonts w:ascii="Arial" w:eastAsia="Verdana" w:hAnsi="Arial" w:cs="Arial"/>
          <w:color w:val="000000" w:themeColor="text1"/>
          <w:sz w:val="24"/>
          <w:szCs w:val="24"/>
        </w:rPr>
        <w:t xml:space="preserve">Bucal), implementada </w:t>
      </w:r>
      <w:r w:rsidRPr="7B4340CE">
        <w:rPr>
          <w:rFonts w:ascii="Arial" w:eastAsia="Verdana" w:hAnsi="Arial" w:cs="Arial"/>
          <w:sz w:val="24"/>
          <w:szCs w:val="24"/>
        </w:rPr>
        <w:t xml:space="preserve">em março de 2004, abrange um conjunto de ações nos âmbitos individual e coletivo que envolve a promoção da saúde, a prevenção de agravos, o diagnóstico, o tratamento e a </w:t>
      </w:r>
      <w:r w:rsidRPr="7B4340CE">
        <w:rPr>
          <w:rFonts w:ascii="Arial" w:eastAsia="Verdana" w:hAnsi="Arial" w:cs="Arial"/>
          <w:color w:val="000000" w:themeColor="text1"/>
          <w:sz w:val="24"/>
          <w:szCs w:val="24"/>
        </w:rPr>
        <w:t xml:space="preserve">reabilitação da saúde bucal. A PNSB foi concebida por meio do exercício de práticas democráticas e participativas, sob a forma de trabalho em equipe, dirigidas a populações pelas quais se </w:t>
      </w:r>
      <w:r w:rsidRPr="7B4340CE">
        <w:rPr>
          <w:rFonts w:ascii="Arial" w:eastAsia="Verdana" w:hAnsi="Arial" w:cs="Arial"/>
          <w:sz w:val="24"/>
          <w:szCs w:val="24"/>
        </w:rPr>
        <w:t>assume a responsabilidade com o cuidado em saúde bucal, considerando a pluralidade existente no território em que vivem</w:t>
      </w:r>
      <w:r w:rsidRPr="7B4340CE">
        <w:rPr>
          <w:rFonts w:ascii="Arial" w:hAnsi="Arial" w:cs="Arial"/>
          <w:sz w:val="24"/>
          <w:szCs w:val="24"/>
        </w:rPr>
        <w:t>. (2)</w:t>
      </w:r>
    </w:p>
    <w:p w14:paraId="52ED8C93" w14:textId="5B3F33E5" w:rsidR="00214732" w:rsidRPr="00651267" w:rsidRDefault="7B4340CE" w:rsidP="7B4340CE">
      <w:pPr>
        <w:spacing w:line="360" w:lineRule="auto"/>
        <w:rPr>
          <w:rFonts w:ascii="Arial" w:hAnsi="Arial" w:cs="Arial"/>
          <w:sz w:val="24"/>
          <w:szCs w:val="24"/>
          <w:vertAlign w:val="superscript"/>
        </w:rPr>
      </w:pPr>
      <w:r w:rsidRPr="7B4340CE">
        <w:rPr>
          <w:rFonts w:ascii="Arial" w:eastAsia="Verdana" w:hAnsi="Arial" w:cs="Arial"/>
          <w:color w:val="000000" w:themeColor="text1"/>
          <w:sz w:val="24"/>
          <w:szCs w:val="24"/>
          <w:lang w:val="pt"/>
        </w:rPr>
        <w:t xml:space="preserve">A implementação do Brasil Sorridente reuniu várias frentes até então dispersas, especialmente no que diz respeito a aspectos organizacionais e de planejamento dos serviços de saúde bucal. Além disso, a </w:t>
      </w:r>
      <w:r w:rsidRPr="7B4340CE">
        <w:rPr>
          <w:rFonts w:ascii="Arial" w:eastAsia="Arial" w:hAnsi="Arial" w:cs="Arial"/>
          <w:sz w:val="24"/>
          <w:szCs w:val="24"/>
          <w:lang w:val="pt"/>
        </w:rPr>
        <w:t>publicação do documento Diretrizes da Política Nacional de Saúde Bucal mostra a importância concedida ao tema pelo governo, tendo sido considerada enquanto prioridade.</w:t>
      </w:r>
      <w:r w:rsidRPr="7B4340CE">
        <w:rPr>
          <w:rFonts w:ascii="Arial" w:eastAsia="Verdana" w:hAnsi="Arial" w:cs="Arial"/>
          <w:color w:val="000000" w:themeColor="text1"/>
          <w:sz w:val="24"/>
          <w:szCs w:val="24"/>
          <w:lang w:val="pt"/>
        </w:rPr>
        <w:t xml:space="preserve"> (3)</w:t>
      </w:r>
    </w:p>
    <w:p w14:paraId="2AC3F71F" w14:textId="129609A0" w:rsidR="00214732" w:rsidRPr="00651267" w:rsidRDefault="7B4340CE" w:rsidP="7B4340CE">
      <w:pPr>
        <w:spacing w:line="360" w:lineRule="auto"/>
        <w:rPr>
          <w:rFonts w:ascii="Arial" w:hAnsi="Arial" w:cs="Arial"/>
          <w:sz w:val="24"/>
          <w:szCs w:val="24"/>
          <w:vertAlign w:val="superscript"/>
        </w:rPr>
      </w:pPr>
      <w:r w:rsidRPr="7B4340CE">
        <w:rPr>
          <w:rFonts w:ascii="Arial" w:eastAsia="Verdana" w:hAnsi="Arial" w:cs="Arial"/>
          <w:color w:val="000000" w:themeColor="text1"/>
          <w:sz w:val="24"/>
          <w:szCs w:val="24"/>
          <w:lang w:val="pt"/>
        </w:rPr>
        <w:t xml:space="preserve">Houve uma maior participação do governo federal na estruturação de políticas, através do aumento do financiamento para as Equipes de Saúde Bucal (ESB) e Estratégia de Saúde da Família (ESF) acoplada à implantação de serviços como procedimentos de média e alta complexidade e padronização de atividades preventivas de saúde bucal, permitindo a criação de uma rede articulada em diferentes níveis de cuidados à saúde. O conceito de integralidade foi incluído no processo de planejamento. A Política Nacional de Saúde Bucal (PNSB) se estruturou para produzir possibilidades </w:t>
      </w:r>
      <w:proofErr w:type="spellStart"/>
      <w:r w:rsidRPr="7B4340CE">
        <w:rPr>
          <w:rFonts w:ascii="Arial" w:eastAsia="Verdana" w:hAnsi="Arial" w:cs="Arial"/>
          <w:color w:val="000000" w:themeColor="text1"/>
          <w:sz w:val="24"/>
          <w:szCs w:val="24"/>
          <w:lang w:val="pt"/>
        </w:rPr>
        <w:t>intra</w:t>
      </w:r>
      <w:proofErr w:type="spellEnd"/>
      <w:r w:rsidRPr="7B4340CE">
        <w:rPr>
          <w:rFonts w:ascii="Arial" w:eastAsia="Verdana" w:hAnsi="Arial" w:cs="Arial"/>
          <w:color w:val="000000" w:themeColor="text1"/>
          <w:sz w:val="24"/>
          <w:szCs w:val="24"/>
          <w:lang w:val="pt"/>
        </w:rPr>
        <w:t xml:space="preserve"> e interseccionais, </w:t>
      </w:r>
      <w:r w:rsidRPr="7B4340CE">
        <w:rPr>
          <w:rFonts w:ascii="Arial" w:eastAsia="Verdana" w:hAnsi="Arial" w:cs="Arial"/>
          <w:color w:val="000000" w:themeColor="text1"/>
          <w:sz w:val="24"/>
          <w:szCs w:val="24"/>
          <w:lang w:val="pt"/>
        </w:rPr>
        <w:lastRenderedPageBreak/>
        <w:t>desconstruindo a falsa dicotomia entre os conceitos de promoção da saúde e cuidados de saúde, atividades preventivas e atividades curativas. (3,4)</w:t>
      </w:r>
    </w:p>
    <w:p w14:paraId="5A0949E6" w14:textId="214FD694" w:rsidR="00EE4872" w:rsidRPr="00FF52D0" w:rsidRDefault="7B4340CE" w:rsidP="7B4340CE">
      <w:pPr>
        <w:spacing w:line="360" w:lineRule="auto"/>
        <w:rPr>
          <w:rFonts w:ascii="Arial" w:eastAsia="Arial" w:hAnsi="Arial" w:cs="Arial"/>
          <w:color w:val="000000" w:themeColor="text1"/>
          <w:sz w:val="24"/>
          <w:szCs w:val="24"/>
          <w:highlight w:val="red"/>
          <w:lang w:val="pt"/>
        </w:rPr>
      </w:pPr>
      <w:r w:rsidRPr="7B4340CE">
        <w:rPr>
          <w:rFonts w:ascii="Arial" w:eastAsia="Verdana" w:hAnsi="Arial" w:cs="Arial"/>
          <w:sz w:val="24"/>
          <w:szCs w:val="24"/>
          <w:lang w:val="pt"/>
        </w:rPr>
        <w:t>Uma das principais linhas de ação do Brasil Sorridente tem como eixo central a ampliação e qualificação da atenção especializada a partir da implantação de Centros de Especialidades Odontológicas (CEO). (4)  Os CEO</w:t>
      </w:r>
      <w:r w:rsidRPr="7B4340CE">
        <w:rPr>
          <w:rFonts w:ascii="Arial" w:eastAsia="Arial" w:hAnsi="Arial" w:cs="Arial"/>
          <w:sz w:val="24"/>
          <w:szCs w:val="24"/>
          <w:lang w:val="pt"/>
        </w:rPr>
        <w:t xml:space="preserve"> são unidades de referência para atenção secundária com o intuito de oferecer minimamente procedimentos de periodontia, endodontia, cirurgia oral menor e atendimento aos pacientes com necessidades especiais</w:t>
      </w:r>
      <w:r w:rsidRPr="7B4340CE">
        <w:rPr>
          <w:rFonts w:ascii="Arial" w:hAnsi="Arial" w:cs="Arial"/>
          <w:sz w:val="24"/>
          <w:szCs w:val="24"/>
        </w:rPr>
        <w:t xml:space="preserve">. (5,6) O tratamento endodôntico feito nos CEO foi escolhido para análise em detrimento de sua linha </w:t>
      </w:r>
      <w:r w:rsidRPr="7B4340CE">
        <w:rPr>
          <w:rFonts w:ascii="Arial" w:eastAsia="Arial" w:hAnsi="Arial" w:cs="Arial"/>
          <w:sz w:val="24"/>
          <w:szCs w:val="24"/>
          <w:lang w:val="pt"/>
        </w:rPr>
        <w:t xml:space="preserve">conservadora, tendo em vista, que este serviço satisfaz a conservação dos dentes e não se trata de um processo mutilador, como por </w:t>
      </w:r>
      <w:r w:rsidRPr="7B4340CE">
        <w:rPr>
          <w:rFonts w:ascii="Arial" w:eastAsia="Arial" w:hAnsi="Arial" w:cs="Arial"/>
          <w:color w:val="000000" w:themeColor="text1"/>
          <w:sz w:val="24"/>
          <w:szCs w:val="24"/>
          <w:lang w:val="pt"/>
        </w:rPr>
        <w:t>exemplo, a realização de extrações dentárias desnecessárias praticadas durante muitos anos e, ainda hoje, no Brasil.</w:t>
      </w:r>
    </w:p>
    <w:p w14:paraId="0E569210" w14:textId="6153A744" w:rsidR="00EE4872" w:rsidRPr="00651267" w:rsidRDefault="7B4340CE" w:rsidP="7B4340CE">
      <w:pPr>
        <w:spacing w:line="360" w:lineRule="auto"/>
        <w:ind w:firstLine="708"/>
        <w:rPr>
          <w:rFonts w:ascii="Arial" w:eastAsia="Verdana" w:hAnsi="Arial" w:cs="Arial"/>
          <w:sz w:val="24"/>
          <w:szCs w:val="24"/>
          <w:lang w:val="pt"/>
        </w:rPr>
      </w:pPr>
      <w:r w:rsidRPr="7B4340CE">
        <w:rPr>
          <w:rFonts w:ascii="Arial" w:eastAsia="Arial" w:hAnsi="Arial" w:cs="Arial"/>
          <w:sz w:val="24"/>
          <w:szCs w:val="24"/>
          <w:lang w:val="pt"/>
        </w:rPr>
        <w:t xml:space="preserve">A endodontia objetiva prevenir ou eliminar infecções que abrangem uma gama de patógenos advindos da cavidade bucal que, por sua vez, é fonte considerável de espécies causadoras das infecções sistêmicas. (18) </w:t>
      </w:r>
      <w:r w:rsidRPr="7B4340CE">
        <w:rPr>
          <w:rFonts w:ascii="Arial" w:eastAsia="Verdana" w:hAnsi="Arial" w:cs="Arial"/>
          <w:sz w:val="24"/>
          <w:szCs w:val="24"/>
          <w:lang w:val="pt"/>
        </w:rPr>
        <w:t>Os Centros de Especialidades Odontológicas têm o compromisso de ofertar esses serviços, contudo, é preciso garantir a qualidade, sendo imprescindível avaliá-los continuamente, para identificar possíveis falhas. (6)</w:t>
      </w:r>
    </w:p>
    <w:p w14:paraId="73AEFBD2" w14:textId="6D6076E9" w:rsidR="00214732" w:rsidRPr="00651267" w:rsidRDefault="7B4340CE" w:rsidP="7B4340CE">
      <w:pPr>
        <w:spacing w:line="360" w:lineRule="auto"/>
        <w:outlineLvl w:val="0"/>
        <w:rPr>
          <w:rFonts w:ascii="Arial" w:hAnsi="Arial" w:cs="Arial"/>
          <w:sz w:val="24"/>
          <w:szCs w:val="24"/>
          <w:vertAlign w:val="superscript"/>
        </w:rPr>
      </w:pPr>
      <w:r w:rsidRPr="7B4340CE">
        <w:rPr>
          <w:rFonts w:ascii="Arial" w:eastAsia="Verdana" w:hAnsi="Arial" w:cs="Arial"/>
          <w:color w:val="000000" w:themeColor="text1"/>
          <w:sz w:val="24"/>
          <w:szCs w:val="24"/>
          <w:lang w:val="pt"/>
        </w:rPr>
        <w:t>Estudos revelam que os serviços de saúde não são os determinantes no processo saúde-doença, porém a existência de serviços e a garantia de acesso à população, juntos, podem gerar impactos positivos. Isso é válido na saúde geral, e também exerce influência na saúde bucal. Os campos de avaliação e estudo de programas</w:t>
      </w:r>
      <w:r w:rsidRPr="7B4340CE">
        <w:rPr>
          <w:rFonts w:ascii="Arial" w:eastAsia="Verdana" w:hAnsi="Arial" w:cs="Arial"/>
          <w:sz w:val="24"/>
          <w:szCs w:val="24"/>
          <w:lang w:val="pt"/>
        </w:rPr>
        <w:t>, serviços e tecnologias em saúde, passam por um processo de expansão e diversificação conceitual e metodológica, bem como por uma crescente demanda para se constituir um instrumento de apoio às decisões necessárias à dinâmica dos sistemas e na implementação das políticas</w:t>
      </w:r>
      <w:r w:rsidR="001279FD">
        <w:rPr>
          <w:rFonts w:ascii="Arial" w:eastAsia="Verdana" w:hAnsi="Arial" w:cs="Arial"/>
          <w:sz w:val="24"/>
          <w:szCs w:val="24"/>
          <w:lang w:val="pt"/>
        </w:rPr>
        <w:t>, sendo assim faz-se extremamente necessária sua avaliação.</w:t>
      </w:r>
      <w:r w:rsidRPr="7B4340CE">
        <w:rPr>
          <w:rFonts w:ascii="Arial" w:eastAsia="Verdana" w:hAnsi="Arial" w:cs="Arial"/>
          <w:sz w:val="24"/>
          <w:szCs w:val="24"/>
          <w:lang w:val="pt"/>
        </w:rPr>
        <w:t xml:space="preserve"> (7,8)</w:t>
      </w:r>
    </w:p>
    <w:p w14:paraId="1AFF906B" w14:textId="16202344" w:rsidR="00214732" w:rsidRPr="00651267" w:rsidRDefault="7B4340CE" w:rsidP="7B4340CE">
      <w:pPr>
        <w:pStyle w:val="Corpodetexto3"/>
        <w:outlineLvl w:val="0"/>
        <w:rPr>
          <w:rFonts w:ascii="Arial" w:eastAsia="Verdana" w:hAnsi="Arial" w:cs="Arial"/>
          <w:sz w:val="24"/>
          <w:szCs w:val="24"/>
          <w:lang w:val="pt"/>
        </w:rPr>
      </w:pPr>
      <w:r w:rsidRPr="7B4340CE">
        <w:rPr>
          <w:rFonts w:ascii="Arial" w:eastAsia="Verdana" w:hAnsi="Arial" w:cs="Arial"/>
          <w:sz w:val="24"/>
          <w:szCs w:val="24"/>
          <w:lang w:val="pt"/>
        </w:rPr>
        <w:t xml:space="preserve">Ainda é escassa a quantidade de estudos voltados para a análise da produção de serviços odontológicos especializados. (9) A partir deste pressuposto e com a ampliação e qualificação da atenção secundária, o presente estudo teve como objeto de análise a implantação das políticas nacionais de </w:t>
      </w:r>
      <w:r w:rsidRPr="7B4340CE">
        <w:rPr>
          <w:rFonts w:ascii="Arial" w:eastAsia="Verdana" w:hAnsi="Arial" w:cs="Arial"/>
          <w:sz w:val="24"/>
          <w:szCs w:val="24"/>
          <w:lang w:val="pt"/>
        </w:rPr>
        <w:lastRenderedPageBreak/>
        <w:t xml:space="preserve">saúde bucal, tomando por referência a produção de procedimentos endodônticos do ano de 2003 a 2010 dos centros de especialidade odontológicas (CEO) da Bahia, com o objetivo de </w:t>
      </w:r>
      <w:r w:rsidR="001279FD">
        <w:rPr>
          <w:rFonts w:ascii="Arial" w:eastAsia="Verdana" w:hAnsi="Arial" w:cs="Arial"/>
          <w:sz w:val="24"/>
          <w:szCs w:val="24"/>
          <w:lang w:val="pt"/>
        </w:rPr>
        <w:t>fazer um estudo descritivo quantitativo</w:t>
      </w:r>
      <w:r w:rsidRPr="7B4340CE">
        <w:rPr>
          <w:rFonts w:ascii="Arial" w:eastAsia="Verdana" w:hAnsi="Arial" w:cs="Arial"/>
          <w:sz w:val="24"/>
          <w:szCs w:val="24"/>
          <w:lang w:val="pt"/>
        </w:rPr>
        <w:t>.</w:t>
      </w:r>
    </w:p>
    <w:p w14:paraId="180B1932" w14:textId="307F6A99" w:rsidR="16CE593A" w:rsidRPr="00651267" w:rsidRDefault="16CE593A" w:rsidP="16CE593A">
      <w:pPr>
        <w:pStyle w:val="Corpodetexto3"/>
        <w:ind w:firstLine="0"/>
        <w:outlineLvl w:val="0"/>
        <w:rPr>
          <w:rFonts w:ascii="Arial" w:eastAsia="Verdana" w:hAnsi="Arial" w:cs="Arial"/>
          <w:sz w:val="24"/>
          <w:szCs w:val="24"/>
          <w:lang w:val="pt"/>
        </w:rPr>
      </w:pPr>
    </w:p>
    <w:p w14:paraId="0E954EA9" w14:textId="0DDCFA64" w:rsidR="00FD1C28" w:rsidRPr="00D42F28" w:rsidRDefault="003E5660" w:rsidP="00EC1584">
      <w:pPr>
        <w:ind w:firstLine="0"/>
        <w:rPr>
          <w:rFonts w:ascii="Arial" w:eastAsia="Verdana" w:hAnsi="Arial" w:cs="Arial"/>
          <w:b/>
          <w:bCs/>
          <w:sz w:val="24"/>
          <w:szCs w:val="24"/>
          <w:lang w:val="pt"/>
        </w:rPr>
      </w:pPr>
      <w:r w:rsidRPr="7B7FE130">
        <w:rPr>
          <w:rFonts w:ascii="Arial" w:eastAsia="Verdana" w:hAnsi="Arial" w:cs="Arial"/>
          <w:sz w:val="24"/>
          <w:szCs w:val="24"/>
          <w:lang w:val="pt"/>
        </w:rPr>
        <w:br w:type="page"/>
      </w:r>
      <w:r w:rsidR="7B7FE130" w:rsidRPr="007A5511">
        <w:rPr>
          <w:rFonts w:ascii="Arial" w:eastAsia="Verdana" w:hAnsi="Arial" w:cs="Arial"/>
          <w:b/>
          <w:bCs/>
          <w:sz w:val="28"/>
          <w:szCs w:val="24"/>
          <w:lang w:val="pt"/>
        </w:rPr>
        <w:lastRenderedPageBreak/>
        <w:t>2. METODOLOGIA</w:t>
      </w:r>
    </w:p>
    <w:p w14:paraId="55217E44" w14:textId="6A4AC454" w:rsidR="7B7FE130" w:rsidRDefault="7B7FE130" w:rsidP="7B7FE130">
      <w:pPr>
        <w:rPr>
          <w:rFonts w:ascii="Arial" w:eastAsia="Verdana" w:hAnsi="Arial" w:cs="Arial"/>
          <w:b/>
          <w:bCs/>
          <w:sz w:val="28"/>
          <w:szCs w:val="28"/>
          <w:lang w:val="pt"/>
        </w:rPr>
      </w:pPr>
    </w:p>
    <w:p w14:paraId="39B40AFF" w14:textId="595D7A20" w:rsidR="00CC0F27" w:rsidRPr="00FF52D0" w:rsidRDefault="16CE593A" w:rsidP="16CE593A">
      <w:pPr>
        <w:spacing w:line="360" w:lineRule="auto"/>
        <w:outlineLvl w:val="0"/>
        <w:rPr>
          <w:rFonts w:ascii="Arial" w:hAnsi="Arial" w:cs="Arial"/>
          <w:color w:val="000000" w:themeColor="text1"/>
          <w:sz w:val="24"/>
          <w:szCs w:val="24"/>
        </w:rPr>
      </w:pPr>
      <w:r w:rsidRPr="00FF52D0">
        <w:rPr>
          <w:rFonts w:ascii="Arial" w:hAnsi="Arial" w:cs="Arial"/>
          <w:color w:val="000000" w:themeColor="text1"/>
          <w:sz w:val="24"/>
          <w:szCs w:val="24"/>
        </w:rPr>
        <w:t xml:space="preserve">Trata-se de uma pesquisa avaliativa, de natureza quantitativa, em que uma série temporal de oito anos foi analisada. Tem como unidade de análise o Estado da Bahia considerando-se suas </w:t>
      </w:r>
      <w:r w:rsidR="00B03380" w:rsidRPr="00FF52D0">
        <w:rPr>
          <w:rFonts w:ascii="Arial" w:hAnsi="Arial" w:cs="Arial"/>
          <w:color w:val="000000" w:themeColor="text1"/>
          <w:sz w:val="24"/>
          <w:szCs w:val="24"/>
        </w:rPr>
        <w:t xml:space="preserve">28 </w:t>
      </w:r>
      <w:r w:rsidRPr="00FF52D0">
        <w:rPr>
          <w:rFonts w:ascii="Arial" w:hAnsi="Arial" w:cs="Arial"/>
          <w:color w:val="000000" w:themeColor="text1"/>
          <w:sz w:val="24"/>
          <w:szCs w:val="24"/>
        </w:rPr>
        <w:t>Regiões de Saúde</w:t>
      </w:r>
      <w:r w:rsidR="00924014" w:rsidRPr="00FF52D0">
        <w:rPr>
          <w:rFonts w:ascii="Arial" w:hAnsi="Arial" w:cs="Arial"/>
          <w:color w:val="000000" w:themeColor="text1"/>
          <w:sz w:val="24"/>
          <w:szCs w:val="24"/>
        </w:rPr>
        <w:t xml:space="preserve"> e 417 municípios</w:t>
      </w:r>
      <w:r w:rsidRPr="00FF52D0">
        <w:rPr>
          <w:rFonts w:ascii="Arial" w:hAnsi="Arial" w:cs="Arial"/>
          <w:color w:val="000000" w:themeColor="text1"/>
          <w:sz w:val="24"/>
          <w:szCs w:val="24"/>
        </w:rPr>
        <w:t>. Foram avaliados os níveis de implementação das ações de saúde bucal, desenvolvidas no âmbito do “Programa Brasil Sorridente”, a partir da produção de procedimentos endodônticos do ano de 2003 a 2010, dos Centros de Especialidades Odontológicas (CEO)</w:t>
      </w:r>
      <w:r w:rsidR="00CD0512" w:rsidRPr="00FF52D0">
        <w:rPr>
          <w:rFonts w:ascii="Arial" w:hAnsi="Arial" w:cs="Arial"/>
          <w:color w:val="000000" w:themeColor="text1"/>
          <w:sz w:val="24"/>
          <w:szCs w:val="24"/>
        </w:rPr>
        <w:t xml:space="preserve"> implantados na Bahia</w:t>
      </w:r>
      <w:r w:rsidRPr="00FF52D0">
        <w:rPr>
          <w:rFonts w:ascii="Arial" w:hAnsi="Arial" w:cs="Arial"/>
          <w:color w:val="000000" w:themeColor="text1"/>
          <w:sz w:val="24"/>
          <w:szCs w:val="24"/>
        </w:rPr>
        <w:t xml:space="preserve">. </w:t>
      </w:r>
    </w:p>
    <w:p w14:paraId="368ADA33" w14:textId="0818DE6C" w:rsidR="00651048" w:rsidRPr="00651267" w:rsidRDefault="00924014" w:rsidP="00D93F1E">
      <w:pPr>
        <w:spacing w:line="360" w:lineRule="auto"/>
        <w:outlineLvl w:val="0"/>
        <w:rPr>
          <w:rFonts w:ascii="Arial" w:eastAsia="Arial" w:hAnsi="Arial" w:cs="Arial"/>
          <w:sz w:val="24"/>
          <w:szCs w:val="24"/>
        </w:rPr>
      </w:pPr>
      <w:r w:rsidRPr="00FF52D0">
        <w:rPr>
          <w:rFonts w:ascii="Arial" w:hAnsi="Arial" w:cs="Arial"/>
          <w:color w:val="000000" w:themeColor="text1"/>
          <w:sz w:val="24"/>
          <w:szCs w:val="24"/>
        </w:rPr>
        <w:t xml:space="preserve">Os dados relacionados aos </w:t>
      </w:r>
      <w:r w:rsidR="00CD0512" w:rsidRPr="00FF52D0">
        <w:rPr>
          <w:rFonts w:ascii="Arial" w:hAnsi="Arial" w:cs="Arial"/>
          <w:color w:val="000000" w:themeColor="text1"/>
          <w:sz w:val="24"/>
          <w:szCs w:val="24"/>
        </w:rPr>
        <w:t xml:space="preserve">procedimentos endodônticos foram obtidos do Sistema de Informação Ambulatorial do Sistema único de Saúde (SIASUS) </w:t>
      </w:r>
      <w:r w:rsidR="00DC3E9E" w:rsidRPr="00651267">
        <w:rPr>
          <w:rFonts w:ascii="Arial" w:hAnsi="Arial" w:cs="Arial"/>
          <w:sz w:val="24"/>
          <w:szCs w:val="24"/>
        </w:rPr>
        <w:t>utilizando-se o</w:t>
      </w:r>
      <w:r w:rsidR="003E5660" w:rsidRPr="00651267">
        <w:rPr>
          <w:rFonts w:ascii="Arial" w:hAnsi="Arial" w:cs="Arial"/>
          <w:sz w:val="24"/>
          <w:szCs w:val="24"/>
        </w:rPr>
        <w:t xml:space="preserve"> </w:t>
      </w:r>
      <w:proofErr w:type="spellStart"/>
      <w:r w:rsidR="00DC3E9E" w:rsidRPr="00651267">
        <w:rPr>
          <w:rFonts w:ascii="Arial" w:hAnsi="Arial" w:cs="Arial"/>
          <w:sz w:val="24"/>
          <w:szCs w:val="24"/>
        </w:rPr>
        <w:t>Tabnet</w:t>
      </w:r>
      <w:proofErr w:type="spellEnd"/>
      <w:r w:rsidR="00DC3E9E" w:rsidRPr="00651267">
        <w:rPr>
          <w:rFonts w:ascii="Arial" w:hAnsi="Arial" w:cs="Arial"/>
          <w:sz w:val="24"/>
          <w:szCs w:val="24"/>
        </w:rPr>
        <w:t xml:space="preserve"> do </w:t>
      </w:r>
      <w:r w:rsidR="003E5660" w:rsidRPr="00651267">
        <w:rPr>
          <w:rFonts w:ascii="Arial" w:hAnsi="Arial" w:cs="Arial"/>
          <w:sz w:val="24"/>
          <w:szCs w:val="24"/>
        </w:rPr>
        <w:t>Departamento de Informática do Sistema Único de Saúde (DATASUS)</w:t>
      </w:r>
      <w:r w:rsidR="00CD0512">
        <w:rPr>
          <w:rStyle w:val="Refdenotaderodap"/>
          <w:rFonts w:ascii="Arial" w:hAnsi="Arial" w:cs="Arial"/>
          <w:sz w:val="24"/>
          <w:szCs w:val="24"/>
        </w:rPr>
        <w:footnoteReference w:id="1"/>
      </w:r>
      <w:r w:rsidR="00CD0512">
        <w:rPr>
          <w:rFonts w:ascii="Arial" w:hAnsi="Arial" w:cs="Arial"/>
          <w:sz w:val="24"/>
          <w:szCs w:val="24"/>
        </w:rPr>
        <w:t>.</w:t>
      </w:r>
      <w:r w:rsidR="003E5660" w:rsidRPr="00651267">
        <w:rPr>
          <w:rFonts w:ascii="Arial" w:hAnsi="Arial" w:cs="Arial"/>
          <w:sz w:val="24"/>
          <w:szCs w:val="24"/>
        </w:rPr>
        <w:t xml:space="preserve"> </w:t>
      </w:r>
    </w:p>
    <w:p w14:paraId="13E4C7A5" w14:textId="758B76BF" w:rsidR="00651048" w:rsidRPr="007C0B5D" w:rsidRDefault="00CD0512" w:rsidP="00D93F1E">
      <w:pPr>
        <w:spacing w:line="360" w:lineRule="auto"/>
        <w:outlineLvl w:val="0"/>
        <w:rPr>
          <w:rFonts w:ascii="Arial" w:hAnsi="Arial" w:cs="Arial"/>
          <w:sz w:val="24"/>
          <w:szCs w:val="24"/>
        </w:rPr>
      </w:pPr>
      <w:r w:rsidRPr="00FF52D0">
        <w:rPr>
          <w:rFonts w:ascii="Arial" w:eastAsia="Arial" w:hAnsi="Arial" w:cs="Arial"/>
          <w:color w:val="000000" w:themeColor="text1"/>
          <w:sz w:val="24"/>
          <w:szCs w:val="24"/>
        </w:rPr>
        <w:t>F</w:t>
      </w:r>
      <w:r w:rsidR="6B98CC8E" w:rsidRPr="00FF52D0">
        <w:rPr>
          <w:rFonts w:ascii="Arial" w:eastAsia="Arial" w:hAnsi="Arial" w:cs="Arial"/>
          <w:color w:val="000000" w:themeColor="text1"/>
          <w:sz w:val="24"/>
          <w:szCs w:val="24"/>
        </w:rPr>
        <w:t>oram selecionadas as produções ambulatoriais</w:t>
      </w:r>
      <w:r w:rsidR="00A25106" w:rsidRPr="00FF52D0">
        <w:rPr>
          <w:rFonts w:ascii="Arial" w:eastAsia="Arial" w:hAnsi="Arial" w:cs="Arial"/>
          <w:color w:val="000000" w:themeColor="text1"/>
          <w:sz w:val="24"/>
          <w:szCs w:val="24"/>
        </w:rPr>
        <w:t xml:space="preserve"> do Sistema de Informações Ambulatoriais do SUS</w:t>
      </w:r>
      <w:r w:rsidR="6B98CC8E" w:rsidRPr="00FF52D0">
        <w:rPr>
          <w:rFonts w:ascii="Arial" w:eastAsia="Arial" w:hAnsi="Arial" w:cs="Arial"/>
          <w:color w:val="000000" w:themeColor="text1"/>
          <w:sz w:val="24"/>
          <w:szCs w:val="24"/>
        </w:rPr>
        <w:t xml:space="preserve"> (SIA/SUS)</w:t>
      </w:r>
      <w:r w:rsidR="00DD5CF5" w:rsidRPr="00FF52D0">
        <w:rPr>
          <w:rFonts w:ascii="Arial" w:eastAsia="Arial" w:hAnsi="Arial" w:cs="Arial"/>
          <w:color w:val="000000" w:themeColor="text1"/>
          <w:sz w:val="24"/>
          <w:szCs w:val="24"/>
        </w:rPr>
        <w:t xml:space="preserve"> reconhec</w:t>
      </w:r>
      <w:r w:rsidR="00FF52D0">
        <w:rPr>
          <w:rFonts w:ascii="Arial" w:eastAsia="Arial" w:hAnsi="Arial" w:cs="Arial"/>
          <w:color w:val="000000" w:themeColor="text1"/>
          <w:sz w:val="24"/>
          <w:szCs w:val="24"/>
        </w:rPr>
        <w:t>idas como de responsabilidade do</w:t>
      </w:r>
      <w:r w:rsidR="00DD5CF5" w:rsidRPr="00FF52D0">
        <w:rPr>
          <w:rFonts w:ascii="Arial" w:eastAsia="Arial" w:hAnsi="Arial" w:cs="Arial"/>
          <w:color w:val="000000" w:themeColor="text1"/>
          <w:sz w:val="24"/>
          <w:szCs w:val="24"/>
        </w:rPr>
        <w:t xml:space="preserve"> endodontista, segundo ano e abrangência geográfica</w:t>
      </w:r>
      <w:r w:rsidR="00924014" w:rsidRPr="00FF52D0">
        <w:rPr>
          <w:rFonts w:ascii="Arial" w:eastAsia="Arial" w:hAnsi="Arial" w:cs="Arial"/>
          <w:color w:val="000000" w:themeColor="text1"/>
          <w:sz w:val="24"/>
          <w:szCs w:val="24"/>
        </w:rPr>
        <w:t xml:space="preserve"> (região de saúde e município)</w:t>
      </w:r>
      <w:r w:rsidR="00DD5CF5" w:rsidRPr="00FF52D0">
        <w:rPr>
          <w:rFonts w:ascii="Arial" w:eastAsia="Arial" w:hAnsi="Arial" w:cs="Arial"/>
          <w:color w:val="000000" w:themeColor="text1"/>
          <w:sz w:val="24"/>
          <w:szCs w:val="24"/>
        </w:rPr>
        <w:t>.</w:t>
      </w:r>
      <w:r w:rsidR="00DD5CF5">
        <w:rPr>
          <w:rFonts w:ascii="Arial" w:eastAsia="Arial" w:hAnsi="Arial" w:cs="Arial"/>
          <w:color w:val="FF0000"/>
          <w:sz w:val="24"/>
          <w:szCs w:val="24"/>
        </w:rPr>
        <w:t xml:space="preserve"> </w:t>
      </w:r>
    </w:p>
    <w:p w14:paraId="26973E9D" w14:textId="4E2CE0DC" w:rsidR="00651048" w:rsidRPr="007C0B5D" w:rsidRDefault="00DD5CF5" w:rsidP="7B4340CE">
      <w:pPr>
        <w:spacing w:line="360" w:lineRule="auto"/>
        <w:outlineLvl w:val="0"/>
        <w:rPr>
          <w:rFonts w:ascii="Arial" w:hAnsi="Arial" w:cs="Arial"/>
          <w:strike/>
          <w:color w:val="000000" w:themeColor="text1"/>
          <w:sz w:val="24"/>
          <w:szCs w:val="24"/>
        </w:rPr>
      </w:pPr>
      <w:r w:rsidRPr="007C0B5D">
        <w:rPr>
          <w:rFonts w:ascii="Arial" w:hAnsi="Arial" w:cs="Arial"/>
          <w:color w:val="000000" w:themeColor="text1"/>
          <w:sz w:val="24"/>
          <w:szCs w:val="24"/>
        </w:rPr>
        <w:t xml:space="preserve">Para a identificação dos procedimentos endodônticos, </w:t>
      </w:r>
      <w:r w:rsidR="007C0B5D" w:rsidRPr="007C0B5D">
        <w:rPr>
          <w:rFonts w:ascii="Arial" w:hAnsi="Arial" w:cs="Arial"/>
          <w:color w:val="000000" w:themeColor="text1"/>
          <w:sz w:val="24"/>
          <w:szCs w:val="24"/>
        </w:rPr>
        <w:t xml:space="preserve">foi feita uma busca </w:t>
      </w:r>
      <w:r w:rsidR="007C0B5D" w:rsidRPr="007C0B5D">
        <w:rPr>
          <w:rFonts w:ascii="Arial" w:hAnsi="Arial" w:cs="Arial"/>
          <w:sz w:val="24"/>
          <w:szCs w:val="24"/>
        </w:rPr>
        <w:t>Sistema de Gerenciamento da Tabela de Procedime</w:t>
      </w:r>
      <w:r w:rsidR="007C0B5D">
        <w:rPr>
          <w:rFonts w:ascii="Arial" w:hAnsi="Arial" w:cs="Arial"/>
          <w:sz w:val="24"/>
          <w:szCs w:val="24"/>
        </w:rPr>
        <w:t>ntos, Medicamentos e OPM do SUS</w:t>
      </w:r>
      <w:r w:rsidR="007C0B5D" w:rsidRPr="007C0B5D">
        <w:rPr>
          <w:rFonts w:ascii="Arial" w:hAnsi="Arial" w:cs="Arial"/>
          <w:sz w:val="24"/>
          <w:szCs w:val="24"/>
        </w:rPr>
        <w:t xml:space="preserve"> (</w:t>
      </w:r>
      <w:r w:rsidR="006075D5">
        <w:rPr>
          <w:rFonts w:ascii="Arial" w:hAnsi="Arial" w:cs="Arial"/>
          <w:color w:val="000000" w:themeColor="text1"/>
          <w:sz w:val="24"/>
          <w:szCs w:val="24"/>
        </w:rPr>
        <w:t>SIGTAP)</w:t>
      </w:r>
      <w:r w:rsidR="00E46E5D">
        <w:rPr>
          <w:rStyle w:val="Refdenotaderodap"/>
          <w:rFonts w:ascii="Arial" w:hAnsi="Arial" w:cs="Arial"/>
          <w:color w:val="000000" w:themeColor="text1"/>
          <w:sz w:val="24"/>
          <w:szCs w:val="24"/>
        </w:rPr>
        <w:footnoteReference w:id="2"/>
      </w:r>
      <w:r w:rsidR="00C12502">
        <w:rPr>
          <w:rFonts w:ascii="Arial" w:hAnsi="Arial" w:cs="Arial"/>
          <w:color w:val="000000" w:themeColor="text1"/>
          <w:sz w:val="24"/>
          <w:szCs w:val="24"/>
        </w:rPr>
        <w:t xml:space="preserve">. </w:t>
      </w:r>
      <w:r w:rsidR="00C12502" w:rsidRPr="7B4340CE">
        <w:rPr>
          <w:rFonts w:ascii="Arial" w:hAnsi="Arial" w:cs="Arial"/>
          <w:sz w:val="24"/>
          <w:szCs w:val="24"/>
        </w:rPr>
        <w:t>No sistema em destaque, foi</w:t>
      </w:r>
      <w:r w:rsidR="00274A3E" w:rsidRPr="7B4340CE">
        <w:rPr>
          <w:rFonts w:ascii="Arial" w:hAnsi="Arial" w:cs="Arial"/>
          <w:color w:val="000000" w:themeColor="text1"/>
          <w:sz w:val="24"/>
          <w:szCs w:val="24"/>
        </w:rPr>
        <w:t xml:space="preserve"> identif</w:t>
      </w:r>
      <w:r w:rsidR="00274A3E" w:rsidRPr="007C0B5D">
        <w:rPr>
          <w:rFonts w:ascii="Arial" w:hAnsi="Arial" w:cs="Arial"/>
          <w:color w:val="000000" w:themeColor="text1"/>
          <w:sz w:val="24"/>
          <w:szCs w:val="24"/>
        </w:rPr>
        <w:t xml:space="preserve">icada </w:t>
      </w:r>
      <w:r w:rsidR="16CE593A" w:rsidRPr="007C0B5D">
        <w:rPr>
          <w:rFonts w:ascii="Arial" w:hAnsi="Arial" w:cs="Arial"/>
          <w:color w:val="000000" w:themeColor="text1"/>
          <w:sz w:val="24"/>
          <w:szCs w:val="24"/>
        </w:rPr>
        <w:t>a tabela unificada de procedimentos clínicos odontológic</w:t>
      </w:r>
      <w:r w:rsidRPr="007C0B5D">
        <w:rPr>
          <w:rFonts w:ascii="Arial" w:hAnsi="Arial" w:cs="Arial"/>
          <w:color w:val="000000" w:themeColor="text1"/>
          <w:sz w:val="24"/>
          <w:szCs w:val="24"/>
        </w:rPr>
        <w:t>os</w:t>
      </w:r>
      <w:r w:rsidR="00274A3E" w:rsidRPr="007C0B5D">
        <w:rPr>
          <w:rFonts w:ascii="Arial" w:hAnsi="Arial" w:cs="Arial"/>
          <w:color w:val="000000" w:themeColor="text1"/>
          <w:sz w:val="24"/>
          <w:szCs w:val="24"/>
        </w:rPr>
        <w:t>, segundo o</w:t>
      </w:r>
      <w:r w:rsidR="00FF52D0" w:rsidRPr="007C0B5D">
        <w:rPr>
          <w:rFonts w:ascii="Arial" w:hAnsi="Arial" w:cs="Arial"/>
          <w:color w:val="000000" w:themeColor="text1"/>
          <w:sz w:val="24"/>
          <w:szCs w:val="24"/>
        </w:rPr>
        <w:t xml:space="preserve"> </w:t>
      </w:r>
      <w:r w:rsidRPr="007C0B5D">
        <w:rPr>
          <w:rFonts w:ascii="Arial" w:hAnsi="Arial" w:cs="Arial"/>
          <w:color w:val="000000" w:themeColor="text1"/>
          <w:sz w:val="24"/>
          <w:szCs w:val="24"/>
        </w:rPr>
        <w:t>ano a ser pesquisado</w:t>
      </w:r>
      <w:r w:rsidR="16CE593A" w:rsidRPr="007C0B5D">
        <w:rPr>
          <w:rFonts w:ascii="Arial" w:hAnsi="Arial" w:cs="Arial"/>
          <w:color w:val="000000" w:themeColor="text1"/>
          <w:sz w:val="24"/>
          <w:szCs w:val="24"/>
        </w:rPr>
        <w:t>, contemplando</w:t>
      </w:r>
      <w:r w:rsidR="00274A3E" w:rsidRPr="007C0B5D">
        <w:rPr>
          <w:rFonts w:ascii="Arial" w:hAnsi="Arial" w:cs="Arial"/>
          <w:color w:val="000000" w:themeColor="text1"/>
          <w:sz w:val="24"/>
          <w:szCs w:val="24"/>
        </w:rPr>
        <w:t xml:space="preserve"> nomenclatura e respectivo código</w:t>
      </w:r>
      <w:r w:rsidR="007C0B5D" w:rsidRPr="007C0B5D">
        <w:rPr>
          <w:rFonts w:ascii="Arial" w:hAnsi="Arial" w:cs="Arial"/>
          <w:color w:val="000000" w:themeColor="text1"/>
          <w:sz w:val="24"/>
          <w:szCs w:val="24"/>
        </w:rPr>
        <w:t>.</w:t>
      </w:r>
    </w:p>
    <w:p w14:paraId="600F3FC8" w14:textId="173256A1" w:rsidR="00DD5CF5" w:rsidRPr="007C0B5D" w:rsidRDefault="7B4340CE" w:rsidP="7B4340CE">
      <w:pPr>
        <w:spacing w:line="360" w:lineRule="auto"/>
        <w:outlineLvl w:val="0"/>
        <w:rPr>
          <w:rFonts w:ascii="Arial" w:hAnsi="Arial" w:cs="Arial"/>
          <w:color w:val="000000" w:themeColor="text1"/>
          <w:sz w:val="24"/>
          <w:szCs w:val="24"/>
        </w:rPr>
      </w:pPr>
      <w:r w:rsidRPr="7B4340CE">
        <w:rPr>
          <w:rFonts w:ascii="Arial" w:hAnsi="Arial" w:cs="Arial"/>
          <w:color w:val="000000" w:themeColor="text1"/>
          <w:sz w:val="24"/>
          <w:szCs w:val="24"/>
        </w:rPr>
        <w:t xml:space="preserve">É importante ressaltar, que para a presente pesquisa, os períodos foram estudados por conta da disponibilidade dos dados, e </w:t>
      </w:r>
      <w:r w:rsidRPr="7B4340CE">
        <w:rPr>
          <w:rFonts w:ascii="Arial" w:hAnsi="Arial" w:cs="Arial"/>
          <w:sz w:val="24"/>
          <w:szCs w:val="24"/>
        </w:rPr>
        <w:t xml:space="preserve">do objeto de análise do </w:t>
      </w:r>
      <w:r w:rsidRPr="7B4340CE">
        <w:rPr>
          <w:rFonts w:ascii="Arial" w:hAnsi="Arial" w:cs="Arial"/>
          <w:sz w:val="24"/>
          <w:szCs w:val="24"/>
        </w:rPr>
        <w:lastRenderedPageBreak/>
        <w:t xml:space="preserve">estudo: </w:t>
      </w:r>
      <w:r w:rsidRPr="7B4340CE">
        <w:rPr>
          <w:rFonts w:ascii="Arial" w:hAnsi="Arial" w:cs="Arial"/>
          <w:color w:val="000000" w:themeColor="text1"/>
          <w:sz w:val="24"/>
          <w:szCs w:val="24"/>
        </w:rPr>
        <w:t>a gestão da PNSB no Estado da Bahia, durante os governos do Presidente Lula,</w:t>
      </w:r>
      <w:r w:rsidRPr="7B4340CE">
        <w:rPr>
          <w:rFonts w:ascii="Arial" w:hAnsi="Arial" w:cs="Arial"/>
          <w:sz w:val="24"/>
          <w:szCs w:val="24"/>
        </w:rPr>
        <w:t xml:space="preserve"> sob a ótica da produção em endodontia pelos CEO.</w:t>
      </w:r>
      <w:r w:rsidRPr="7B4340CE">
        <w:rPr>
          <w:rFonts w:ascii="Arial" w:hAnsi="Arial" w:cs="Arial"/>
          <w:color w:val="000000" w:themeColor="text1"/>
          <w:sz w:val="24"/>
          <w:szCs w:val="24"/>
        </w:rPr>
        <w:t xml:space="preserve"> </w:t>
      </w:r>
    </w:p>
    <w:p w14:paraId="4839E645" w14:textId="1A72F597" w:rsidR="6B98CC8E" w:rsidRPr="006075D5" w:rsidRDefault="00924014" w:rsidP="16CE593A">
      <w:pPr>
        <w:spacing w:line="360" w:lineRule="auto"/>
        <w:outlineLvl w:val="0"/>
        <w:rPr>
          <w:rFonts w:ascii="Arial" w:hAnsi="Arial" w:cs="Arial"/>
          <w:color w:val="000000" w:themeColor="text1"/>
          <w:sz w:val="24"/>
          <w:szCs w:val="24"/>
        </w:rPr>
      </w:pPr>
      <w:r w:rsidRPr="006075D5">
        <w:rPr>
          <w:rFonts w:ascii="Arial" w:hAnsi="Arial" w:cs="Arial"/>
          <w:color w:val="000000" w:themeColor="text1"/>
          <w:sz w:val="24"/>
          <w:szCs w:val="24"/>
        </w:rPr>
        <w:t>O</w:t>
      </w:r>
      <w:r w:rsidR="00DD5CF5" w:rsidRPr="006075D5">
        <w:rPr>
          <w:rFonts w:ascii="Arial" w:hAnsi="Arial" w:cs="Arial"/>
          <w:color w:val="000000" w:themeColor="text1"/>
          <w:sz w:val="24"/>
          <w:szCs w:val="24"/>
        </w:rPr>
        <w:t>s procedimentos estão subdivididos em:</w:t>
      </w:r>
      <w:r w:rsidR="16CE593A" w:rsidRPr="006075D5">
        <w:rPr>
          <w:rFonts w:ascii="Arial" w:hAnsi="Arial" w:cs="Arial"/>
          <w:color w:val="000000" w:themeColor="text1"/>
          <w:sz w:val="24"/>
          <w:szCs w:val="24"/>
        </w:rPr>
        <w:t xml:space="preserve"> </w:t>
      </w:r>
      <w:r w:rsidR="00DD5CF5" w:rsidRPr="006075D5">
        <w:rPr>
          <w:rFonts w:ascii="Arial" w:hAnsi="Arial" w:cs="Arial"/>
          <w:color w:val="000000" w:themeColor="text1"/>
          <w:sz w:val="24"/>
          <w:szCs w:val="24"/>
        </w:rPr>
        <w:t>1) p</w:t>
      </w:r>
      <w:r w:rsidR="16CE593A" w:rsidRPr="006075D5">
        <w:rPr>
          <w:rFonts w:ascii="Arial" w:hAnsi="Arial" w:cs="Arial"/>
          <w:color w:val="000000" w:themeColor="text1"/>
          <w:sz w:val="24"/>
          <w:szCs w:val="24"/>
        </w:rPr>
        <w:t xml:space="preserve">rodução </w:t>
      </w:r>
      <w:r w:rsidR="00DD5CF5" w:rsidRPr="006075D5">
        <w:rPr>
          <w:rFonts w:ascii="Arial" w:hAnsi="Arial" w:cs="Arial"/>
          <w:color w:val="000000" w:themeColor="text1"/>
          <w:sz w:val="24"/>
          <w:szCs w:val="24"/>
        </w:rPr>
        <w:t>a</w:t>
      </w:r>
      <w:r w:rsidR="16CE593A" w:rsidRPr="006075D5">
        <w:rPr>
          <w:rFonts w:ascii="Arial" w:hAnsi="Arial" w:cs="Arial"/>
          <w:color w:val="000000" w:themeColor="text1"/>
          <w:sz w:val="24"/>
          <w:szCs w:val="24"/>
        </w:rPr>
        <w:t xml:space="preserve">mbulatorial por </w:t>
      </w:r>
      <w:r w:rsidR="00DD5CF5" w:rsidRPr="006075D5">
        <w:rPr>
          <w:rFonts w:ascii="Arial" w:hAnsi="Arial" w:cs="Arial"/>
          <w:color w:val="000000" w:themeColor="text1"/>
          <w:sz w:val="24"/>
          <w:szCs w:val="24"/>
        </w:rPr>
        <w:t>l</w:t>
      </w:r>
      <w:r w:rsidR="16CE593A" w:rsidRPr="006075D5">
        <w:rPr>
          <w:rFonts w:ascii="Arial" w:hAnsi="Arial" w:cs="Arial"/>
          <w:color w:val="000000" w:themeColor="text1"/>
          <w:sz w:val="24"/>
          <w:szCs w:val="24"/>
        </w:rPr>
        <w:t xml:space="preserve">ocal de </w:t>
      </w:r>
      <w:r w:rsidR="00DD5CF5" w:rsidRPr="006075D5">
        <w:rPr>
          <w:rFonts w:ascii="Arial" w:hAnsi="Arial" w:cs="Arial"/>
          <w:color w:val="000000" w:themeColor="text1"/>
          <w:sz w:val="24"/>
          <w:szCs w:val="24"/>
        </w:rPr>
        <w:t>a</w:t>
      </w:r>
      <w:r w:rsidR="16CE593A" w:rsidRPr="006075D5">
        <w:rPr>
          <w:rFonts w:ascii="Arial" w:hAnsi="Arial" w:cs="Arial"/>
          <w:color w:val="000000" w:themeColor="text1"/>
          <w:sz w:val="24"/>
          <w:szCs w:val="24"/>
        </w:rPr>
        <w:t xml:space="preserve">tendimento </w:t>
      </w:r>
      <w:r w:rsidR="00DD5CF5" w:rsidRPr="006075D5">
        <w:rPr>
          <w:rFonts w:ascii="Arial" w:hAnsi="Arial" w:cs="Arial"/>
          <w:color w:val="000000" w:themeColor="text1"/>
          <w:sz w:val="24"/>
          <w:szCs w:val="24"/>
        </w:rPr>
        <w:t>(</w:t>
      </w:r>
      <w:r w:rsidR="16CE593A" w:rsidRPr="006075D5">
        <w:rPr>
          <w:rFonts w:ascii="Arial" w:hAnsi="Arial" w:cs="Arial"/>
          <w:color w:val="000000" w:themeColor="text1"/>
          <w:sz w:val="24"/>
          <w:szCs w:val="24"/>
        </w:rPr>
        <w:t>de 1994 até 2007</w:t>
      </w:r>
      <w:r w:rsidR="00DD5CF5" w:rsidRPr="006075D5">
        <w:rPr>
          <w:rFonts w:ascii="Arial" w:hAnsi="Arial" w:cs="Arial"/>
          <w:color w:val="000000" w:themeColor="text1"/>
          <w:sz w:val="24"/>
          <w:szCs w:val="24"/>
        </w:rPr>
        <w:t>)</w:t>
      </w:r>
      <w:r w:rsidR="16CE593A" w:rsidRPr="006075D5">
        <w:rPr>
          <w:rFonts w:ascii="Arial" w:hAnsi="Arial" w:cs="Arial"/>
          <w:color w:val="000000" w:themeColor="text1"/>
          <w:sz w:val="24"/>
          <w:szCs w:val="24"/>
        </w:rPr>
        <w:t xml:space="preserve"> e, </w:t>
      </w:r>
      <w:r w:rsidR="00DD5CF5" w:rsidRPr="006075D5">
        <w:rPr>
          <w:rFonts w:ascii="Arial" w:hAnsi="Arial" w:cs="Arial"/>
          <w:color w:val="000000" w:themeColor="text1"/>
          <w:sz w:val="24"/>
          <w:szCs w:val="24"/>
        </w:rPr>
        <w:t>2) p</w:t>
      </w:r>
      <w:r w:rsidR="16CE593A" w:rsidRPr="006075D5">
        <w:rPr>
          <w:rFonts w:ascii="Arial" w:hAnsi="Arial" w:cs="Arial"/>
          <w:color w:val="000000" w:themeColor="text1"/>
          <w:sz w:val="24"/>
          <w:szCs w:val="24"/>
        </w:rPr>
        <w:t xml:space="preserve">rodução </w:t>
      </w:r>
      <w:r w:rsidR="00DD5CF5" w:rsidRPr="006075D5">
        <w:rPr>
          <w:rFonts w:ascii="Arial" w:hAnsi="Arial" w:cs="Arial"/>
          <w:color w:val="000000" w:themeColor="text1"/>
          <w:sz w:val="24"/>
          <w:szCs w:val="24"/>
        </w:rPr>
        <w:t>a</w:t>
      </w:r>
      <w:r w:rsidR="16CE593A" w:rsidRPr="006075D5">
        <w:rPr>
          <w:rFonts w:ascii="Arial" w:hAnsi="Arial" w:cs="Arial"/>
          <w:color w:val="000000" w:themeColor="text1"/>
          <w:sz w:val="24"/>
          <w:szCs w:val="24"/>
        </w:rPr>
        <w:t xml:space="preserve">mbulatorial por </w:t>
      </w:r>
      <w:r w:rsidR="00DD5CF5" w:rsidRPr="006075D5">
        <w:rPr>
          <w:rFonts w:ascii="Arial" w:hAnsi="Arial" w:cs="Arial"/>
          <w:color w:val="000000" w:themeColor="text1"/>
          <w:sz w:val="24"/>
          <w:szCs w:val="24"/>
        </w:rPr>
        <w:t>l</w:t>
      </w:r>
      <w:r w:rsidR="16CE593A" w:rsidRPr="006075D5">
        <w:rPr>
          <w:rFonts w:ascii="Arial" w:hAnsi="Arial" w:cs="Arial"/>
          <w:color w:val="000000" w:themeColor="text1"/>
          <w:sz w:val="24"/>
          <w:szCs w:val="24"/>
        </w:rPr>
        <w:t xml:space="preserve">ocal de </w:t>
      </w:r>
      <w:r w:rsidR="00DD5CF5" w:rsidRPr="006075D5">
        <w:rPr>
          <w:rFonts w:ascii="Arial" w:hAnsi="Arial" w:cs="Arial"/>
          <w:color w:val="000000" w:themeColor="text1"/>
          <w:sz w:val="24"/>
          <w:szCs w:val="24"/>
        </w:rPr>
        <w:t>a</w:t>
      </w:r>
      <w:r w:rsidR="16CE593A" w:rsidRPr="006075D5">
        <w:rPr>
          <w:rFonts w:ascii="Arial" w:hAnsi="Arial" w:cs="Arial"/>
          <w:color w:val="000000" w:themeColor="text1"/>
          <w:sz w:val="24"/>
          <w:szCs w:val="24"/>
        </w:rPr>
        <w:t xml:space="preserve">tendimento </w:t>
      </w:r>
      <w:r w:rsidR="00DD5CF5" w:rsidRPr="006075D5">
        <w:rPr>
          <w:rFonts w:ascii="Arial" w:hAnsi="Arial" w:cs="Arial"/>
          <w:color w:val="000000" w:themeColor="text1"/>
          <w:sz w:val="24"/>
          <w:szCs w:val="24"/>
        </w:rPr>
        <w:t>(</w:t>
      </w:r>
      <w:r w:rsidR="16CE593A" w:rsidRPr="006075D5">
        <w:rPr>
          <w:rFonts w:ascii="Arial" w:hAnsi="Arial" w:cs="Arial"/>
          <w:color w:val="000000" w:themeColor="text1"/>
          <w:sz w:val="24"/>
          <w:szCs w:val="24"/>
        </w:rPr>
        <w:t>de 2008 até 201</w:t>
      </w:r>
      <w:r w:rsidR="007C0B5D" w:rsidRPr="006075D5">
        <w:rPr>
          <w:rFonts w:ascii="Arial" w:hAnsi="Arial" w:cs="Arial"/>
          <w:color w:val="000000" w:themeColor="text1"/>
          <w:sz w:val="24"/>
          <w:szCs w:val="24"/>
        </w:rPr>
        <w:t>9</w:t>
      </w:r>
      <w:r w:rsidR="00DD5CF5" w:rsidRPr="006075D5">
        <w:rPr>
          <w:rFonts w:ascii="Arial" w:hAnsi="Arial" w:cs="Arial"/>
          <w:color w:val="000000" w:themeColor="text1"/>
          <w:sz w:val="24"/>
          <w:szCs w:val="24"/>
        </w:rPr>
        <w:t>)</w:t>
      </w:r>
      <w:r w:rsidR="16CE593A" w:rsidRPr="006075D5">
        <w:rPr>
          <w:rFonts w:ascii="Arial" w:hAnsi="Arial" w:cs="Arial"/>
          <w:color w:val="000000" w:themeColor="text1"/>
          <w:sz w:val="24"/>
          <w:szCs w:val="24"/>
        </w:rPr>
        <w:t xml:space="preserve">. Contudo, </w:t>
      </w:r>
      <w:r w:rsidR="00DD5CF5" w:rsidRPr="006075D5">
        <w:rPr>
          <w:rFonts w:ascii="Arial" w:hAnsi="Arial" w:cs="Arial"/>
          <w:color w:val="000000" w:themeColor="text1"/>
          <w:sz w:val="24"/>
          <w:szCs w:val="24"/>
        </w:rPr>
        <w:t>conforme explicitado acima, devido ao objeto de interesse de análise do presente estudo</w:t>
      </w:r>
      <w:r w:rsidR="006075D5" w:rsidRPr="006075D5">
        <w:rPr>
          <w:rFonts w:ascii="Arial" w:hAnsi="Arial" w:cs="Arial"/>
          <w:color w:val="000000" w:themeColor="text1"/>
          <w:sz w:val="24"/>
          <w:szCs w:val="24"/>
        </w:rPr>
        <w:t xml:space="preserve">, </w:t>
      </w:r>
      <w:r w:rsidR="16CE593A" w:rsidRPr="006075D5">
        <w:rPr>
          <w:rFonts w:ascii="Arial" w:hAnsi="Arial" w:cs="Arial"/>
          <w:color w:val="000000" w:themeColor="text1"/>
          <w:sz w:val="24"/>
          <w:szCs w:val="24"/>
        </w:rPr>
        <w:t xml:space="preserve">os períodos </w:t>
      </w:r>
      <w:r w:rsidR="00DD5CF5" w:rsidRPr="006075D5">
        <w:rPr>
          <w:rFonts w:ascii="Arial" w:hAnsi="Arial" w:cs="Arial"/>
          <w:color w:val="000000" w:themeColor="text1"/>
          <w:sz w:val="24"/>
          <w:szCs w:val="24"/>
        </w:rPr>
        <w:t xml:space="preserve">foram </w:t>
      </w:r>
      <w:r w:rsidR="16CE593A" w:rsidRPr="006075D5">
        <w:rPr>
          <w:rFonts w:ascii="Arial" w:hAnsi="Arial" w:cs="Arial"/>
          <w:color w:val="000000" w:themeColor="text1"/>
          <w:sz w:val="24"/>
          <w:szCs w:val="24"/>
        </w:rPr>
        <w:t xml:space="preserve">divididos </w:t>
      </w:r>
      <w:r w:rsidR="00DD5CF5" w:rsidRPr="006075D5">
        <w:rPr>
          <w:rFonts w:ascii="Arial" w:hAnsi="Arial" w:cs="Arial"/>
          <w:color w:val="000000" w:themeColor="text1"/>
          <w:sz w:val="24"/>
          <w:szCs w:val="24"/>
        </w:rPr>
        <w:t xml:space="preserve">da seguinte forma: 1º Mandato, </w:t>
      </w:r>
      <w:r w:rsidR="16CE593A" w:rsidRPr="006075D5">
        <w:rPr>
          <w:rFonts w:ascii="Arial" w:hAnsi="Arial" w:cs="Arial"/>
          <w:color w:val="000000" w:themeColor="text1"/>
          <w:sz w:val="24"/>
          <w:szCs w:val="24"/>
        </w:rPr>
        <w:t xml:space="preserve">de 2003 até 2006 e </w:t>
      </w:r>
      <w:r w:rsidR="00DD5CF5" w:rsidRPr="006075D5">
        <w:rPr>
          <w:rFonts w:ascii="Arial" w:hAnsi="Arial" w:cs="Arial"/>
          <w:color w:val="000000" w:themeColor="text1"/>
          <w:sz w:val="24"/>
          <w:szCs w:val="24"/>
        </w:rPr>
        <w:t xml:space="preserve">2º Mandato, </w:t>
      </w:r>
      <w:r w:rsidR="16CE593A" w:rsidRPr="006075D5">
        <w:rPr>
          <w:rFonts w:ascii="Arial" w:hAnsi="Arial" w:cs="Arial"/>
          <w:color w:val="000000" w:themeColor="text1"/>
          <w:sz w:val="24"/>
          <w:szCs w:val="24"/>
        </w:rPr>
        <w:t xml:space="preserve">2007 até 2010. </w:t>
      </w:r>
    </w:p>
    <w:p w14:paraId="0DA3F88D" w14:textId="32D6920F" w:rsidR="16CE593A" w:rsidRPr="000069CB" w:rsidRDefault="16CE593A" w:rsidP="00E46E5D">
      <w:pPr>
        <w:spacing w:line="360" w:lineRule="auto"/>
        <w:outlineLvl w:val="0"/>
        <w:rPr>
          <w:rFonts w:ascii="Arial" w:hAnsi="Arial" w:cs="Arial"/>
          <w:strike/>
          <w:color w:val="000000" w:themeColor="text1"/>
          <w:sz w:val="24"/>
          <w:szCs w:val="24"/>
        </w:rPr>
      </w:pPr>
      <w:r w:rsidRPr="00651267">
        <w:rPr>
          <w:rFonts w:ascii="Arial" w:hAnsi="Arial" w:cs="Arial"/>
          <w:sz w:val="24"/>
          <w:szCs w:val="24"/>
        </w:rPr>
        <w:t xml:space="preserve">Os dados obtidos foram tabulados pelo programa </w:t>
      </w:r>
      <w:proofErr w:type="spellStart"/>
      <w:r w:rsidRPr="00651267">
        <w:rPr>
          <w:rFonts w:ascii="Arial" w:hAnsi="Arial" w:cs="Arial"/>
          <w:sz w:val="24"/>
          <w:szCs w:val="24"/>
        </w:rPr>
        <w:t>T</w:t>
      </w:r>
      <w:r w:rsidRPr="006075D5">
        <w:rPr>
          <w:rFonts w:ascii="Arial" w:hAnsi="Arial" w:cs="Arial"/>
          <w:color w:val="000000" w:themeColor="text1"/>
          <w:sz w:val="24"/>
          <w:szCs w:val="24"/>
        </w:rPr>
        <w:t>ab</w:t>
      </w:r>
      <w:r w:rsidR="00274A3E" w:rsidRPr="006075D5">
        <w:rPr>
          <w:rFonts w:ascii="Arial" w:hAnsi="Arial" w:cs="Arial"/>
          <w:color w:val="000000" w:themeColor="text1"/>
          <w:sz w:val="24"/>
          <w:szCs w:val="24"/>
        </w:rPr>
        <w:t>w</w:t>
      </w:r>
      <w:r w:rsidRPr="006075D5">
        <w:rPr>
          <w:rFonts w:ascii="Arial" w:hAnsi="Arial" w:cs="Arial"/>
          <w:color w:val="000000" w:themeColor="text1"/>
          <w:sz w:val="24"/>
          <w:szCs w:val="24"/>
        </w:rPr>
        <w:t>in</w:t>
      </w:r>
      <w:proofErr w:type="spellEnd"/>
      <w:r w:rsidR="00274A3E" w:rsidRPr="006075D5">
        <w:rPr>
          <w:rFonts w:ascii="Arial" w:hAnsi="Arial" w:cs="Arial"/>
          <w:color w:val="000000" w:themeColor="text1"/>
          <w:sz w:val="24"/>
          <w:szCs w:val="24"/>
        </w:rPr>
        <w:t xml:space="preserve"> 3.2</w:t>
      </w:r>
      <w:r w:rsidR="00E46E5D">
        <w:rPr>
          <w:rStyle w:val="Refdenotaderodap"/>
          <w:rFonts w:ascii="Arial" w:hAnsi="Arial" w:cs="Arial"/>
          <w:color w:val="000000" w:themeColor="text1"/>
          <w:sz w:val="24"/>
          <w:szCs w:val="24"/>
        </w:rPr>
        <w:footnoteReference w:id="3"/>
      </w:r>
      <w:r w:rsidR="00E46E5D">
        <w:rPr>
          <w:rFonts w:ascii="Arial" w:hAnsi="Arial" w:cs="Arial"/>
          <w:color w:val="000000" w:themeColor="text1"/>
          <w:sz w:val="24"/>
          <w:szCs w:val="24"/>
        </w:rPr>
        <w:t xml:space="preserve"> </w:t>
      </w:r>
      <w:r w:rsidRPr="00651267">
        <w:rPr>
          <w:rFonts w:ascii="Arial" w:hAnsi="Arial" w:cs="Arial"/>
          <w:sz w:val="24"/>
          <w:szCs w:val="24"/>
        </w:rPr>
        <w:t xml:space="preserve">(Departamento de Informática do SUS), e exportados para o programa Excel, (Microsoft </w:t>
      </w:r>
      <w:proofErr w:type="spellStart"/>
      <w:proofErr w:type="gramStart"/>
      <w:r w:rsidRPr="00651267">
        <w:rPr>
          <w:rFonts w:ascii="Arial" w:hAnsi="Arial" w:cs="Arial"/>
          <w:sz w:val="24"/>
          <w:szCs w:val="24"/>
        </w:rPr>
        <w:t>Corp</w:t>
      </w:r>
      <w:proofErr w:type="spellEnd"/>
      <w:r w:rsidRPr="00651267">
        <w:rPr>
          <w:rFonts w:ascii="Arial" w:hAnsi="Arial" w:cs="Arial"/>
          <w:sz w:val="24"/>
          <w:szCs w:val="24"/>
        </w:rPr>
        <w:t>./</w:t>
      </w:r>
      <w:proofErr w:type="gramEnd"/>
      <w:r w:rsidRPr="00651267">
        <w:rPr>
          <w:rFonts w:ascii="Arial" w:hAnsi="Arial" w:cs="Arial"/>
          <w:sz w:val="24"/>
          <w:szCs w:val="24"/>
        </w:rPr>
        <w:t>versão 2016)</w:t>
      </w:r>
      <w:r w:rsidR="00DD5CF5">
        <w:rPr>
          <w:rFonts w:ascii="Arial" w:hAnsi="Arial" w:cs="Arial"/>
          <w:color w:val="FF0000"/>
          <w:sz w:val="24"/>
          <w:szCs w:val="24"/>
        </w:rPr>
        <w:t xml:space="preserve">. </w:t>
      </w:r>
      <w:r w:rsidR="00DD5CF5" w:rsidRPr="000069CB">
        <w:rPr>
          <w:rFonts w:ascii="Arial" w:hAnsi="Arial" w:cs="Arial"/>
          <w:color w:val="000000" w:themeColor="text1"/>
          <w:sz w:val="24"/>
          <w:szCs w:val="24"/>
        </w:rPr>
        <w:t>A</w:t>
      </w:r>
      <w:r w:rsidRPr="000069CB">
        <w:rPr>
          <w:rFonts w:ascii="Arial" w:hAnsi="Arial" w:cs="Arial"/>
          <w:color w:val="000000" w:themeColor="text1"/>
          <w:sz w:val="24"/>
          <w:szCs w:val="24"/>
        </w:rPr>
        <w:t xml:space="preserve"> partir disso</w:t>
      </w:r>
      <w:r w:rsidR="00DD5CF5" w:rsidRPr="000069CB">
        <w:rPr>
          <w:rFonts w:ascii="Arial" w:hAnsi="Arial" w:cs="Arial"/>
          <w:color w:val="000000" w:themeColor="text1"/>
          <w:sz w:val="24"/>
          <w:szCs w:val="24"/>
        </w:rPr>
        <w:t>,</w:t>
      </w:r>
      <w:r w:rsidRPr="000069CB">
        <w:rPr>
          <w:rFonts w:ascii="Arial" w:hAnsi="Arial" w:cs="Arial"/>
          <w:color w:val="000000" w:themeColor="text1"/>
          <w:sz w:val="24"/>
          <w:szCs w:val="24"/>
        </w:rPr>
        <w:t xml:space="preserve"> foi feita a consolidação e agrupamento</w:t>
      </w:r>
      <w:r w:rsidR="00DD5CF5" w:rsidRPr="000069CB">
        <w:rPr>
          <w:rFonts w:ascii="Arial" w:hAnsi="Arial" w:cs="Arial"/>
          <w:color w:val="000000" w:themeColor="text1"/>
          <w:sz w:val="24"/>
          <w:szCs w:val="24"/>
        </w:rPr>
        <w:t xml:space="preserve"> dos dados, conforme</w:t>
      </w:r>
      <w:r w:rsidRPr="000069CB">
        <w:rPr>
          <w:rFonts w:ascii="Arial" w:hAnsi="Arial" w:cs="Arial"/>
          <w:color w:val="000000" w:themeColor="text1"/>
          <w:sz w:val="24"/>
          <w:szCs w:val="24"/>
        </w:rPr>
        <w:t xml:space="preserve"> a quantidade de procedimentos endodônticos realizados em cada período</w:t>
      </w:r>
      <w:r w:rsidR="00DD5CF5" w:rsidRPr="000069CB">
        <w:rPr>
          <w:rFonts w:ascii="Arial" w:hAnsi="Arial" w:cs="Arial"/>
          <w:color w:val="000000" w:themeColor="text1"/>
          <w:sz w:val="24"/>
          <w:szCs w:val="24"/>
        </w:rPr>
        <w:t xml:space="preserve"> analisado</w:t>
      </w:r>
      <w:r w:rsidRPr="000069CB">
        <w:rPr>
          <w:rFonts w:ascii="Arial" w:hAnsi="Arial" w:cs="Arial"/>
          <w:color w:val="000000" w:themeColor="text1"/>
          <w:sz w:val="24"/>
          <w:szCs w:val="24"/>
        </w:rPr>
        <w:t xml:space="preserve"> </w:t>
      </w:r>
      <w:r w:rsidR="000069CB" w:rsidRPr="000069CB">
        <w:rPr>
          <w:rFonts w:ascii="Arial" w:hAnsi="Arial" w:cs="Arial"/>
          <w:color w:val="000000" w:themeColor="text1"/>
          <w:sz w:val="24"/>
          <w:szCs w:val="24"/>
        </w:rPr>
        <w:t>(vide T</w:t>
      </w:r>
      <w:r w:rsidR="00DD5CF5" w:rsidRPr="000069CB">
        <w:rPr>
          <w:rFonts w:ascii="Arial" w:hAnsi="Arial" w:cs="Arial"/>
          <w:color w:val="000000" w:themeColor="text1"/>
          <w:sz w:val="24"/>
          <w:szCs w:val="24"/>
        </w:rPr>
        <w:t>abela 1 abaixo)</w:t>
      </w:r>
      <w:r w:rsidRPr="000069CB">
        <w:rPr>
          <w:rFonts w:ascii="Arial" w:hAnsi="Arial" w:cs="Arial"/>
          <w:color w:val="000000" w:themeColor="text1"/>
          <w:sz w:val="24"/>
          <w:szCs w:val="24"/>
        </w:rPr>
        <w:t xml:space="preserve">. </w:t>
      </w:r>
    </w:p>
    <w:p w14:paraId="197FBE63" w14:textId="5B9B2EFF" w:rsidR="16CE593A" w:rsidRDefault="16CE593A" w:rsidP="16CE593A">
      <w:pPr>
        <w:spacing w:line="360" w:lineRule="auto"/>
        <w:outlineLvl w:val="0"/>
        <w:rPr>
          <w:rFonts w:ascii="Arial" w:hAnsi="Arial" w:cs="Arial"/>
          <w:sz w:val="24"/>
          <w:szCs w:val="24"/>
        </w:rPr>
      </w:pPr>
    </w:p>
    <w:p w14:paraId="3AF7E0E2" w14:textId="0669BE25" w:rsidR="00DD5CF5" w:rsidRPr="000069CB" w:rsidRDefault="7B7FE130" w:rsidP="00D5745A">
      <w:pPr>
        <w:spacing w:line="240" w:lineRule="auto"/>
        <w:outlineLvl w:val="0"/>
        <w:rPr>
          <w:rFonts w:ascii="Arial" w:hAnsi="Arial" w:cs="Arial"/>
          <w:color w:val="000000" w:themeColor="text1"/>
          <w:sz w:val="24"/>
          <w:szCs w:val="24"/>
        </w:rPr>
      </w:pPr>
      <w:r w:rsidRPr="00EC1584">
        <w:rPr>
          <w:rFonts w:ascii="Arial" w:hAnsi="Arial" w:cs="Arial"/>
          <w:b/>
          <w:color w:val="000000" w:themeColor="text1"/>
          <w:sz w:val="24"/>
          <w:szCs w:val="24"/>
        </w:rPr>
        <w:t>Tabela 1</w:t>
      </w:r>
      <w:r w:rsidRPr="7B7FE130">
        <w:rPr>
          <w:rFonts w:ascii="Arial" w:hAnsi="Arial" w:cs="Arial"/>
          <w:color w:val="000000" w:themeColor="text1"/>
          <w:sz w:val="24"/>
          <w:szCs w:val="24"/>
        </w:rPr>
        <w:t>. Códigos dos procedimentos endodônticos segundo a Tabela de Procedimentos e Medicamentos do SUS. Bahia, 2019.</w:t>
      </w:r>
    </w:p>
    <w:tbl>
      <w:tblPr>
        <w:tblStyle w:val="TabelaSimples2"/>
        <w:tblW w:w="0" w:type="auto"/>
        <w:tblLayout w:type="fixed"/>
        <w:tblLook w:val="04A0" w:firstRow="1" w:lastRow="0" w:firstColumn="1" w:lastColumn="0" w:noHBand="0" w:noVBand="1"/>
      </w:tblPr>
      <w:tblGrid>
        <w:gridCol w:w="2835"/>
        <w:gridCol w:w="1618"/>
        <w:gridCol w:w="2493"/>
        <w:gridCol w:w="1558"/>
      </w:tblGrid>
      <w:tr w:rsidR="000069CB" w:rsidRPr="00A62AD5" w14:paraId="21D5EF93" w14:textId="77777777" w:rsidTr="7B7FE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3" w:type="dxa"/>
            <w:gridSpan w:val="2"/>
          </w:tcPr>
          <w:p w14:paraId="7D46F563" w14:textId="77777777" w:rsidR="000069CB" w:rsidRPr="00832C6C" w:rsidRDefault="7B7FE130" w:rsidP="7B7FE130">
            <w:pPr>
              <w:spacing w:line="360" w:lineRule="auto"/>
              <w:ind w:firstLine="0"/>
              <w:outlineLvl w:val="0"/>
              <w:rPr>
                <w:rFonts w:ascii="Arial" w:hAnsi="Arial" w:cs="Arial"/>
                <w:color w:val="000000" w:themeColor="text1"/>
              </w:rPr>
            </w:pPr>
            <w:r w:rsidRPr="7B7FE130">
              <w:rPr>
                <w:rFonts w:ascii="Arial" w:hAnsi="Arial" w:cs="Arial"/>
                <w:color w:val="000000" w:themeColor="text1"/>
              </w:rPr>
              <w:t>1º Mandato (2003 – 2007)</w:t>
            </w:r>
          </w:p>
        </w:tc>
        <w:tc>
          <w:tcPr>
            <w:tcW w:w="4051" w:type="dxa"/>
            <w:gridSpan w:val="2"/>
          </w:tcPr>
          <w:p w14:paraId="2640DFC9" w14:textId="77777777" w:rsidR="000069CB" w:rsidRPr="00832C6C" w:rsidRDefault="7B7FE130" w:rsidP="7B7FE130">
            <w:pPr>
              <w:spacing w:line="360" w:lineRule="auto"/>
              <w:ind w:firstLine="0"/>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2º Mandato (2008 – 2010)</w:t>
            </w:r>
          </w:p>
        </w:tc>
      </w:tr>
      <w:tr w:rsidR="00832C6C" w:rsidRPr="00832C6C" w14:paraId="7F70D317" w14:textId="77777777" w:rsidTr="7B7FE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7548DCE" w14:textId="77777777" w:rsidR="000069CB" w:rsidRPr="00832C6C" w:rsidRDefault="7B7FE130" w:rsidP="7B7FE130">
            <w:pPr>
              <w:spacing w:line="360" w:lineRule="auto"/>
              <w:ind w:firstLine="0"/>
              <w:jc w:val="left"/>
              <w:outlineLvl w:val="0"/>
              <w:rPr>
                <w:rFonts w:ascii="Arial" w:hAnsi="Arial" w:cs="Arial"/>
                <w:color w:val="000000" w:themeColor="text1"/>
              </w:rPr>
            </w:pPr>
            <w:r w:rsidRPr="7B7FE130">
              <w:rPr>
                <w:rFonts w:ascii="Arial" w:hAnsi="Arial" w:cs="Arial"/>
                <w:color w:val="000000" w:themeColor="text1"/>
              </w:rPr>
              <w:t xml:space="preserve">Procedimento </w:t>
            </w:r>
          </w:p>
        </w:tc>
        <w:tc>
          <w:tcPr>
            <w:tcW w:w="1618" w:type="dxa"/>
            <w:shd w:val="clear" w:color="auto" w:fill="FFFFFF" w:themeFill="background1"/>
          </w:tcPr>
          <w:p w14:paraId="71D0E289" w14:textId="77777777" w:rsidR="000069CB" w:rsidRPr="00832C6C" w:rsidRDefault="7B7FE130" w:rsidP="7B7FE130">
            <w:pPr>
              <w:spacing w:line="360" w:lineRule="auto"/>
              <w:ind w:firstLin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Código</w:t>
            </w:r>
          </w:p>
        </w:tc>
        <w:tc>
          <w:tcPr>
            <w:tcW w:w="2493" w:type="dxa"/>
          </w:tcPr>
          <w:p w14:paraId="758FA5A4" w14:textId="77777777" w:rsidR="000069CB" w:rsidRPr="00832C6C" w:rsidRDefault="7B7FE130" w:rsidP="7B7FE130">
            <w:pPr>
              <w:spacing w:line="360" w:lineRule="auto"/>
              <w:ind w:firstLine="0"/>
              <w:jc w:val="left"/>
              <w:outlineLvl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 xml:space="preserve">Procedimento </w:t>
            </w:r>
          </w:p>
        </w:tc>
        <w:tc>
          <w:tcPr>
            <w:tcW w:w="1558" w:type="dxa"/>
            <w:shd w:val="clear" w:color="auto" w:fill="FFFFFF" w:themeFill="background1"/>
          </w:tcPr>
          <w:p w14:paraId="22D278CB" w14:textId="77777777" w:rsidR="000069CB" w:rsidRPr="00832C6C" w:rsidRDefault="7B7FE130" w:rsidP="7B7FE130">
            <w:pPr>
              <w:spacing w:line="360" w:lineRule="auto"/>
              <w:ind w:firstLin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Código</w:t>
            </w:r>
          </w:p>
        </w:tc>
      </w:tr>
      <w:tr w:rsidR="000069CB" w:rsidRPr="00832C6C" w14:paraId="5C334A60" w14:textId="77777777" w:rsidTr="7B7FE130">
        <w:tc>
          <w:tcPr>
            <w:cnfStyle w:val="001000000000" w:firstRow="0" w:lastRow="0" w:firstColumn="1" w:lastColumn="0" w:oddVBand="0" w:evenVBand="0" w:oddHBand="0" w:evenHBand="0" w:firstRowFirstColumn="0" w:firstRowLastColumn="0" w:lastRowFirstColumn="0" w:lastRowLastColumn="0"/>
            <w:tcW w:w="2835" w:type="dxa"/>
          </w:tcPr>
          <w:p w14:paraId="265F2746" w14:textId="77777777" w:rsidR="000069CB" w:rsidRPr="00832C6C" w:rsidRDefault="7B7FE130" w:rsidP="7B7FE130">
            <w:pPr>
              <w:spacing w:line="360" w:lineRule="auto"/>
              <w:ind w:firstLine="0"/>
              <w:jc w:val="left"/>
              <w:outlineLvl w:val="0"/>
              <w:rPr>
                <w:rFonts w:ascii="Arial" w:hAnsi="Arial" w:cs="Arial"/>
                <w:b w:val="0"/>
                <w:bCs w:val="0"/>
                <w:color w:val="000000" w:themeColor="text1"/>
              </w:rPr>
            </w:pPr>
            <w:r w:rsidRPr="7B7FE130">
              <w:rPr>
                <w:rFonts w:ascii="Arial" w:hAnsi="Arial" w:cs="Arial"/>
                <w:b w:val="0"/>
                <w:bCs w:val="0"/>
                <w:color w:val="000000" w:themeColor="text1"/>
              </w:rPr>
              <w:t>Tratamento Endodôntico Dente Permanente Uni-radicular</w:t>
            </w:r>
          </w:p>
        </w:tc>
        <w:tc>
          <w:tcPr>
            <w:tcW w:w="1618" w:type="dxa"/>
            <w:shd w:val="clear" w:color="auto" w:fill="FFFFFF" w:themeFill="background1"/>
          </w:tcPr>
          <w:p w14:paraId="2B725D1B" w14:textId="77777777" w:rsidR="000069CB" w:rsidRPr="00832C6C" w:rsidRDefault="7B7FE130" w:rsidP="7B7FE130">
            <w:pPr>
              <w:spacing w:line="360" w:lineRule="auto"/>
              <w:ind w:firstLine="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7B7FE130">
              <w:rPr>
                <w:rFonts w:ascii="Arial" w:eastAsia="Arial" w:hAnsi="Arial" w:cs="Arial"/>
                <w:b/>
                <w:bCs/>
                <w:color w:val="000000" w:themeColor="text1"/>
              </w:rPr>
              <w:t>1004105</w:t>
            </w:r>
          </w:p>
        </w:tc>
        <w:tc>
          <w:tcPr>
            <w:tcW w:w="2493" w:type="dxa"/>
          </w:tcPr>
          <w:p w14:paraId="5D6AA2E2" w14:textId="77777777" w:rsidR="000069CB" w:rsidRPr="00832C6C" w:rsidRDefault="7B7FE130" w:rsidP="7B7FE130">
            <w:pPr>
              <w:spacing w:line="360" w:lineRule="auto"/>
              <w:ind w:firstLine="0"/>
              <w:jc w:val="lef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 xml:space="preserve">Obturação por dente permanente </w:t>
            </w:r>
            <w:proofErr w:type="spellStart"/>
            <w:r w:rsidRPr="7B7FE130">
              <w:rPr>
                <w:rFonts w:ascii="Arial" w:hAnsi="Arial" w:cs="Arial"/>
                <w:color w:val="000000" w:themeColor="text1"/>
              </w:rPr>
              <w:t>Unirradicular</w:t>
            </w:r>
            <w:proofErr w:type="spellEnd"/>
          </w:p>
        </w:tc>
        <w:tc>
          <w:tcPr>
            <w:tcW w:w="1558" w:type="dxa"/>
            <w:shd w:val="clear" w:color="auto" w:fill="FFFFFF" w:themeFill="background1"/>
          </w:tcPr>
          <w:p w14:paraId="5EF79C47" w14:textId="77777777" w:rsidR="000069CB" w:rsidRPr="00832C6C" w:rsidRDefault="7B7FE130" w:rsidP="7B7FE130">
            <w:pPr>
              <w:spacing w:line="360" w:lineRule="auto"/>
              <w:ind w:firstLine="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0307020061</w:t>
            </w:r>
          </w:p>
        </w:tc>
      </w:tr>
      <w:tr w:rsidR="00832C6C" w:rsidRPr="00832C6C" w14:paraId="4FFB8DF7" w14:textId="77777777" w:rsidTr="7B7FE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6B92502" w14:textId="77777777" w:rsidR="000069CB" w:rsidRPr="00832C6C" w:rsidRDefault="7B7FE130" w:rsidP="7B7FE130">
            <w:pPr>
              <w:spacing w:line="360" w:lineRule="auto"/>
              <w:ind w:firstLine="0"/>
              <w:jc w:val="left"/>
              <w:outlineLvl w:val="0"/>
              <w:rPr>
                <w:rFonts w:ascii="Arial" w:hAnsi="Arial" w:cs="Arial"/>
                <w:b w:val="0"/>
                <w:bCs w:val="0"/>
                <w:color w:val="000000" w:themeColor="text1"/>
              </w:rPr>
            </w:pPr>
            <w:r w:rsidRPr="7B7FE130">
              <w:rPr>
                <w:rFonts w:ascii="Arial" w:eastAsia="Arial" w:hAnsi="Arial" w:cs="Arial"/>
                <w:b w:val="0"/>
                <w:bCs w:val="0"/>
                <w:color w:val="000000" w:themeColor="text1"/>
              </w:rPr>
              <w:t xml:space="preserve">Tratamento Endodôntico Dente Permanente </w:t>
            </w:r>
            <w:proofErr w:type="spellStart"/>
            <w:r w:rsidRPr="7B7FE130">
              <w:rPr>
                <w:rFonts w:ascii="Arial" w:eastAsia="Arial" w:hAnsi="Arial" w:cs="Arial"/>
                <w:b w:val="0"/>
                <w:bCs w:val="0"/>
                <w:color w:val="000000" w:themeColor="text1"/>
              </w:rPr>
              <w:t>Bi-radicular</w:t>
            </w:r>
            <w:proofErr w:type="spellEnd"/>
          </w:p>
        </w:tc>
        <w:tc>
          <w:tcPr>
            <w:tcW w:w="1618" w:type="dxa"/>
            <w:shd w:val="clear" w:color="auto" w:fill="FFFFFF" w:themeFill="background1"/>
          </w:tcPr>
          <w:p w14:paraId="77CD9949" w14:textId="77777777" w:rsidR="000069CB" w:rsidRPr="00832C6C" w:rsidRDefault="7B7FE130" w:rsidP="7B7FE130">
            <w:pPr>
              <w:spacing w:line="360" w:lineRule="auto"/>
              <w:ind w:firstLin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eastAsia="Arial" w:hAnsi="Arial" w:cs="Arial"/>
                <w:b/>
                <w:bCs/>
                <w:color w:val="000000" w:themeColor="text1"/>
              </w:rPr>
              <w:t>1004202</w:t>
            </w:r>
          </w:p>
        </w:tc>
        <w:tc>
          <w:tcPr>
            <w:tcW w:w="2493" w:type="dxa"/>
          </w:tcPr>
          <w:p w14:paraId="257E8460" w14:textId="77777777" w:rsidR="000069CB" w:rsidRPr="00832C6C" w:rsidRDefault="7B7FE130" w:rsidP="7B7FE130">
            <w:pPr>
              <w:spacing w:line="360" w:lineRule="auto"/>
              <w:ind w:firstLine="0"/>
              <w:jc w:val="left"/>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 xml:space="preserve">Obturação por dente permanente </w:t>
            </w:r>
            <w:proofErr w:type="spellStart"/>
            <w:r w:rsidRPr="7B7FE130">
              <w:rPr>
                <w:rFonts w:ascii="Arial" w:hAnsi="Arial" w:cs="Arial"/>
                <w:color w:val="000000" w:themeColor="text1"/>
              </w:rPr>
              <w:t>Birradicular</w:t>
            </w:r>
            <w:proofErr w:type="spellEnd"/>
          </w:p>
        </w:tc>
        <w:tc>
          <w:tcPr>
            <w:tcW w:w="1558" w:type="dxa"/>
            <w:shd w:val="clear" w:color="auto" w:fill="FFFFFF" w:themeFill="background1"/>
          </w:tcPr>
          <w:p w14:paraId="01A91E49" w14:textId="77777777" w:rsidR="000069CB" w:rsidRPr="00832C6C" w:rsidRDefault="7B7FE130" w:rsidP="7B7FE130">
            <w:pPr>
              <w:spacing w:line="360" w:lineRule="auto"/>
              <w:ind w:firstLin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0307020045</w:t>
            </w:r>
          </w:p>
        </w:tc>
      </w:tr>
      <w:tr w:rsidR="000069CB" w:rsidRPr="00832C6C" w14:paraId="2464FF55" w14:textId="77777777" w:rsidTr="7B7FE130">
        <w:tc>
          <w:tcPr>
            <w:cnfStyle w:val="001000000000" w:firstRow="0" w:lastRow="0" w:firstColumn="1" w:lastColumn="0" w:oddVBand="0" w:evenVBand="0" w:oddHBand="0" w:evenHBand="0" w:firstRowFirstColumn="0" w:firstRowLastColumn="0" w:lastRowFirstColumn="0" w:lastRowLastColumn="0"/>
            <w:tcW w:w="2835" w:type="dxa"/>
          </w:tcPr>
          <w:p w14:paraId="00822676" w14:textId="77777777" w:rsidR="000069CB" w:rsidRPr="00832C6C" w:rsidRDefault="7B7FE130" w:rsidP="7B7FE130">
            <w:pPr>
              <w:spacing w:line="360" w:lineRule="auto"/>
              <w:ind w:firstLine="0"/>
              <w:jc w:val="left"/>
              <w:outlineLvl w:val="0"/>
              <w:rPr>
                <w:rFonts w:ascii="Arial" w:hAnsi="Arial" w:cs="Arial"/>
                <w:b w:val="0"/>
                <w:bCs w:val="0"/>
                <w:color w:val="000000" w:themeColor="text1"/>
              </w:rPr>
            </w:pPr>
            <w:r w:rsidRPr="7B7FE130">
              <w:rPr>
                <w:rFonts w:ascii="Arial" w:eastAsia="Arial" w:hAnsi="Arial" w:cs="Arial"/>
                <w:b w:val="0"/>
                <w:bCs w:val="0"/>
                <w:color w:val="000000" w:themeColor="text1"/>
              </w:rPr>
              <w:t>Tratamento Endodôntico Dente Permanente Tri-radicular</w:t>
            </w:r>
          </w:p>
        </w:tc>
        <w:tc>
          <w:tcPr>
            <w:tcW w:w="1618" w:type="dxa"/>
            <w:shd w:val="clear" w:color="auto" w:fill="FFFFFF" w:themeFill="background1"/>
          </w:tcPr>
          <w:p w14:paraId="1C0A20C3" w14:textId="77777777" w:rsidR="000069CB" w:rsidRPr="00832C6C" w:rsidRDefault="7B7FE130" w:rsidP="7B7FE130">
            <w:pPr>
              <w:spacing w:line="360" w:lineRule="auto"/>
              <w:ind w:firstLine="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7B7FE130">
              <w:rPr>
                <w:rFonts w:ascii="Arial" w:eastAsia="Arial" w:hAnsi="Arial" w:cs="Arial"/>
                <w:b/>
                <w:bCs/>
                <w:color w:val="000000" w:themeColor="text1"/>
              </w:rPr>
              <w:t>1004303</w:t>
            </w:r>
          </w:p>
        </w:tc>
        <w:tc>
          <w:tcPr>
            <w:tcW w:w="2493" w:type="dxa"/>
          </w:tcPr>
          <w:p w14:paraId="4B978C8B" w14:textId="77777777" w:rsidR="000069CB" w:rsidRPr="00832C6C" w:rsidRDefault="7B7FE130" w:rsidP="7B7FE130">
            <w:pPr>
              <w:spacing w:line="360" w:lineRule="auto"/>
              <w:ind w:firstLine="0"/>
              <w:jc w:val="left"/>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Obturação por dente permanente com três ou mais raízes</w:t>
            </w:r>
          </w:p>
        </w:tc>
        <w:tc>
          <w:tcPr>
            <w:tcW w:w="1558" w:type="dxa"/>
            <w:shd w:val="clear" w:color="auto" w:fill="FFFFFF" w:themeFill="background1"/>
          </w:tcPr>
          <w:p w14:paraId="0FF77C37" w14:textId="77777777" w:rsidR="000069CB" w:rsidRPr="00832C6C" w:rsidRDefault="7B7FE130" w:rsidP="7B7FE130">
            <w:pPr>
              <w:spacing w:line="360" w:lineRule="auto"/>
              <w:ind w:firstLine="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0307020053</w:t>
            </w:r>
          </w:p>
        </w:tc>
      </w:tr>
    </w:tbl>
    <w:p w14:paraId="47E45263" w14:textId="6CA42B79" w:rsidR="00DD5CF5" w:rsidRDefault="7B7FE130" w:rsidP="7B7FE130">
      <w:pPr>
        <w:spacing w:line="240" w:lineRule="auto"/>
        <w:outlineLvl w:val="0"/>
        <w:rPr>
          <w:rFonts w:ascii="Arial" w:hAnsi="Arial" w:cs="Arial"/>
          <w:color w:val="000000" w:themeColor="text1"/>
          <w:sz w:val="24"/>
          <w:szCs w:val="24"/>
        </w:rPr>
      </w:pPr>
      <w:r w:rsidRPr="00EC1584">
        <w:rPr>
          <w:rFonts w:ascii="Arial" w:hAnsi="Arial" w:cs="Arial"/>
          <w:b/>
          <w:color w:val="000000" w:themeColor="text1"/>
          <w:sz w:val="24"/>
          <w:szCs w:val="24"/>
        </w:rPr>
        <w:t>Fonte:</w:t>
      </w:r>
      <w:r w:rsidRPr="7B7FE130">
        <w:rPr>
          <w:rFonts w:ascii="Arial" w:hAnsi="Arial" w:cs="Arial"/>
          <w:color w:val="000000" w:themeColor="text1"/>
          <w:sz w:val="24"/>
          <w:szCs w:val="24"/>
        </w:rPr>
        <w:t xml:space="preserve"> </w:t>
      </w:r>
      <w:r w:rsidRPr="7B7FE130">
        <w:rPr>
          <w:rFonts w:ascii="Arial" w:hAnsi="Arial" w:cs="Arial"/>
          <w:sz w:val="24"/>
          <w:szCs w:val="24"/>
        </w:rPr>
        <w:t>Sistema de Gerenciamento da Tabela de Procedimentos, Medicamentos e OPM do SUS (</w:t>
      </w:r>
      <w:r w:rsidRPr="7B7FE130">
        <w:rPr>
          <w:rFonts w:ascii="Arial" w:hAnsi="Arial" w:cs="Arial"/>
          <w:color w:val="000000" w:themeColor="text1"/>
          <w:sz w:val="24"/>
          <w:szCs w:val="24"/>
        </w:rPr>
        <w:t>SIGTAP).</w:t>
      </w:r>
    </w:p>
    <w:p w14:paraId="00DF172A" w14:textId="77777777" w:rsidR="000069CB" w:rsidRPr="000069CB" w:rsidRDefault="000069CB" w:rsidP="16CE593A">
      <w:pPr>
        <w:spacing w:line="360" w:lineRule="auto"/>
        <w:outlineLvl w:val="0"/>
        <w:rPr>
          <w:rFonts w:ascii="Arial" w:hAnsi="Arial" w:cs="Arial"/>
          <w:color w:val="000000" w:themeColor="text1"/>
          <w:sz w:val="24"/>
          <w:szCs w:val="24"/>
        </w:rPr>
      </w:pPr>
    </w:p>
    <w:p w14:paraId="22C6CB31" w14:textId="29E75069" w:rsidR="00CD0512" w:rsidRPr="000069CB" w:rsidRDefault="00CD0512" w:rsidP="00924014">
      <w:pPr>
        <w:spacing w:line="360" w:lineRule="auto"/>
        <w:outlineLvl w:val="0"/>
        <w:rPr>
          <w:rFonts w:ascii="Arial" w:hAnsi="Arial" w:cs="Arial"/>
          <w:color w:val="000000" w:themeColor="text1"/>
          <w:sz w:val="24"/>
          <w:szCs w:val="24"/>
        </w:rPr>
      </w:pPr>
      <w:r w:rsidRPr="000069CB">
        <w:rPr>
          <w:rFonts w:ascii="Arial" w:hAnsi="Arial" w:cs="Arial"/>
          <w:color w:val="000000" w:themeColor="text1"/>
          <w:sz w:val="24"/>
          <w:szCs w:val="24"/>
        </w:rPr>
        <w:t>Após o processo de tabulação, os dados coletados foram organizados em planilhas eletrônicas no Excel, sendo os resultados apresentados de forma resumida através de percentagens e proporções.</w:t>
      </w:r>
    </w:p>
    <w:p w14:paraId="5D5C6B10" w14:textId="2F345D69" w:rsidR="7B97FEB1" w:rsidRPr="00D42F28" w:rsidRDefault="7B97FEB1" w:rsidP="00EC1584">
      <w:pPr>
        <w:ind w:firstLine="0"/>
        <w:rPr>
          <w:rFonts w:ascii="Arial" w:eastAsia="Verdana" w:hAnsi="Arial" w:cs="Arial"/>
          <w:b/>
          <w:bCs/>
          <w:sz w:val="24"/>
          <w:szCs w:val="24"/>
          <w:lang w:val="pt"/>
        </w:rPr>
      </w:pPr>
      <w:r w:rsidRPr="7B7FE130">
        <w:rPr>
          <w:rFonts w:ascii="Arial" w:hAnsi="Arial" w:cs="Arial"/>
          <w:sz w:val="24"/>
          <w:szCs w:val="24"/>
        </w:rPr>
        <w:br w:type="page"/>
      </w:r>
      <w:r w:rsidR="7B7FE130" w:rsidRPr="007A5511">
        <w:rPr>
          <w:rFonts w:ascii="Arial" w:eastAsia="Verdana" w:hAnsi="Arial" w:cs="Arial"/>
          <w:b/>
          <w:bCs/>
          <w:sz w:val="28"/>
          <w:szCs w:val="24"/>
          <w:lang w:val="pt"/>
        </w:rPr>
        <w:lastRenderedPageBreak/>
        <w:t>3. RESULTADOS</w:t>
      </w:r>
      <w:r w:rsidR="00D42F28" w:rsidRPr="007A5511">
        <w:rPr>
          <w:rFonts w:ascii="Arial" w:eastAsia="Verdana" w:hAnsi="Arial" w:cs="Arial"/>
          <w:b/>
          <w:bCs/>
          <w:sz w:val="28"/>
          <w:szCs w:val="24"/>
          <w:lang w:val="pt"/>
        </w:rPr>
        <w:t xml:space="preserve"> </w:t>
      </w:r>
    </w:p>
    <w:p w14:paraId="06F04EA7" w14:textId="77777777" w:rsidR="00D42F28" w:rsidRPr="00832C6C" w:rsidRDefault="00D42F28" w:rsidP="00D42F28">
      <w:pPr>
        <w:rPr>
          <w:rFonts w:ascii="Arial" w:eastAsia="Verdana" w:hAnsi="Arial" w:cs="Arial"/>
          <w:b/>
          <w:bCs/>
          <w:color w:val="000000" w:themeColor="text1"/>
          <w:sz w:val="24"/>
          <w:szCs w:val="24"/>
          <w:lang w:val="pt"/>
        </w:rPr>
      </w:pPr>
    </w:p>
    <w:p w14:paraId="35E1BF01" w14:textId="753ECBB5" w:rsidR="17729236" w:rsidRPr="00832C6C" w:rsidRDefault="00924014" w:rsidP="16CE593A">
      <w:pPr>
        <w:pStyle w:val="Corpodetexto3"/>
        <w:outlineLvl w:val="0"/>
        <w:rPr>
          <w:rFonts w:ascii="Arial" w:eastAsia="Verdana" w:hAnsi="Arial" w:cs="Arial"/>
          <w:color w:val="000000" w:themeColor="text1"/>
          <w:sz w:val="24"/>
          <w:szCs w:val="24"/>
          <w:lang w:val="pt"/>
        </w:rPr>
      </w:pPr>
      <w:r w:rsidRPr="00832C6C">
        <w:rPr>
          <w:rFonts w:ascii="Arial" w:eastAsia="Verdana" w:hAnsi="Arial" w:cs="Arial"/>
          <w:color w:val="000000" w:themeColor="text1"/>
          <w:sz w:val="24"/>
          <w:szCs w:val="24"/>
          <w:lang w:val="pt"/>
        </w:rPr>
        <w:t xml:space="preserve">Considerando-se o universo de </w:t>
      </w:r>
      <w:r w:rsidR="00472360" w:rsidRPr="00832C6C">
        <w:rPr>
          <w:rFonts w:ascii="Arial" w:eastAsia="Verdana" w:hAnsi="Arial" w:cs="Arial"/>
          <w:color w:val="000000" w:themeColor="text1"/>
          <w:sz w:val="24"/>
          <w:szCs w:val="24"/>
          <w:lang w:val="pt"/>
        </w:rPr>
        <w:t xml:space="preserve">93 </w:t>
      </w:r>
      <w:r w:rsidRPr="00832C6C">
        <w:rPr>
          <w:rFonts w:ascii="Arial" w:eastAsia="Verdana" w:hAnsi="Arial" w:cs="Arial"/>
          <w:color w:val="000000" w:themeColor="text1"/>
          <w:sz w:val="24"/>
          <w:szCs w:val="24"/>
          <w:lang w:val="pt"/>
        </w:rPr>
        <w:t>municípios do Estado da Bahia com Centros de Especialidades Odontológicas implantados</w:t>
      </w:r>
      <w:r w:rsidR="00472360" w:rsidRPr="00832C6C">
        <w:rPr>
          <w:rFonts w:ascii="Arial" w:eastAsia="Verdana" w:hAnsi="Arial" w:cs="Arial"/>
          <w:color w:val="000000" w:themeColor="text1"/>
          <w:sz w:val="24"/>
          <w:szCs w:val="24"/>
          <w:lang w:val="pt"/>
        </w:rPr>
        <w:t xml:space="preserve"> de 2003 a 2010, </w:t>
      </w:r>
      <w:r w:rsidR="16CE593A" w:rsidRPr="00832C6C">
        <w:rPr>
          <w:rFonts w:ascii="Arial" w:eastAsia="Verdana" w:hAnsi="Arial" w:cs="Arial"/>
          <w:color w:val="000000" w:themeColor="text1"/>
          <w:sz w:val="24"/>
          <w:szCs w:val="24"/>
          <w:lang w:val="pt"/>
        </w:rPr>
        <w:t xml:space="preserve">foram realizados um total de 193.985 tratamentos endodônticos </w:t>
      </w:r>
    </w:p>
    <w:p w14:paraId="18E55470" w14:textId="422FF091" w:rsidR="17729236" w:rsidRPr="00832C6C" w:rsidRDefault="001E35B2" w:rsidP="7B4340CE">
      <w:pPr>
        <w:pStyle w:val="Corpodetexto3"/>
        <w:outlineLvl w:val="0"/>
        <w:rPr>
          <w:rFonts w:ascii="Arial" w:eastAsia="Verdana" w:hAnsi="Arial" w:cs="Arial"/>
          <w:color w:val="000000" w:themeColor="text1"/>
          <w:sz w:val="24"/>
          <w:szCs w:val="24"/>
          <w:lang w:val="pt"/>
        </w:rPr>
      </w:pPr>
      <w:r w:rsidRPr="00832C6C">
        <w:rPr>
          <w:rFonts w:ascii="Arial" w:eastAsia="Verdana" w:hAnsi="Arial" w:cs="Arial"/>
          <w:color w:val="000000" w:themeColor="text1"/>
          <w:sz w:val="24"/>
          <w:szCs w:val="24"/>
          <w:lang w:val="pt"/>
        </w:rPr>
        <w:t xml:space="preserve">No </w:t>
      </w:r>
      <w:r w:rsidR="16CE593A" w:rsidRPr="00832C6C">
        <w:rPr>
          <w:rFonts w:ascii="Arial" w:eastAsia="Verdana" w:hAnsi="Arial" w:cs="Arial"/>
          <w:color w:val="000000" w:themeColor="text1"/>
          <w:sz w:val="24"/>
          <w:szCs w:val="24"/>
          <w:lang w:val="pt"/>
        </w:rPr>
        <w:t xml:space="preserve">primeiro mandato do Presidente Lula, </w:t>
      </w:r>
      <w:r w:rsidRPr="00832C6C">
        <w:rPr>
          <w:rFonts w:ascii="Arial" w:eastAsia="Verdana" w:hAnsi="Arial" w:cs="Arial"/>
          <w:color w:val="000000" w:themeColor="text1"/>
          <w:sz w:val="24"/>
          <w:szCs w:val="24"/>
          <w:lang w:val="pt"/>
        </w:rPr>
        <w:t xml:space="preserve">2003 a 2006, </w:t>
      </w:r>
      <w:r w:rsidR="16CE593A" w:rsidRPr="00832C6C">
        <w:rPr>
          <w:rFonts w:ascii="Arial" w:eastAsia="Verdana" w:hAnsi="Arial" w:cs="Arial"/>
          <w:color w:val="000000" w:themeColor="text1"/>
          <w:sz w:val="24"/>
          <w:szCs w:val="24"/>
          <w:lang w:val="pt"/>
        </w:rPr>
        <w:t xml:space="preserve">foram realizados 72.899 procedimentos </w:t>
      </w:r>
      <w:r w:rsidR="00590518" w:rsidRPr="00832C6C">
        <w:rPr>
          <w:rFonts w:ascii="Arial" w:eastAsia="Verdana" w:hAnsi="Arial" w:cs="Arial"/>
          <w:color w:val="000000" w:themeColor="text1"/>
          <w:sz w:val="24"/>
          <w:szCs w:val="24"/>
          <w:lang w:val="pt"/>
        </w:rPr>
        <w:t xml:space="preserve">endodônticos </w:t>
      </w:r>
      <w:r w:rsidR="16CE593A" w:rsidRPr="00832C6C">
        <w:rPr>
          <w:rFonts w:ascii="Arial" w:eastAsia="Verdana" w:hAnsi="Arial" w:cs="Arial"/>
          <w:color w:val="000000" w:themeColor="text1"/>
          <w:sz w:val="24"/>
          <w:szCs w:val="24"/>
          <w:lang w:val="pt"/>
        </w:rPr>
        <w:t>em 37 municípios</w:t>
      </w:r>
      <w:r w:rsidRPr="00832C6C">
        <w:rPr>
          <w:rFonts w:ascii="Arial" w:eastAsia="Verdana" w:hAnsi="Arial" w:cs="Arial"/>
          <w:color w:val="000000" w:themeColor="text1"/>
          <w:sz w:val="24"/>
          <w:szCs w:val="24"/>
          <w:lang w:val="pt"/>
        </w:rPr>
        <w:t xml:space="preserve"> da </w:t>
      </w:r>
      <w:r w:rsidR="002B5C1B" w:rsidRPr="00832C6C">
        <w:rPr>
          <w:rFonts w:ascii="Arial" w:eastAsia="Verdana" w:hAnsi="Arial" w:cs="Arial"/>
          <w:color w:val="000000" w:themeColor="text1"/>
          <w:sz w:val="24"/>
          <w:szCs w:val="24"/>
          <w:lang w:val="pt"/>
        </w:rPr>
        <w:t>Bahia.</w:t>
      </w:r>
      <w:r w:rsidR="16CE593A" w:rsidRPr="00832C6C">
        <w:rPr>
          <w:rFonts w:ascii="Arial" w:eastAsia="Verdana" w:hAnsi="Arial" w:cs="Arial"/>
          <w:color w:val="000000" w:themeColor="text1"/>
          <w:sz w:val="24"/>
          <w:szCs w:val="24"/>
          <w:lang w:val="pt"/>
        </w:rPr>
        <w:t xml:space="preserve"> </w:t>
      </w:r>
      <w:r w:rsidRPr="00832C6C">
        <w:rPr>
          <w:rFonts w:ascii="Arial" w:eastAsia="Verdana" w:hAnsi="Arial" w:cs="Arial"/>
          <w:color w:val="000000" w:themeColor="text1"/>
          <w:sz w:val="24"/>
          <w:szCs w:val="24"/>
          <w:lang w:val="pt"/>
        </w:rPr>
        <w:t>Neste período, houve</w:t>
      </w:r>
      <w:r w:rsidR="00472360" w:rsidRPr="00832C6C">
        <w:rPr>
          <w:rFonts w:ascii="Arial" w:eastAsia="Verdana" w:hAnsi="Arial" w:cs="Arial"/>
          <w:color w:val="000000" w:themeColor="text1"/>
          <w:sz w:val="24"/>
          <w:szCs w:val="24"/>
          <w:lang w:val="pt"/>
        </w:rPr>
        <w:t xml:space="preserve"> um crescimento </w:t>
      </w:r>
      <w:r w:rsidR="16CE593A" w:rsidRPr="00832C6C">
        <w:rPr>
          <w:rFonts w:ascii="Arial" w:eastAsia="Verdana" w:hAnsi="Arial" w:cs="Arial"/>
          <w:color w:val="000000" w:themeColor="text1"/>
          <w:sz w:val="24"/>
          <w:szCs w:val="24"/>
          <w:lang w:val="pt"/>
        </w:rPr>
        <w:t>percentual de 38%</w:t>
      </w:r>
      <w:r w:rsidR="00472360" w:rsidRPr="00832C6C">
        <w:rPr>
          <w:rFonts w:ascii="Arial" w:eastAsia="Verdana" w:hAnsi="Arial" w:cs="Arial"/>
          <w:color w:val="000000" w:themeColor="text1"/>
          <w:sz w:val="24"/>
          <w:szCs w:val="24"/>
          <w:lang w:val="pt"/>
        </w:rPr>
        <w:t xml:space="preserve"> no total de procedimentos realizados (2003: 15.516 procedimentos; 2006: 21.428 procedimentos). </w:t>
      </w:r>
      <w:r w:rsidRPr="00832C6C">
        <w:rPr>
          <w:rFonts w:ascii="Arial" w:eastAsia="Verdana" w:hAnsi="Arial" w:cs="Arial"/>
          <w:color w:val="000000" w:themeColor="text1"/>
          <w:sz w:val="24"/>
          <w:szCs w:val="24"/>
          <w:lang w:val="pt"/>
        </w:rPr>
        <w:t>Em 2003, quando da inauguração da PNSB, apenas 20 municípios realizaram procedimentos endodônticos nos CEO da Bahia, enquanto que em 2006, este número aumentou para 32 municípios. Neste sentido, vale registrar que os municípios de Barro Preto</w:t>
      </w:r>
      <w:r w:rsidR="006E0FC0" w:rsidRPr="00832C6C">
        <w:rPr>
          <w:rStyle w:val="Refdenotaderodap"/>
          <w:rFonts w:ascii="Arial" w:eastAsia="Verdana" w:hAnsi="Arial" w:cs="Arial"/>
          <w:color w:val="000000" w:themeColor="text1"/>
          <w:sz w:val="24"/>
          <w:szCs w:val="24"/>
          <w:lang w:val="pt"/>
        </w:rPr>
        <w:footnoteReference w:id="4"/>
      </w:r>
      <w:r w:rsidRPr="00832C6C">
        <w:rPr>
          <w:rFonts w:ascii="Arial" w:eastAsia="Verdana" w:hAnsi="Arial" w:cs="Arial"/>
          <w:color w:val="000000" w:themeColor="text1"/>
          <w:sz w:val="24"/>
          <w:szCs w:val="24"/>
          <w:lang w:val="pt"/>
        </w:rPr>
        <w:t>, Cícero Dantas</w:t>
      </w:r>
      <w:r w:rsidR="006E0FC0" w:rsidRPr="00832C6C">
        <w:rPr>
          <w:rStyle w:val="Refdenotaderodap"/>
          <w:rFonts w:ascii="Arial" w:eastAsia="Verdana" w:hAnsi="Arial" w:cs="Arial"/>
          <w:color w:val="000000" w:themeColor="text1"/>
          <w:sz w:val="24"/>
          <w:szCs w:val="24"/>
          <w:lang w:val="pt"/>
        </w:rPr>
        <w:footnoteReference w:id="5"/>
      </w:r>
      <w:r w:rsidRPr="00832C6C">
        <w:rPr>
          <w:rFonts w:ascii="Arial" w:eastAsia="Verdana" w:hAnsi="Arial" w:cs="Arial"/>
          <w:color w:val="000000" w:themeColor="text1"/>
          <w:sz w:val="24"/>
          <w:szCs w:val="24"/>
          <w:lang w:val="pt"/>
        </w:rPr>
        <w:t xml:space="preserve">, </w:t>
      </w:r>
      <w:proofErr w:type="spellStart"/>
      <w:r w:rsidRPr="00832C6C">
        <w:rPr>
          <w:rFonts w:ascii="Arial" w:eastAsia="Verdana" w:hAnsi="Arial" w:cs="Arial"/>
          <w:color w:val="000000" w:themeColor="text1"/>
          <w:sz w:val="24"/>
          <w:szCs w:val="24"/>
          <w:lang w:val="pt"/>
        </w:rPr>
        <w:t>Crisópolis</w:t>
      </w:r>
      <w:proofErr w:type="spellEnd"/>
      <w:r w:rsidR="006E0FC0" w:rsidRPr="00832C6C">
        <w:rPr>
          <w:rStyle w:val="Refdenotaderodap"/>
          <w:rFonts w:ascii="Arial" w:eastAsia="Verdana" w:hAnsi="Arial" w:cs="Arial"/>
          <w:color w:val="000000" w:themeColor="text1"/>
          <w:sz w:val="24"/>
          <w:szCs w:val="24"/>
          <w:lang w:val="pt"/>
        </w:rPr>
        <w:footnoteReference w:id="6"/>
      </w:r>
      <w:r w:rsidRPr="00832C6C">
        <w:rPr>
          <w:rFonts w:ascii="Arial" w:eastAsia="Verdana" w:hAnsi="Arial" w:cs="Arial"/>
          <w:color w:val="000000" w:themeColor="text1"/>
          <w:sz w:val="24"/>
          <w:szCs w:val="24"/>
          <w:lang w:val="pt"/>
        </w:rPr>
        <w:t xml:space="preserve"> e Irecê</w:t>
      </w:r>
      <w:r w:rsidR="006E0FC0" w:rsidRPr="00832C6C">
        <w:rPr>
          <w:rStyle w:val="Refdenotaderodap"/>
          <w:rFonts w:ascii="Arial" w:eastAsia="Verdana" w:hAnsi="Arial" w:cs="Arial"/>
          <w:color w:val="000000" w:themeColor="text1"/>
          <w:sz w:val="24"/>
          <w:szCs w:val="24"/>
          <w:lang w:val="pt"/>
        </w:rPr>
        <w:footnoteReference w:id="7"/>
      </w:r>
      <w:r w:rsidRPr="00832C6C">
        <w:rPr>
          <w:rFonts w:ascii="Arial" w:eastAsia="Verdana" w:hAnsi="Arial" w:cs="Arial"/>
          <w:color w:val="000000" w:themeColor="text1"/>
          <w:sz w:val="24"/>
          <w:szCs w:val="24"/>
          <w:lang w:val="pt"/>
        </w:rPr>
        <w:t xml:space="preserve"> não realizaram procedimentos endodônticos em 2006, embora tenham realizado em anos anteriores (2003, 2004 ou 2005) (</w:t>
      </w:r>
      <w:r w:rsidR="002967E8" w:rsidRPr="00832C6C">
        <w:rPr>
          <w:rFonts w:ascii="Arial" w:eastAsia="Verdana" w:hAnsi="Arial" w:cs="Arial"/>
          <w:color w:val="000000" w:themeColor="text1"/>
          <w:sz w:val="24"/>
          <w:szCs w:val="24"/>
          <w:lang w:val="pt"/>
        </w:rPr>
        <w:t xml:space="preserve">vide </w:t>
      </w:r>
      <w:r w:rsidR="00832C6C" w:rsidRPr="00832C6C">
        <w:rPr>
          <w:rFonts w:ascii="Arial" w:eastAsia="Verdana" w:hAnsi="Arial" w:cs="Arial"/>
          <w:color w:val="000000" w:themeColor="text1"/>
          <w:sz w:val="24"/>
          <w:szCs w:val="24"/>
          <w:lang w:val="pt"/>
        </w:rPr>
        <w:t>Tabela 2</w:t>
      </w:r>
      <w:r w:rsidRPr="00832C6C">
        <w:rPr>
          <w:rFonts w:ascii="Arial" w:eastAsia="Verdana" w:hAnsi="Arial" w:cs="Arial"/>
          <w:color w:val="000000" w:themeColor="text1"/>
          <w:sz w:val="24"/>
          <w:szCs w:val="24"/>
          <w:lang w:val="pt"/>
        </w:rPr>
        <w:t xml:space="preserve">). </w:t>
      </w:r>
    </w:p>
    <w:p w14:paraId="0599EDF5" w14:textId="68336306" w:rsidR="002967E8" w:rsidRPr="00832C6C" w:rsidRDefault="002967E8" w:rsidP="16CE593A">
      <w:pPr>
        <w:pStyle w:val="Corpodetexto3"/>
        <w:outlineLvl w:val="0"/>
        <w:rPr>
          <w:rFonts w:ascii="Arial" w:eastAsia="Verdana" w:hAnsi="Arial" w:cs="Arial"/>
          <w:color w:val="000000" w:themeColor="text1"/>
          <w:sz w:val="24"/>
          <w:szCs w:val="24"/>
          <w:lang w:val="pt"/>
        </w:rPr>
      </w:pPr>
      <w:r w:rsidRPr="00832C6C">
        <w:rPr>
          <w:rFonts w:ascii="Arial" w:eastAsia="Verdana" w:hAnsi="Arial" w:cs="Arial"/>
          <w:color w:val="000000" w:themeColor="text1"/>
          <w:sz w:val="24"/>
          <w:szCs w:val="24"/>
          <w:lang w:val="pt"/>
        </w:rPr>
        <w:t xml:space="preserve">Chama a atenção, </w:t>
      </w:r>
      <w:r w:rsidR="00110BB8" w:rsidRPr="00832C6C">
        <w:rPr>
          <w:rFonts w:ascii="Arial" w:eastAsia="Verdana" w:hAnsi="Arial" w:cs="Arial"/>
          <w:color w:val="000000" w:themeColor="text1"/>
          <w:sz w:val="24"/>
          <w:szCs w:val="24"/>
          <w:lang w:val="pt"/>
        </w:rPr>
        <w:t>a ausência de realização de procedimentos endodônticos em Feira de Santana e Camaçari, dois dos maiores municípios do Estado. O município de Salvador</w:t>
      </w:r>
      <w:r w:rsidR="00525BC3">
        <w:rPr>
          <w:rStyle w:val="Refdenotaderodap"/>
          <w:rFonts w:ascii="Arial" w:eastAsia="Verdana" w:hAnsi="Arial" w:cs="Arial"/>
          <w:color w:val="000000" w:themeColor="text1"/>
          <w:sz w:val="24"/>
          <w:szCs w:val="24"/>
          <w:lang w:val="pt"/>
        </w:rPr>
        <w:footnoteReference w:id="8"/>
      </w:r>
      <w:r w:rsidR="00110BB8" w:rsidRPr="00832C6C">
        <w:rPr>
          <w:rFonts w:ascii="Arial" w:eastAsia="Verdana" w:hAnsi="Arial" w:cs="Arial"/>
          <w:color w:val="000000" w:themeColor="text1"/>
          <w:sz w:val="24"/>
          <w:szCs w:val="24"/>
          <w:lang w:val="pt"/>
        </w:rPr>
        <w:t xml:space="preserve">, representou os maiores percentuais de procedimentos endodônticos realizados, embora, este percentual tenha reduzido no período considerado </w:t>
      </w:r>
      <w:r w:rsidR="00356716">
        <w:rPr>
          <w:rFonts w:ascii="Arial" w:eastAsia="Verdana" w:hAnsi="Arial" w:cs="Arial"/>
          <w:color w:val="000000" w:themeColor="text1"/>
          <w:sz w:val="24"/>
          <w:szCs w:val="24"/>
          <w:lang w:val="pt"/>
        </w:rPr>
        <w:t xml:space="preserve">conferindo a descentralização desses serviços </w:t>
      </w:r>
      <w:r w:rsidR="00110BB8" w:rsidRPr="00832C6C">
        <w:rPr>
          <w:rFonts w:ascii="Arial" w:eastAsia="Verdana" w:hAnsi="Arial" w:cs="Arial"/>
          <w:color w:val="000000" w:themeColor="text1"/>
          <w:sz w:val="24"/>
          <w:szCs w:val="24"/>
          <w:lang w:val="pt"/>
        </w:rPr>
        <w:t>(2003: 74,3%; 2004: 82,7%; 2005: 68,7%; 2006: 63,7%)</w:t>
      </w:r>
      <w:r w:rsidR="00D459DF" w:rsidRPr="00832C6C">
        <w:rPr>
          <w:rFonts w:ascii="Arial" w:eastAsia="Verdana" w:hAnsi="Arial" w:cs="Arial"/>
          <w:color w:val="000000" w:themeColor="text1"/>
          <w:sz w:val="24"/>
          <w:szCs w:val="24"/>
          <w:lang w:val="pt"/>
        </w:rPr>
        <w:t>. Juazeiro</w:t>
      </w:r>
      <w:r w:rsidR="00525BC3">
        <w:rPr>
          <w:rStyle w:val="Refdenotaderodap"/>
          <w:rFonts w:ascii="Arial" w:eastAsia="Verdana" w:hAnsi="Arial" w:cs="Arial"/>
          <w:color w:val="000000" w:themeColor="text1"/>
          <w:sz w:val="24"/>
          <w:szCs w:val="24"/>
          <w:lang w:val="pt"/>
        </w:rPr>
        <w:footnoteReference w:id="9"/>
      </w:r>
      <w:r w:rsidR="00D459DF" w:rsidRPr="00832C6C">
        <w:rPr>
          <w:rFonts w:ascii="Arial" w:eastAsia="Verdana" w:hAnsi="Arial" w:cs="Arial"/>
          <w:color w:val="000000" w:themeColor="text1"/>
          <w:sz w:val="24"/>
          <w:szCs w:val="24"/>
          <w:lang w:val="pt"/>
        </w:rPr>
        <w:t xml:space="preserve">, Vitória da </w:t>
      </w:r>
      <w:r w:rsidR="00D459DF" w:rsidRPr="00832C6C">
        <w:rPr>
          <w:rFonts w:ascii="Arial" w:eastAsia="Verdana" w:hAnsi="Arial" w:cs="Arial"/>
          <w:color w:val="000000" w:themeColor="text1"/>
          <w:sz w:val="24"/>
          <w:szCs w:val="24"/>
          <w:lang w:val="pt"/>
        </w:rPr>
        <w:lastRenderedPageBreak/>
        <w:t>Conquista</w:t>
      </w:r>
      <w:r w:rsidR="007E21DB">
        <w:rPr>
          <w:rStyle w:val="Refdenotaderodap"/>
          <w:rFonts w:ascii="Arial" w:eastAsia="Verdana" w:hAnsi="Arial" w:cs="Arial"/>
          <w:color w:val="000000" w:themeColor="text1"/>
          <w:sz w:val="24"/>
          <w:szCs w:val="24"/>
          <w:lang w:val="pt"/>
        </w:rPr>
        <w:footnoteReference w:id="10"/>
      </w:r>
      <w:r w:rsidR="00D459DF" w:rsidRPr="00832C6C">
        <w:rPr>
          <w:rFonts w:ascii="Arial" w:eastAsia="Verdana" w:hAnsi="Arial" w:cs="Arial"/>
          <w:color w:val="000000" w:themeColor="text1"/>
          <w:sz w:val="24"/>
          <w:szCs w:val="24"/>
          <w:lang w:val="pt"/>
        </w:rPr>
        <w:t>, São Félix</w:t>
      </w:r>
      <w:r w:rsidR="007E21DB">
        <w:rPr>
          <w:rStyle w:val="Refdenotaderodap"/>
          <w:rFonts w:ascii="Arial" w:eastAsia="Verdana" w:hAnsi="Arial" w:cs="Arial"/>
          <w:color w:val="000000" w:themeColor="text1"/>
          <w:sz w:val="24"/>
          <w:szCs w:val="24"/>
          <w:lang w:val="pt"/>
        </w:rPr>
        <w:footnoteReference w:id="11"/>
      </w:r>
      <w:r w:rsidR="00D459DF" w:rsidRPr="00832C6C">
        <w:rPr>
          <w:rFonts w:ascii="Arial" w:eastAsia="Verdana" w:hAnsi="Arial" w:cs="Arial"/>
          <w:color w:val="000000" w:themeColor="text1"/>
          <w:sz w:val="24"/>
          <w:szCs w:val="24"/>
          <w:lang w:val="pt"/>
        </w:rPr>
        <w:t xml:space="preserve"> e Itabuna</w:t>
      </w:r>
      <w:r w:rsidR="007E21DB">
        <w:rPr>
          <w:rStyle w:val="Refdenotaderodap"/>
          <w:rFonts w:ascii="Arial" w:eastAsia="Verdana" w:hAnsi="Arial" w:cs="Arial"/>
          <w:color w:val="000000" w:themeColor="text1"/>
          <w:sz w:val="24"/>
          <w:szCs w:val="24"/>
          <w:lang w:val="pt"/>
        </w:rPr>
        <w:footnoteReference w:id="12"/>
      </w:r>
      <w:r w:rsidR="00D459DF" w:rsidRPr="00832C6C">
        <w:rPr>
          <w:rFonts w:ascii="Arial" w:eastAsia="Verdana" w:hAnsi="Arial" w:cs="Arial"/>
          <w:color w:val="000000" w:themeColor="text1"/>
          <w:sz w:val="24"/>
          <w:szCs w:val="24"/>
          <w:lang w:val="pt"/>
        </w:rPr>
        <w:t>, apesar da pequena produtividade na área, representaram, ao lado de Salvador, os mais elevados percentuais</w:t>
      </w:r>
      <w:r w:rsidR="003F3DC0">
        <w:rPr>
          <w:rFonts w:ascii="Arial" w:eastAsia="Verdana" w:hAnsi="Arial" w:cs="Arial"/>
          <w:color w:val="000000" w:themeColor="text1"/>
          <w:sz w:val="24"/>
          <w:szCs w:val="24"/>
          <w:lang w:val="pt"/>
        </w:rPr>
        <w:t xml:space="preserve"> </w:t>
      </w:r>
      <w:r w:rsidR="00D459DF" w:rsidRPr="00832C6C">
        <w:rPr>
          <w:rFonts w:ascii="Arial" w:eastAsia="Verdana" w:hAnsi="Arial" w:cs="Arial"/>
          <w:color w:val="000000" w:themeColor="text1"/>
          <w:sz w:val="24"/>
          <w:szCs w:val="24"/>
          <w:lang w:val="pt"/>
        </w:rPr>
        <w:t xml:space="preserve">em 2006. O município de São Félix realizou em 2006, 795 procedimentos. </w:t>
      </w:r>
    </w:p>
    <w:p w14:paraId="054B8FD7" w14:textId="57E59220" w:rsidR="00382401" w:rsidRDefault="00382401">
      <w:pPr>
        <w:rPr>
          <w:rFonts w:ascii="Arial" w:hAnsi="Arial" w:cs="Arial"/>
          <w:color w:val="000000" w:themeColor="text1"/>
          <w:sz w:val="24"/>
          <w:szCs w:val="24"/>
        </w:rPr>
      </w:pPr>
      <w:r>
        <w:rPr>
          <w:rFonts w:ascii="Arial" w:hAnsi="Arial" w:cs="Arial"/>
          <w:color w:val="000000" w:themeColor="text1"/>
          <w:sz w:val="24"/>
          <w:szCs w:val="24"/>
        </w:rPr>
        <w:br w:type="page"/>
      </w:r>
    </w:p>
    <w:p w14:paraId="3BF2BEE2" w14:textId="77777777" w:rsidR="00D53B75" w:rsidRDefault="7B7FE130" w:rsidP="003F3DC0">
      <w:pPr>
        <w:pStyle w:val="Corpodetexto3"/>
        <w:spacing w:line="240" w:lineRule="auto"/>
        <w:ind w:firstLine="708"/>
        <w:outlineLvl w:val="0"/>
        <w:rPr>
          <w:rFonts w:ascii="Arial" w:hAnsi="Arial" w:cs="Arial"/>
          <w:color w:val="000000" w:themeColor="text1"/>
          <w:sz w:val="24"/>
          <w:szCs w:val="24"/>
        </w:rPr>
      </w:pPr>
      <w:r w:rsidRPr="00EC1584">
        <w:rPr>
          <w:rFonts w:ascii="Arial" w:hAnsi="Arial" w:cs="Arial"/>
          <w:b/>
          <w:color w:val="000000" w:themeColor="text1"/>
          <w:sz w:val="24"/>
          <w:szCs w:val="24"/>
        </w:rPr>
        <w:lastRenderedPageBreak/>
        <w:t>Tabela 2</w:t>
      </w:r>
      <w:r w:rsidRPr="7B7FE130">
        <w:rPr>
          <w:rFonts w:ascii="Arial" w:hAnsi="Arial" w:cs="Arial"/>
          <w:color w:val="000000" w:themeColor="text1"/>
          <w:sz w:val="24"/>
          <w:szCs w:val="24"/>
        </w:rPr>
        <w:t xml:space="preserve"> – Distribuição dos Procedimentos endodônticos realizados pelos CEO*, segundo município do estado da Bahia, 2003 a 2006. </w:t>
      </w:r>
    </w:p>
    <w:tbl>
      <w:tblPr>
        <w:tblStyle w:val="TabelaSimples2"/>
        <w:tblpPr w:leftFromText="141" w:rightFromText="141" w:vertAnchor="text" w:horzAnchor="margin" w:tblpXSpec="center" w:tblpY="36"/>
        <w:tblW w:w="8553" w:type="dxa"/>
        <w:tblLayout w:type="fixed"/>
        <w:tblLook w:val="04A0" w:firstRow="1" w:lastRow="0" w:firstColumn="1" w:lastColumn="0" w:noHBand="0" w:noVBand="1"/>
      </w:tblPr>
      <w:tblGrid>
        <w:gridCol w:w="1494"/>
        <w:gridCol w:w="814"/>
        <w:gridCol w:w="815"/>
        <w:gridCol w:w="950"/>
        <w:gridCol w:w="271"/>
        <w:gridCol w:w="679"/>
        <w:gridCol w:w="407"/>
        <w:gridCol w:w="543"/>
        <w:gridCol w:w="272"/>
        <w:gridCol w:w="679"/>
        <w:gridCol w:w="271"/>
        <w:gridCol w:w="543"/>
        <w:gridCol w:w="815"/>
      </w:tblGrid>
      <w:tr w:rsidR="00F2382B" w:rsidRPr="00001C86" w14:paraId="42FB6270" w14:textId="77777777" w:rsidTr="00382401">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vMerge w:val="restart"/>
            <w:hideMark/>
          </w:tcPr>
          <w:p w14:paraId="54433654" w14:textId="77777777" w:rsidR="00F2382B" w:rsidRPr="00001C86" w:rsidRDefault="7B7FE130" w:rsidP="7B7FE130">
            <w:pPr>
              <w:ind w:firstLine="0"/>
              <w:jc w:val="center"/>
              <w:rPr>
                <w:rFonts w:ascii="Arial" w:hAnsi="Arial" w:cs="Arial"/>
              </w:rPr>
            </w:pPr>
            <w:r w:rsidRPr="7B7FE130">
              <w:rPr>
                <w:rFonts w:ascii="Arial" w:hAnsi="Arial" w:cs="Arial"/>
              </w:rPr>
              <w:t>MUNICÍPIO**</w:t>
            </w:r>
          </w:p>
        </w:tc>
        <w:tc>
          <w:tcPr>
            <w:tcW w:w="1629" w:type="dxa"/>
            <w:gridSpan w:val="2"/>
            <w:noWrap/>
            <w:hideMark/>
          </w:tcPr>
          <w:p w14:paraId="31880417" w14:textId="77777777" w:rsidR="00F2382B" w:rsidRPr="00001C86" w:rsidRDefault="7B7FE130" w:rsidP="7B7FE130">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2003</w:t>
            </w:r>
          </w:p>
        </w:tc>
        <w:tc>
          <w:tcPr>
            <w:tcW w:w="1900" w:type="dxa"/>
            <w:gridSpan w:val="3"/>
            <w:noWrap/>
            <w:hideMark/>
          </w:tcPr>
          <w:p w14:paraId="4A11BC73" w14:textId="77777777" w:rsidR="00F2382B" w:rsidRPr="00001C86" w:rsidRDefault="7B7FE130" w:rsidP="7B7FE130">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2004</w:t>
            </w:r>
          </w:p>
        </w:tc>
        <w:tc>
          <w:tcPr>
            <w:tcW w:w="2172" w:type="dxa"/>
            <w:gridSpan w:val="5"/>
            <w:noWrap/>
            <w:hideMark/>
          </w:tcPr>
          <w:p w14:paraId="2577564E" w14:textId="7FB6143D" w:rsidR="00F2382B" w:rsidRPr="00001C86" w:rsidRDefault="7B7FE130" w:rsidP="7B7FE130">
            <w:pPr>
              <w:ind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 xml:space="preserve">           2005       </w:t>
            </w:r>
          </w:p>
        </w:tc>
        <w:tc>
          <w:tcPr>
            <w:tcW w:w="1358" w:type="dxa"/>
            <w:gridSpan w:val="2"/>
            <w:noWrap/>
            <w:hideMark/>
          </w:tcPr>
          <w:p w14:paraId="6E36AF99" w14:textId="41B899FA" w:rsidR="00F2382B" w:rsidRPr="00001C86" w:rsidRDefault="7B7FE130" w:rsidP="7B7FE130">
            <w:pPr>
              <w:ind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 xml:space="preserve">    2006</w:t>
            </w:r>
          </w:p>
        </w:tc>
      </w:tr>
      <w:tr w:rsidR="00F2382B" w:rsidRPr="00001C86" w14:paraId="69241BA1"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vMerge/>
            <w:hideMark/>
          </w:tcPr>
          <w:p w14:paraId="40FC4538" w14:textId="77777777" w:rsidR="00F2382B" w:rsidRPr="00001C86" w:rsidRDefault="00F2382B" w:rsidP="00F2382B">
            <w:pPr>
              <w:ind w:firstLine="0"/>
              <w:jc w:val="left"/>
              <w:rPr>
                <w:rFonts w:ascii="Arial" w:hAnsi="Arial" w:cs="Arial"/>
              </w:rPr>
            </w:pPr>
          </w:p>
        </w:tc>
        <w:tc>
          <w:tcPr>
            <w:tcW w:w="814" w:type="dxa"/>
            <w:hideMark/>
          </w:tcPr>
          <w:p w14:paraId="28F849B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N</w:t>
            </w:r>
          </w:p>
        </w:tc>
        <w:tc>
          <w:tcPr>
            <w:tcW w:w="815" w:type="dxa"/>
            <w:hideMark/>
          </w:tcPr>
          <w:p w14:paraId="5830B93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w:t>
            </w:r>
          </w:p>
        </w:tc>
        <w:tc>
          <w:tcPr>
            <w:tcW w:w="950" w:type="dxa"/>
            <w:hideMark/>
          </w:tcPr>
          <w:p w14:paraId="603D39C2"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N</w:t>
            </w:r>
          </w:p>
        </w:tc>
        <w:tc>
          <w:tcPr>
            <w:tcW w:w="950" w:type="dxa"/>
            <w:gridSpan w:val="2"/>
            <w:hideMark/>
          </w:tcPr>
          <w:p w14:paraId="27DDA0B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w:t>
            </w:r>
          </w:p>
        </w:tc>
        <w:tc>
          <w:tcPr>
            <w:tcW w:w="950" w:type="dxa"/>
            <w:gridSpan w:val="2"/>
            <w:hideMark/>
          </w:tcPr>
          <w:p w14:paraId="7C6B7321"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N</w:t>
            </w:r>
          </w:p>
        </w:tc>
        <w:tc>
          <w:tcPr>
            <w:tcW w:w="951" w:type="dxa"/>
            <w:gridSpan w:val="2"/>
            <w:hideMark/>
          </w:tcPr>
          <w:p w14:paraId="412CB35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w:t>
            </w:r>
          </w:p>
        </w:tc>
        <w:tc>
          <w:tcPr>
            <w:tcW w:w="814" w:type="dxa"/>
            <w:gridSpan w:val="2"/>
            <w:hideMark/>
          </w:tcPr>
          <w:p w14:paraId="6AE928A2"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N</w:t>
            </w:r>
          </w:p>
        </w:tc>
        <w:tc>
          <w:tcPr>
            <w:tcW w:w="815" w:type="dxa"/>
            <w:hideMark/>
          </w:tcPr>
          <w:p w14:paraId="0DC8BDC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B7FE130">
              <w:rPr>
                <w:rFonts w:ascii="Arial" w:hAnsi="Arial" w:cs="Arial"/>
                <w:b/>
                <w:bCs/>
              </w:rPr>
              <w:t>%</w:t>
            </w:r>
          </w:p>
        </w:tc>
      </w:tr>
      <w:tr w:rsidR="00F2382B" w:rsidRPr="00001C86" w14:paraId="17BBCA17"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944E820" w14:textId="77777777" w:rsidR="00F2382B" w:rsidRPr="00001C86" w:rsidRDefault="7B7FE130" w:rsidP="7B7FE130">
            <w:pPr>
              <w:ind w:firstLine="0"/>
              <w:jc w:val="left"/>
              <w:rPr>
                <w:rFonts w:ascii="Arial" w:hAnsi="Arial" w:cs="Arial"/>
              </w:rPr>
            </w:pPr>
            <w:r w:rsidRPr="7B7FE130">
              <w:rPr>
                <w:rFonts w:ascii="Arial" w:hAnsi="Arial" w:cs="Arial"/>
              </w:rPr>
              <w:t>Alagoinhas</w:t>
            </w:r>
          </w:p>
        </w:tc>
        <w:tc>
          <w:tcPr>
            <w:tcW w:w="814" w:type="dxa"/>
            <w:hideMark/>
          </w:tcPr>
          <w:p w14:paraId="5389D80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1030</w:t>
            </w:r>
          </w:p>
        </w:tc>
        <w:tc>
          <w:tcPr>
            <w:tcW w:w="815" w:type="dxa"/>
            <w:hideMark/>
          </w:tcPr>
          <w:p w14:paraId="6A31A4E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6,64</w:t>
            </w:r>
          </w:p>
        </w:tc>
        <w:tc>
          <w:tcPr>
            <w:tcW w:w="950" w:type="dxa"/>
            <w:hideMark/>
          </w:tcPr>
          <w:p w14:paraId="0D8F8D9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301</w:t>
            </w:r>
          </w:p>
        </w:tc>
        <w:tc>
          <w:tcPr>
            <w:tcW w:w="950" w:type="dxa"/>
            <w:gridSpan w:val="2"/>
            <w:hideMark/>
          </w:tcPr>
          <w:p w14:paraId="57373CEF"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2,00</w:t>
            </w:r>
          </w:p>
        </w:tc>
        <w:tc>
          <w:tcPr>
            <w:tcW w:w="950" w:type="dxa"/>
            <w:gridSpan w:val="2"/>
            <w:hideMark/>
          </w:tcPr>
          <w:p w14:paraId="7D29725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126</w:t>
            </w:r>
          </w:p>
        </w:tc>
        <w:tc>
          <w:tcPr>
            <w:tcW w:w="951" w:type="dxa"/>
            <w:gridSpan w:val="2"/>
            <w:hideMark/>
          </w:tcPr>
          <w:p w14:paraId="3A1370E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0,60</w:t>
            </w:r>
          </w:p>
        </w:tc>
        <w:tc>
          <w:tcPr>
            <w:tcW w:w="814" w:type="dxa"/>
            <w:gridSpan w:val="2"/>
            <w:hideMark/>
          </w:tcPr>
          <w:p w14:paraId="16E03CB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200</w:t>
            </w:r>
          </w:p>
        </w:tc>
        <w:tc>
          <w:tcPr>
            <w:tcW w:w="815" w:type="dxa"/>
            <w:hideMark/>
          </w:tcPr>
          <w:p w14:paraId="3385312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0,93</w:t>
            </w:r>
          </w:p>
        </w:tc>
      </w:tr>
      <w:tr w:rsidR="00F2382B" w:rsidRPr="00001C86" w14:paraId="274AC317"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A447FD1" w14:textId="77777777" w:rsidR="00F2382B" w:rsidRPr="00001C86" w:rsidRDefault="7B7FE130" w:rsidP="7B7FE130">
            <w:pPr>
              <w:ind w:firstLine="0"/>
              <w:jc w:val="left"/>
              <w:rPr>
                <w:rFonts w:ascii="Arial" w:hAnsi="Arial" w:cs="Arial"/>
              </w:rPr>
            </w:pPr>
            <w:r w:rsidRPr="7B7FE130">
              <w:rPr>
                <w:rFonts w:ascii="Arial" w:hAnsi="Arial" w:cs="Arial"/>
              </w:rPr>
              <w:t>Amargosa</w:t>
            </w:r>
          </w:p>
        </w:tc>
        <w:tc>
          <w:tcPr>
            <w:tcW w:w="814" w:type="dxa"/>
            <w:hideMark/>
          </w:tcPr>
          <w:p w14:paraId="50E835E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194</w:t>
            </w:r>
          </w:p>
        </w:tc>
        <w:tc>
          <w:tcPr>
            <w:tcW w:w="815" w:type="dxa"/>
            <w:hideMark/>
          </w:tcPr>
          <w:p w14:paraId="776831CF"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1,25</w:t>
            </w:r>
          </w:p>
        </w:tc>
        <w:tc>
          <w:tcPr>
            <w:tcW w:w="950" w:type="dxa"/>
            <w:hideMark/>
          </w:tcPr>
          <w:p w14:paraId="734BC51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3CD3E22F"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27990A2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85</w:t>
            </w:r>
          </w:p>
        </w:tc>
        <w:tc>
          <w:tcPr>
            <w:tcW w:w="951" w:type="dxa"/>
            <w:gridSpan w:val="2"/>
            <w:hideMark/>
          </w:tcPr>
          <w:p w14:paraId="3527554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0,41</w:t>
            </w:r>
          </w:p>
        </w:tc>
        <w:tc>
          <w:tcPr>
            <w:tcW w:w="814" w:type="dxa"/>
            <w:gridSpan w:val="2"/>
            <w:hideMark/>
          </w:tcPr>
          <w:p w14:paraId="40FF803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53</w:t>
            </w:r>
          </w:p>
        </w:tc>
        <w:tc>
          <w:tcPr>
            <w:tcW w:w="815" w:type="dxa"/>
            <w:hideMark/>
          </w:tcPr>
          <w:p w14:paraId="24E6049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0,25</w:t>
            </w:r>
          </w:p>
        </w:tc>
      </w:tr>
      <w:tr w:rsidR="00F2382B" w:rsidRPr="00001C86" w14:paraId="2D3EC4F5"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7A2AFF9A" w14:textId="77777777" w:rsidR="00F2382B" w:rsidRPr="00001C86" w:rsidRDefault="7B7FE130" w:rsidP="7B7FE130">
            <w:pPr>
              <w:ind w:firstLine="0"/>
              <w:jc w:val="left"/>
              <w:rPr>
                <w:rFonts w:ascii="Arial" w:hAnsi="Arial" w:cs="Arial"/>
              </w:rPr>
            </w:pPr>
            <w:r w:rsidRPr="7B7FE130">
              <w:rPr>
                <w:rFonts w:ascii="Arial" w:hAnsi="Arial" w:cs="Arial"/>
              </w:rPr>
              <w:t>Amélia Rodrigues</w:t>
            </w:r>
          </w:p>
        </w:tc>
        <w:tc>
          <w:tcPr>
            <w:tcW w:w="814" w:type="dxa"/>
            <w:hideMark/>
          </w:tcPr>
          <w:p w14:paraId="5E9CA44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68</w:t>
            </w:r>
          </w:p>
        </w:tc>
        <w:tc>
          <w:tcPr>
            <w:tcW w:w="815" w:type="dxa"/>
            <w:hideMark/>
          </w:tcPr>
          <w:p w14:paraId="3A569F2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0,44</w:t>
            </w:r>
          </w:p>
        </w:tc>
        <w:tc>
          <w:tcPr>
            <w:tcW w:w="950" w:type="dxa"/>
            <w:hideMark/>
          </w:tcPr>
          <w:p w14:paraId="28240B2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18</w:t>
            </w:r>
          </w:p>
        </w:tc>
        <w:tc>
          <w:tcPr>
            <w:tcW w:w="950" w:type="dxa"/>
            <w:gridSpan w:val="2"/>
            <w:hideMark/>
          </w:tcPr>
          <w:p w14:paraId="09CBF62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0,12</w:t>
            </w:r>
          </w:p>
        </w:tc>
        <w:tc>
          <w:tcPr>
            <w:tcW w:w="950" w:type="dxa"/>
            <w:gridSpan w:val="2"/>
            <w:hideMark/>
          </w:tcPr>
          <w:p w14:paraId="70AE6DEF"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36</w:t>
            </w:r>
          </w:p>
        </w:tc>
        <w:tc>
          <w:tcPr>
            <w:tcW w:w="951" w:type="dxa"/>
            <w:gridSpan w:val="2"/>
            <w:hideMark/>
          </w:tcPr>
          <w:p w14:paraId="6EBC662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0,17</w:t>
            </w:r>
          </w:p>
        </w:tc>
        <w:tc>
          <w:tcPr>
            <w:tcW w:w="814" w:type="dxa"/>
            <w:gridSpan w:val="2"/>
            <w:hideMark/>
          </w:tcPr>
          <w:p w14:paraId="4CA6E70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35</w:t>
            </w:r>
          </w:p>
        </w:tc>
        <w:tc>
          <w:tcPr>
            <w:tcW w:w="815" w:type="dxa"/>
            <w:hideMark/>
          </w:tcPr>
          <w:p w14:paraId="39F9550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0,16</w:t>
            </w:r>
          </w:p>
        </w:tc>
      </w:tr>
      <w:tr w:rsidR="00F2382B" w:rsidRPr="00001C86" w14:paraId="3E88B201"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5C16AA51" w14:textId="77777777" w:rsidR="00F2382B" w:rsidRPr="00001C86" w:rsidRDefault="7B7FE130" w:rsidP="7B7FE130">
            <w:pPr>
              <w:ind w:firstLine="0"/>
              <w:jc w:val="left"/>
              <w:rPr>
                <w:rFonts w:ascii="Arial" w:hAnsi="Arial" w:cs="Arial"/>
              </w:rPr>
            </w:pPr>
            <w:r w:rsidRPr="7B7FE130">
              <w:rPr>
                <w:rFonts w:ascii="Arial" w:hAnsi="Arial" w:cs="Arial"/>
              </w:rPr>
              <w:t>Aurelino Leal</w:t>
            </w:r>
          </w:p>
        </w:tc>
        <w:tc>
          <w:tcPr>
            <w:tcW w:w="814" w:type="dxa"/>
            <w:hideMark/>
          </w:tcPr>
          <w:p w14:paraId="6C90D1E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0AD2252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3AE8EC1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14B6FA4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4AACB5F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54</w:t>
            </w:r>
          </w:p>
        </w:tc>
        <w:tc>
          <w:tcPr>
            <w:tcW w:w="951" w:type="dxa"/>
            <w:gridSpan w:val="2"/>
            <w:hideMark/>
          </w:tcPr>
          <w:p w14:paraId="5ECE5AD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0,26</w:t>
            </w:r>
          </w:p>
        </w:tc>
        <w:tc>
          <w:tcPr>
            <w:tcW w:w="814" w:type="dxa"/>
            <w:gridSpan w:val="2"/>
            <w:hideMark/>
          </w:tcPr>
          <w:p w14:paraId="2D80B3B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60</w:t>
            </w:r>
          </w:p>
        </w:tc>
        <w:tc>
          <w:tcPr>
            <w:tcW w:w="815" w:type="dxa"/>
            <w:hideMark/>
          </w:tcPr>
          <w:p w14:paraId="3D7B4EBE"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0,28</w:t>
            </w:r>
          </w:p>
        </w:tc>
      </w:tr>
      <w:tr w:rsidR="00F2382B" w:rsidRPr="00001C86" w14:paraId="2E81FE92"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D21A82F" w14:textId="77777777" w:rsidR="00F2382B" w:rsidRPr="00001C86" w:rsidRDefault="7B7FE130" w:rsidP="7B7FE130">
            <w:pPr>
              <w:ind w:firstLine="0"/>
              <w:jc w:val="left"/>
              <w:rPr>
                <w:rFonts w:ascii="Arial" w:hAnsi="Arial" w:cs="Arial"/>
              </w:rPr>
            </w:pPr>
            <w:r w:rsidRPr="7B7FE130">
              <w:rPr>
                <w:rFonts w:ascii="Arial" w:hAnsi="Arial" w:cs="Arial"/>
              </w:rPr>
              <w:t>Barra do Choça</w:t>
            </w:r>
          </w:p>
        </w:tc>
        <w:tc>
          <w:tcPr>
            <w:tcW w:w="814" w:type="dxa"/>
            <w:hideMark/>
          </w:tcPr>
          <w:p w14:paraId="2F3DC20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6F4A68A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149DB92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01D4784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4F16888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2E810D0C"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27DE59F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w:t>
            </w:r>
          </w:p>
        </w:tc>
        <w:tc>
          <w:tcPr>
            <w:tcW w:w="815" w:type="dxa"/>
            <w:hideMark/>
          </w:tcPr>
          <w:p w14:paraId="182DC24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0,00</w:t>
            </w:r>
          </w:p>
        </w:tc>
      </w:tr>
      <w:tr w:rsidR="00F2382B" w:rsidRPr="00001C86" w14:paraId="67E0D52D"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4C100167" w14:textId="77777777" w:rsidR="00F2382B" w:rsidRPr="00001C86" w:rsidRDefault="7B7FE130" w:rsidP="7B7FE130">
            <w:pPr>
              <w:ind w:firstLine="0"/>
              <w:jc w:val="left"/>
              <w:rPr>
                <w:rFonts w:ascii="Arial" w:hAnsi="Arial" w:cs="Arial"/>
              </w:rPr>
            </w:pPr>
            <w:r w:rsidRPr="7B7FE130">
              <w:rPr>
                <w:rFonts w:ascii="Arial" w:hAnsi="Arial" w:cs="Arial"/>
              </w:rPr>
              <w:t>Barro Preto</w:t>
            </w:r>
          </w:p>
        </w:tc>
        <w:tc>
          <w:tcPr>
            <w:tcW w:w="814" w:type="dxa"/>
            <w:hideMark/>
          </w:tcPr>
          <w:p w14:paraId="1D12A882"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6FD73FC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2FB6396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67</w:t>
            </w:r>
          </w:p>
        </w:tc>
        <w:tc>
          <w:tcPr>
            <w:tcW w:w="950" w:type="dxa"/>
            <w:gridSpan w:val="2"/>
            <w:hideMark/>
          </w:tcPr>
          <w:p w14:paraId="7CC5710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0,45</w:t>
            </w:r>
          </w:p>
        </w:tc>
        <w:tc>
          <w:tcPr>
            <w:tcW w:w="950" w:type="dxa"/>
            <w:gridSpan w:val="2"/>
            <w:hideMark/>
          </w:tcPr>
          <w:p w14:paraId="3D8EB58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213</w:t>
            </w:r>
          </w:p>
        </w:tc>
        <w:tc>
          <w:tcPr>
            <w:tcW w:w="951" w:type="dxa"/>
            <w:gridSpan w:val="2"/>
            <w:hideMark/>
          </w:tcPr>
          <w:p w14:paraId="26D6995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1,02</w:t>
            </w:r>
          </w:p>
        </w:tc>
        <w:tc>
          <w:tcPr>
            <w:tcW w:w="814" w:type="dxa"/>
            <w:gridSpan w:val="2"/>
            <w:hideMark/>
          </w:tcPr>
          <w:p w14:paraId="11C5794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5FCA1DA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r>
      <w:tr w:rsidR="00F2382B" w:rsidRPr="00001C86" w14:paraId="0F1E9F48"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375F180F" w14:textId="77777777" w:rsidR="00F2382B" w:rsidRPr="00001C86" w:rsidRDefault="7B7FE130" w:rsidP="7B7FE130">
            <w:pPr>
              <w:ind w:firstLine="0"/>
              <w:jc w:val="left"/>
              <w:rPr>
                <w:rFonts w:ascii="Arial" w:hAnsi="Arial" w:cs="Arial"/>
              </w:rPr>
            </w:pPr>
            <w:r w:rsidRPr="7B7FE130">
              <w:rPr>
                <w:rFonts w:ascii="Arial" w:hAnsi="Arial" w:cs="Arial"/>
              </w:rPr>
              <w:t>Bom Jesus da Serra</w:t>
            </w:r>
          </w:p>
        </w:tc>
        <w:tc>
          <w:tcPr>
            <w:tcW w:w="814" w:type="dxa"/>
            <w:hideMark/>
          </w:tcPr>
          <w:p w14:paraId="562AC2D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41810E8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0F16AD1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73FAAAE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727B93E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09E59DB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48E07A7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16</w:t>
            </w:r>
          </w:p>
        </w:tc>
        <w:tc>
          <w:tcPr>
            <w:tcW w:w="815" w:type="dxa"/>
            <w:hideMark/>
          </w:tcPr>
          <w:p w14:paraId="66C783F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0,07</w:t>
            </w:r>
          </w:p>
        </w:tc>
      </w:tr>
      <w:tr w:rsidR="00F2382B" w:rsidRPr="00001C86" w14:paraId="55CBDE38"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4D14CFF" w14:textId="77777777" w:rsidR="00F2382B" w:rsidRPr="00001C86" w:rsidRDefault="7B7FE130" w:rsidP="7B7FE130">
            <w:pPr>
              <w:ind w:firstLine="0"/>
              <w:jc w:val="left"/>
              <w:rPr>
                <w:rFonts w:ascii="Arial" w:hAnsi="Arial" w:cs="Arial"/>
              </w:rPr>
            </w:pPr>
            <w:r w:rsidRPr="7B7FE130">
              <w:rPr>
                <w:rFonts w:ascii="Arial" w:hAnsi="Arial" w:cs="Arial"/>
              </w:rPr>
              <w:t>Brumado</w:t>
            </w:r>
          </w:p>
        </w:tc>
        <w:tc>
          <w:tcPr>
            <w:tcW w:w="814" w:type="dxa"/>
            <w:hideMark/>
          </w:tcPr>
          <w:p w14:paraId="0C83A33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3118260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0677C03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3B1610D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5890E28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494FD18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1626ED0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278</w:t>
            </w:r>
          </w:p>
        </w:tc>
        <w:tc>
          <w:tcPr>
            <w:tcW w:w="815" w:type="dxa"/>
            <w:hideMark/>
          </w:tcPr>
          <w:p w14:paraId="6E5F36F2"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1,30</w:t>
            </w:r>
          </w:p>
        </w:tc>
      </w:tr>
      <w:tr w:rsidR="00F2382B" w:rsidRPr="00001C86" w14:paraId="6788875E"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0918F160" w14:textId="77777777" w:rsidR="00F2382B" w:rsidRPr="00001C86" w:rsidRDefault="7B7FE130" w:rsidP="7B7FE130">
            <w:pPr>
              <w:ind w:firstLine="0"/>
              <w:jc w:val="left"/>
              <w:rPr>
                <w:rFonts w:ascii="Arial" w:hAnsi="Arial" w:cs="Arial"/>
              </w:rPr>
            </w:pPr>
            <w:r w:rsidRPr="7B7FE130">
              <w:rPr>
                <w:rFonts w:ascii="Arial" w:hAnsi="Arial" w:cs="Arial"/>
              </w:rPr>
              <w:t>Caetité</w:t>
            </w:r>
          </w:p>
        </w:tc>
        <w:tc>
          <w:tcPr>
            <w:tcW w:w="814" w:type="dxa"/>
            <w:hideMark/>
          </w:tcPr>
          <w:p w14:paraId="1CF099F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5550358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01228C36"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2569930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5E39B80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16</w:t>
            </w:r>
          </w:p>
        </w:tc>
        <w:tc>
          <w:tcPr>
            <w:tcW w:w="951" w:type="dxa"/>
            <w:gridSpan w:val="2"/>
            <w:hideMark/>
          </w:tcPr>
          <w:p w14:paraId="6756A78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0,08</w:t>
            </w:r>
          </w:p>
        </w:tc>
        <w:tc>
          <w:tcPr>
            <w:tcW w:w="814" w:type="dxa"/>
            <w:gridSpan w:val="2"/>
            <w:hideMark/>
          </w:tcPr>
          <w:p w14:paraId="026584E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81</w:t>
            </w:r>
          </w:p>
        </w:tc>
        <w:tc>
          <w:tcPr>
            <w:tcW w:w="815" w:type="dxa"/>
            <w:hideMark/>
          </w:tcPr>
          <w:p w14:paraId="0BA8D88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0,38</w:t>
            </w:r>
          </w:p>
        </w:tc>
      </w:tr>
      <w:tr w:rsidR="00F2382B" w:rsidRPr="00001C86" w14:paraId="11C8C7DF"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7BBE126D" w14:textId="77777777" w:rsidR="00F2382B" w:rsidRPr="00001C86" w:rsidRDefault="7B7FE130" w:rsidP="7B7FE130">
            <w:pPr>
              <w:ind w:firstLine="0"/>
              <w:jc w:val="left"/>
              <w:rPr>
                <w:rFonts w:ascii="Arial" w:hAnsi="Arial" w:cs="Arial"/>
              </w:rPr>
            </w:pPr>
            <w:r w:rsidRPr="7B7FE130">
              <w:rPr>
                <w:rFonts w:ascii="Arial" w:hAnsi="Arial" w:cs="Arial"/>
              </w:rPr>
              <w:t>Canavieiras</w:t>
            </w:r>
          </w:p>
        </w:tc>
        <w:tc>
          <w:tcPr>
            <w:tcW w:w="814" w:type="dxa"/>
            <w:hideMark/>
          </w:tcPr>
          <w:p w14:paraId="45D5E91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3A5BFD2F"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760CC82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20</w:t>
            </w:r>
          </w:p>
        </w:tc>
        <w:tc>
          <w:tcPr>
            <w:tcW w:w="950" w:type="dxa"/>
            <w:gridSpan w:val="2"/>
            <w:hideMark/>
          </w:tcPr>
          <w:p w14:paraId="636705A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0,13</w:t>
            </w:r>
          </w:p>
        </w:tc>
        <w:tc>
          <w:tcPr>
            <w:tcW w:w="950" w:type="dxa"/>
            <w:gridSpan w:val="2"/>
            <w:hideMark/>
          </w:tcPr>
          <w:p w14:paraId="0250221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194</w:t>
            </w:r>
          </w:p>
        </w:tc>
        <w:tc>
          <w:tcPr>
            <w:tcW w:w="951" w:type="dxa"/>
            <w:gridSpan w:val="2"/>
            <w:hideMark/>
          </w:tcPr>
          <w:p w14:paraId="5738D16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0,93</w:t>
            </w:r>
          </w:p>
        </w:tc>
        <w:tc>
          <w:tcPr>
            <w:tcW w:w="814" w:type="dxa"/>
            <w:gridSpan w:val="2"/>
            <w:hideMark/>
          </w:tcPr>
          <w:p w14:paraId="39C7333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125</w:t>
            </w:r>
          </w:p>
        </w:tc>
        <w:tc>
          <w:tcPr>
            <w:tcW w:w="815" w:type="dxa"/>
            <w:hideMark/>
          </w:tcPr>
          <w:p w14:paraId="2A04B60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0,58</w:t>
            </w:r>
          </w:p>
        </w:tc>
      </w:tr>
      <w:tr w:rsidR="00F2382B" w:rsidRPr="00001C86" w14:paraId="0442C28A"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5EA883DC" w14:textId="77777777" w:rsidR="00F2382B" w:rsidRPr="00001C86" w:rsidRDefault="7B7FE130" w:rsidP="7B7FE130">
            <w:pPr>
              <w:ind w:firstLine="0"/>
              <w:jc w:val="left"/>
              <w:rPr>
                <w:rFonts w:ascii="Arial" w:hAnsi="Arial" w:cs="Arial"/>
              </w:rPr>
            </w:pPr>
            <w:r w:rsidRPr="7B7FE130">
              <w:rPr>
                <w:rFonts w:ascii="Arial" w:hAnsi="Arial" w:cs="Arial"/>
              </w:rPr>
              <w:t>Candeias</w:t>
            </w:r>
          </w:p>
        </w:tc>
        <w:tc>
          <w:tcPr>
            <w:tcW w:w="814" w:type="dxa"/>
            <w:hideMark/>
          </w:tcPr>
          <w:p w14:paraId="01D7849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4405428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18D63A6C"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6D8BF1A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2CC1E11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24E5185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03E33AB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112</w:t>
            </w:r>
          </w:p>
        </w:tc>
        <w:tc>
          <w:tcPr>
            <w:tcW w:w="815" w:type="dxa"/>
            <w:hideMark/>
          </w:tcPr>
          <w:p w14:paraId="3F503D0C"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0,52</w:t>
            </w:r>
          </w:p>
        </w:tc>
      </w:tr>
      <w:tr w:rsidR="00F2382B" w:rsidRPr="00001C86" w14:paraId="2119EDB8"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02DDF0F" w14:textId="77777777" w:rsidR="00F2382B" w:rsidRPr="00001C86" w:rsidRDefault="7B7FE130" w:rsidP="7B7FE130">
            <w:pPr>
              <w:ind w:firstLine="0"/>
              <w:jc w:val="left"/>
              <w:rPr>
                <w:rFonts w:ascii="Arial" w:hAnsi="Arial" w:cs="Arial"/>
              </w:rPr>
            </w:pPr>
            <w:r w:rsidRPr="7B7FE130">
              <w:rPr>
                <w:rFonts w:ascii="Arial" w:hAnsi="Arial" w:cs="Arial"/>
              </w:rPr>
              <w:t>Catu</w:t>
            </w:r>
          </w:p>
        </w:tc>
        <w:tc>
          <w:tcPr>
            <w:tcW w:w="814" w:type="dxa"/>
            <w:hideMark/>
          </w:tcPr>
          <w:p w14:paraId="4AD2FB65"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49</w:t>
            </w:r>
          </w:p>
        </w:tc>
        <w:tc>
          <w:tcPr>
            <w:tcW w:w="815" w:type="dxa"/>
            <w:hideMark/>
          </w:tcPr>
          <w:p w14:paraId="1B032D55"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0,32</w:t>
            </w:r>
          </w:p>
        </w:tc>
        <w:tc>
          <w:tcPr>
            <w:tcW w:w="950" w:type="dxa"/>
            <w:hideMark/>
          </w:tcPr>
          <w:p w14:paraId="63EECEF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34</w:t>
            </w:r>
          </w:p>
        </w:tc>
        <w:tc>
          <w:tcPr>
            <w:tcW w:w="950" w:type="dxa"/>
            <w:gridSpan w:val="2"/>
            <w:hideMark/>
          </w:tcPr>
          <w:p w14:paraId="5B87100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0,23</w:t>
            </w:r>
          </w:p>
        </w:tc>
        <w:tc>
          <w:tcPr>
            <w:tcW w:w="950" w:type="dxa"/>
            <w:gridSpan w:val="2"/>
            <w:hideMark/>
          </w:tcPr>
          <w:p w14:paraId="677EDA1F"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55</w:t>
            </w:r>
          </w:p>
        </w:tc>
        <w:tc>
          <w:tcPr>
            <w:tcW w:w="951" w:type="dxa"/>
            <w:gridSpan w:val="2"/>
            <w:hideMark/>
          </w:tcPr>
          <w:p w14:paraId="0882C19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0,26</w:t>
            </w:r>
          </w:p>
        </w:tc>
        <w:tc>
          <w:tcPr>
            <w:tcW w:w="814" w:type="dxa"/>
            <w:gridSpan w:val="2"/>
            <w:hideMark/>
          </w:tcPr>
          <w:p w14:paraId="1B4967A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50</w:t>
            </w:r>
          </w:p>
        </w:tc>
        <w:tc>
          <w:tcPr>
            <w:tcW w:w="815" w:type="dxa"/>
            <w:hideMark/>
          </w:tcPr>
          <w:p w14:paraId="6A1ACC3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0,23</w:t>
            </w:r>
          </w:p>
        </w:tc>
      </w:tr>
      <w:tr w:rsidR="00F2382B" w:rsidRPr="00001C86" w14:paraId="3FC2BB39"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7AC1701A" w14:textId="77777777" w:rsidR="00F2382B" w:rsidRPr="00001C86" w:rsidRDefault="7B7FE130" w:rsidP="7B7FE130">
            <w:pPr>
              <w:ind w:firstLine="0"/>
              <w:jc w:val="left"/>
              <w:rPr>
                <w:rFonts w:ascii="Arial" w:hAnsi="Arial" w:cs="Arial"/>
              </w:rPr>
            </w:pPr>
            <w:r w:rsidRPr="7B7FE130">
              <w:rPr>
                <w:rFonts w:ascii="Arial" w:hAnsi="Arial" w:cs="Arial"/>
              </w:rPr>
              <w:t>Cícero Dantas</w:t>
            </w:r>
          </w:p>
        </w:tc>
        <w:tc>
          <w:tcPr>
            <w:tcW w:w="814" w:type="dxa"/>
            <w:hideMark/>
          </w:tcPr>
          <w:p w14:paraId="69F6817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143</w:t>
            </w:r>
          </w:p>
        </w:tc>
        <w:tc>
          <w:tcPr>
            <w:tcW w:w="815" w:type="dxa"/>
            <w:hideMark/>
          </w:tcPr>
          <w:p w14:paraId="30D295E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0,92</w:t>
            </w:r>
          </w:p>
        </w:tc>
        <w:tc>
          <w:tcPr>
            <w:tcW w:w="950" w:type="dxa"/>
            <w:hideMark/>
          </w:tcPr>
          <w:p w14:paraId="19CE155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12</w:t>
            </w:r>
          </w:p>
        </w:tc>
        <w:tc>
          <w:tcPr>
            <w:tcW w:w="950" w:type="dxa"/>
            <w:gridSpan w:val="2"/>
            <w:hideMark/>
          </w:tcPr>
          <w:p w14:paraId="1216651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0,08</w:t>
            </w:r>
          </w:p>
        </w:tc>
        <w:tc>
          <w:tcPr>
            <w:tcW w:w="950" w:type="dxa"/>
            <w:gridSpan w:val="2"/>
            <w:hideMark/>
          </w:tcPr>
          <w:p w14:paraId="0030975F"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632BC89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21BB21B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2309886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r>
      <w:tr w:rsidR="00F2382B" w:rsidRPr="00001C86" w14:paraId="17B1A2E2"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C955173" w14:textId="77777777" w:rsidR="00F2382B" w:rsidRPr="00001C86" w:rsidRDefault="7B7FE130" w:rsidP="7B7FE130">
            <w:pPr>
              <w:ind w:firstLine="0"/>
              <w:jc w:val="left"/>
              <w:rPr>
                <w:rFonts w:ascii="Arial" w:hAnsi="Arial" w:cs="Arial"/>
              </w:rPr>
            </w:pPr>
            <w:proofErr w:type="spellStart"/>
            <w:r w:rsidRPr="7B7FE130">
              <w:rPr>
                <w:rFonts w:ascii="Arial" w:hAnsi="Arial" w:cs="Arial"/>
              </w:rPr>
              <w:t>Crisópolis</w:t>
            </w:r>
            <w:proofErr w:type="spellEnd"/>
          </w:p>
        </w:tc>
        <w:tc>
          <w:tcPr>
            <w:tcW w:w="814" w:type="dxa"/>
            <w:hideMark/>
          </w:tcPr>
          <w:p w14:paraId="7762772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1781ECD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6E6877B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100</w:t>
            </w:r>
          </w:p>
        </w:tc>
        <w:tc>
          <w:tcPr>
            <w:tcW w:w="950" w:type="dxa"/>
            <w:gridSpan w:val="2"/>
            <w:hideMark/>
          </w:tcPr>
          <w:p w14:paraId="38C6298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0,67</w:t>
            </w:r>
          </w:p>
        </w:tc>
        <w:tc>
          <w:tcPr>
            <w:tcW w:w="950" w:type="dxa"/>
            <w:gridSpan w:val="2"/>
            <w:hideMark/>
          </w:tcPr>
          <w:p w14:paraId="2534362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37</w:t>
            </w:r>
          </w:p>
        </w:tc>
        <w:tc>
          <w:tcPr>
            <w:tcW w:w="951" w:type="dxa"/>
            <w:gridSpan w:val="2"/>
            <w:hideMark/>
          </w:tcPr>
          <w:p w14:paraId="5F0D3CC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0,18</w:t>
            </w:r>
          </w:p>
        </w:tc>
        <w:tc>
          <w:tcPr>
            <w:tcW w:w="814" w:type="dxa"/>
            <w:gridSpan w:val="2"/>
            <w:hideMark/>
          </w:tcPr>
          <w:p w14:paraId="19E2296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145B900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r>
      <w:tr w:rsidR="00F2382B" w:rsidRPr="00001C86" w14:paraId="2B77CB27"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4C26403" w14:textId="77777777" w:rsidR="00F2382B" w:rsidRPr="00001C86" w:rsidRDefault="7B7FE130" w:rsidP="7B7FE130">
            <w:pPr>
              <w:ind w:firstLine="0"/>
              <w:jc w:val="left"/>
              <w:rPr>
                <w:rFonts w:ascii="Arial" w:hAnsi="Arial" w:cs="Arial"/>
              </w:rPr>
            </w:pPr>
            <w:r w:rsidRPr="7B7FE130">
              <w:rPr>
                <w:rFonts w:ascii="Arial" w:hAnsi="Arial" w:cs="Arial"/>
              </w:rPr>
              <w:t>Dias d'Ávila</w:t>
            </w:r>
          </w:p>
        </w:tc>
        <w:tc>
          <w:tcPr>
            <w:tcW w:w="814" w:type="dxa"/>
            <w:hideMark/>
          </w:tcPr>
          <w:p w14:paraId="00838B8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518B811F"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6FE5510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4B61C1B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0051A3C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98</w:t>
            </w:r>
          </w:p>
        </w:tc>
        <w:tc>
          <w:tcPr>
            <w:tcW w:w="951" w:type="dxa"/>
            <w:gridSpan w:val="2"/>
            <w:hideMark/>
          </w:tcPr>
          <w:p w14:paraId="5704233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0,47</w:t>
            </w:r>
          </w:p>
        </w:tc>
        <w:tc>
          <w:tcPr>
            <w:tcW w:w="814" w:type="dxa"/>
            <w:gridSpan w:val="2"/>
            <w:hideMark/>
          </w:tcPr>
          <w:p w14:paraId="54C8CC3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195</w:t>
            </w:r>
          </w:p>
        </w:tc>
        <w:tc>
          <w:tcPr>
            <w:tcW w:w="815" w:type="dxa"/>
            <w:hideMark/>
          </w:tcPr>
          <w:p w14:paraId="364FB8F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0,91</w:t>
            </w:r>
          </w:p>
        </w:tc>
      </w:tr>
      <w:tr w:rsidR="00F2382B" w:rsidRPr="00001C86" w14:paraId="1BD6CBC5"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DB94E77" w14:textId="77777777" w:rsidR="00F2382B" w:rsidRPr="00001C86" w:rsidRDefault="7B7FE130" w:rsidP="7B7FE130">
            <w:pPr>
              <w:ind w:firstLine="0"/>
              <w:jc w:val="left"/>
              <w:rPr>
                <w:rFonts w:ascii="Arial" w:hAnsi="Arial" w:cs="Arial"/>
              </w:rPr>
            </w:pPr>
            <w:r w:rsidRPr="7B7FE130">
              <w:rPr>
                <w:rFonts w:ascii="Arial" w:hAnsi="Arial" w:cs="Arial"/>
              </w:rPr>
              <w:t>Eunápolis</w:t>
            </w:r>
          </w:p>
        </w:tc>
        <w:tc>
          <w:tcPr>
            <w:tcW w:w="814" w:type="dxa"/>
            <w:hideMark/>
          </w:tcPr>
          <w:p w14:paraId="39040705"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74</w:t>
            </w:r>
          </w:p>
        </w:tc>
        <w:tc>
          <w:tcPr>
            <w:tcW w:w="815" w:type="dxa"/>
            <w:hideMark/>
          </w:tcPr>
          <w:p w14:paraId="6A8E11D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0,48</w:t>
            </w:r>
          </w:p>
        </w:tc>
        <w:tc>
          <w:tcPr>
            <w:tcW w:w="950" w:type="dxa"/>
            <w:hideMark/>
          </w:tcPr>
          <w:p w14:paraId="674F932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124</w:t>
            </w:r>
          </w:p>
        </w:tc>
        <w:tc>
          <w:tcPr>
            <w:tcW w:w="950" w:type="dxa"/>
            <w:gridSpan w:val="2"/>
            <w:hideMark/>
          </w:tcPr>
          <w:p w14:paraId="72CD8A3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0,83</w:t>
            </w:r>
          </w:p>
        </w:tc>
        <w:tc>
          <w:tcPr>
            <w:tcW w:w="950" w:type="dxa"/>
            <w:gridSpan w:val="2"/>
            <w:hideMark/>
          </w:tcPr>
          <w:p w14:paraId="523C8FF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540</w:t>
            </w:r>
          </w:p>
        </w:tc>
        <w:tc>
          <w:tcPr>
            <w:tcW w:w="951" w:type="dxa"/>
            <w:gridSpan w:val="2"/>
            <w:hideMark/>
          </w:tcPr>
          <w:p w14:paraId="786CAA4F"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2,58</w:t>
            </w:r>
          </w:p>
        </w:tc>
        <w:tc>
          <w:tcPr>
            <w:tcW w:w="814" w:type="dxa"/>
            <w:gridSpan w:val="2"/>
            <w:hideMark/>
          </w:tcPr>
          <w:p w14:paraId="7BCE8AE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294</w:t>
            </w:r>
          </w:p>
        </w:tc>
        <w:tc>
          <w:tcPr>
            <w:tcW w:w="815" w:type="dxa"/>
            <w:hideMark/>
          </w:tcPr>
          <w:p w14:paraId="3DB31FC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1,37</w:t>
            </w:r>
          </w:p>
        </w:tc>
      </w:tr>
      <w:tr w:rsidR="00F2382B" w:rsidRPr="00001C86" w14:paraId="504C8AE2"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A53FA11" w14:textId="77777777" w:rsidR="00F2382B" w:rsidRPr="00001C86" w:rsidRDefault="7B7FE130" w:rsidP="7B7FE130">
            <w:pPr>
              <w:ind w:firstLine="0"/>
              <w:jc w:val="left"/>
              <w:rPr>
                <w:rFonts w:ascii="Arial" w:hAnsi="Arial" w:cs="Arial"/>
              </w:rPr>
            </w:pPr>
            <w:r w:rsidRPr="7B7FE130">
              <w:rPr>
                <w:rFonts w:ascii="Arial" w:hAnsi="Arial" w:cs="Arial"/>
              </w:rPr>
              <w:t>Ilhéus</w:t>
            </w:r>
          </w:p>
        </w:tc>
        <w:tc>
          <w:tcPr>
            <w:tcW w:w="814" w:type="dxa"/>
            <w:hideMark/>
          </w:tcPr>
          <w:p w14:paraId="22AD2C2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645</w:t>
            </w:r>
          </w:p>
        </w:tc>
        <w:tc>
          <w:tcPr>
            <w:tcW w:w="815" w:type="dxa"/>
            <w:hideMark/>
          </w:tcPr>
          <w:p w14:paraId="6884978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4,16</w:t>
            </w:r>
          </w:p>
        </w:tc>
        <w:tc>
          <w:tcPr>
            <w:tcW w:w="950" w:type="dxa"/>
            <w:hideMark/>
          </w:tcPr>
          <w:p w14:paraId="41B7214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355</w:t>
            </w:r>
          </w:p>
        </w:tc>
        <w:tc>
          <w:tcPr>
            <w:tcW w:w="950" w:type="dxa"/>
            <w:gridSpan w:val="2"/>
            <w:hideMark/>
          </w:tcPr>
          <w:p w14:paraId="2984F3A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2,36</w:t>
            </w:r>
          </w:p>
        </w:tc>
        <w:tc>
          <w:tcPr>
            <w:tcW w:w="950" w:type="dxa"/>
            <w:gridSpan w:val="2"/>
            <w:hideMark/>
          </w:tcPr>
          <w:p w14:paraId="6C83B9A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155</w:t>
            </w:r>
          </w:p>
        </w:tc>
        <w:tc>
          <w:tcPr>
            <w:tcW w:w="951" w:type="dxa"/>
            <w:gridSpan w:val="2"/>
            <w:hideMark/>
          </w:tcPr>
          <w:p w14:paraId="1476757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0,74</w:t>
            </w:r>
          </w:p>
        </w:tc>
        <w:tc>
          <w:tcPr>
            <w:tcW w:w="814" w:type="dxa"/>
            <w:gridSpan w:val="2"/>
            <w:hideMark/>
          </w:tcPr>
          <w:p w14:paraId="1F86283C"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212</w:t>
            </w:r>
          </w:p>
        </w:tc>
        <w:tc>
          <w:tcPr>
            <w:tcW w:w="815" w:type="dxa"/>
            <w:hideMark/>
          </w:tcPr>
          <w:p w14:paraId="78C247E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0,99</w:t>
            </w:r>
          </w:p>
        </w:tc>
      </w:tr>
      <w:tr w:rsidR="00F2382B" w:rsidRPr="00001C86" w14:paraId="4C9B29F7"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378DB97" w14:textId="77777777" w:rsidR="00F2382B" w:rsidRPr="00001C86" w:rsidRDefault="7B7FE130" w:rsidP="7B7FE130">
            <w:pPr>
              <w:ind w:firstLine="0"/>
              <w:jc w:val="left"/>
              <w:rPr>
                <w:rFonts w:ascii="Arial" w:hAnsi="Arial" w:cs="Arial"/>
              </w:rPr>
            </w:pPr>
            <w:r w:rsidRPr="7B7FE130">
              <w:rPr>
                <w:rFonts w:ascii="Arial" w:hAnsi="Arial" w:cs="Arial"/>
              </w:rPr>
              <w:t>Ipirá</w:t>
            </w:r>
          </w:p>
        </w:tc>
        <w:tc>
          <w:tcPr>
            <w:tcW w:w="814" w:type="dxa"/>
            <w:hideMark/>
          </w:tcPr>
          <w:p w14:paraId="6E8D016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327AB1B1"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27FFA9D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16239571"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6E28DEF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108</w:t>
            </w:r>
          </w:p>
        </w:tc>
        <w:tc>
          <w:tcPr>
            <w:tcW w:w="951" w:type="dxa"/>
            <w:gridSpan w:val="2"/>
            <w:hideMark/>
          </w:tcPr>
          <w:p w14:paraId="30FDF462"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0,52</w:t>
            </w:r>
          </w:p>
        </w:tc>
        <w:tc>
          <w:tcPr>
            <w:tcW w:w="814" w:type="dxa"/>
            <w:gridSpan w:val="2"/>
            <w:hideMark/>
          </w:tcPr>
          <w:p w14:paraId="199520D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282</w:t>
            </w:r>
          </w:p>
        </w:tc>
        <w:tc>
          <w:tcPr>
            <w:tcW w:w="815" w:type="dxa"/>
            <w:hideMark/>
          </w:tcPr>
          <w:p w14:paraId="091A2F7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1,32</w:t>
            </w:r>
          </w:p>
        </w:tc>
      </w:tr>
      <w:tr w:rsidR="00F2382B" w:rsidRPr="00001C86" w14:paraId="2C569C6B"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77A5C4BD" w14:textId="77777777" w:rsidR="00F2382B" w:rsidRPr="00001C86" w:rsidRDefault="7B7FE130" w:rsidP="7B7FE130">
            <w:pPr>
              <w:ind w:firstLine="0"/>
              <w:jc w:val="left"/>
              <w:rPr>
                <w:rFonts w:ascii="Arial" w:hAnsi="Arial" w:cs="Arial"/>
              </w:rPr>
            </w:pPr>
            <w:r w:rsidRPr="7B7FE130">
              <w:rPr>
                <w:rFonts w:ascii="Arial" w:hAnsi="Arial" w:cs="Arial"/>
              </w:rPr>
              <w:t>Irecê</w:t>
            </w:r>
          </w:p>
        </w:tc>
        <w:tc>
          <w:tcPr>
            <w:tcW w:w="814" w:type="dxa"/>
            <w:hideMark/>
          </w:tcPr>
          <w:p w14:paraId="2D7988F6"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15</w:t>
            </w:r>
          </w:p>
        </w:tc>
        <w:tc>
          <w:tcPr>
            <w:tcW w:w="815" w:type="dxa"/>
            <w:hideMark/>
          </w:tcPr>
          <w:p w14:paraId="2A881A6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0,10</w:t>
            </w:r>
          </w:p>
        </w:tc>
        <w:tc>
          <w:tcPr>
            <w:tcW w:w="950" w:type="dxa"/>
            <w:hideMark/>
          </w:tcPr>
          <w:p w14:paraId="426A0E3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79AFB57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64D232A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6EEE445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45C10B0F"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19D21AB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r>
      <w:tr w:rsidR="00F2382B" w:rsidRPr="00001C86" w14:paraId="2C475E33"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1BB7D7B" w14:textId="77777777" w:rsidR="00F2382B" w:rsidRPr="00001C86" w:rsidRDefault="7B7FE130" w:rsidP="7B7FE130">
            <w:pPr>
              <w:ind w:firstLine="0"/>
              <w:jc w:val="left"/>
              <w:rPr>
                <w:rFonts w:ascii="Arial" w:hAnsi="Arial" w:cs="Arial"/>
              </w:rPr>
            </w:pPr>
            <w:r w:rsidRPr="7B7FE130">
              <w:rPr>
                <w:rFonts w:ascii="Arial" w:hAnsi="Arial" w:cs="Arial"/>
              </w:rPr>
              <w:t>Itabuna</w:t>
            </w:r>
          </w:p>
        </w:tc>
        <w:tc>
          <w:tcPr>
            <w:tcW w:w="814" w:type="dxa"/>
            <w:hideMark/>
          </w:tcPr>
          <w:p w14:paraId="60C98B8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122</w:t>
            </w:r>
          </w:p>
        </w:tc>
        <w:tc>
          <w:tcPr>
            <w:tcW w:w="815" w:type="dxa"/>
            <w:hideMark/>
          </w:tcPr>
          <w:p w14:paraId="2EFAD4E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0,79</w:t>
            </w:r>
          </w:p>
        </w:tc>
        <w:tc>
          <w:tcPr>
            <w:tcW w:w="950" w:type="dxa"/>
            <w:hideMark/>
          </w:tcPr>
          <w:p w14:paraId="67C7268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103</w:t>
            </w:r>
          </w:p>
        </w:tc>
        <w:tc>
          <w:tcPr>
            <w:tcW w:w="950" w:type="dxa"/>
            <w:gridSpan w:val="2"/>
            <w:hideMark/>
          </w:tcPr>
          <w:p w14:paraId="5E1D8C6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0,69</w:t>
            </w:r>
          </w:p>
        </w:tc>
        <w:tc>
          <w:tcPr>
            <w:tcW w:w="950" w:type="dxa"/>
            <w:gridSpan w:val="2"/>
            <w:hideMark/>
          </w:tcPr>
          <w:p w14:paraId="2EA09F0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1999</w:t>
            </w:r>
          </w:p>
        </w:tc>
        <w:tc>
          <w:tcPr>
            <w:tcW w:w="951" w:type="dxa"/>
            <w:gridSpan w:val="2"/>
            <w:hideMark/>
          </w:tcPr>
          <w:p w14:paraId="6301347E"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9,55</w:t>
            </w:r>
          </w:p>
        </w:tc>
        <w:tc>
          <w:tcPr>
            <w:tcW w:w="814" w:type="dxa"/>
            <w:gridSpan w:val="2"/>
            <w:hideMark/>
          </w:tcPr>
          <w:p w14:paraId="4047B00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1107</w:t>
            </w:r>
          </w:p>
        </w:tc>
        <w:tc>
          <w:tcPr>
            <w:tcW w:w="815" w:type="dxa"/>
            <w:hideMark/>
          </w:tcPr>
          <w:p w14:paraId="19389F6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5,17</w:t>
            </w:r>
          </w:p>
        </w:tc>
      </w:tr>
      <w:tr w:rsidR="00F2382B" w:rsidRPr="00001C86" w14:paraId="2EB32603"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48F59E12" w14:textId="77777777" w:rsidR="00F2382B" w:rsidRPr="00001C86" w:rsidRDefault="7B7FE130" w:rsidP="7B7FE130">
            <w:pPr>
              <w:ind w:firstLine="0"/>
              <w:jc w:val="left"/>
              <w:rPr>
                <w:rFonts w:ascii="Arial" w:hAnsi="Arial" w:cs="Arial"/>
              </w:rPr>
            </w:pPr>
            <w:r w:rsidRPr="7B7FE130">
              <w:rPr>
                <w:rFonts w:ascii="Arial" w:hAnsi="Arial" w:cs="Arial"/>
              </w:rPr>
              <w:t>Jequié</w:t>
            </w:r>
          </w:p>
        </w:tc>
        <w:tc>
          <w:tcPr>
            <w:tcW w:w="814" w:type="dxa"/>
            <w:hideMark/>
          </w:tcPr>
          <w:p w14:paraId="11BE06B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320</w:t>
            </w:r>
          </w:p>
        </w:tc>
        <w:tc>
          <w:tcPr>
            <w:tcW w:w="815" w:type="dxa"/>
            <w:hideMark/>
          </w:tcPr>
          <w:p w14:paraId="421341D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2,06</w:t>
            </w:r>
          </w:p>
        </w:tc>
        <w:tc>
          <w:tcPr>
            <w:tcW w:w="950" w:type="dxa"/>
            <w:hideMark/>
          </w:tcPr>
          <w:p w14:paraId="77D2906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240</w:t>
            </w:r>
          </w:p>
        </w:tc>
        <w:tc>
          <w:tcPr>
            <w:tcW w:w="950" w:type="dxa"/>
            <w:gridSpan w:val="2"/>
            <w:hideMark/>
          </w:tcPr>
          <w:p w14:paraId="63FAA67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1,60</w:t>
            </w:r>
          </w:p>
        </w:tc>
        <w:tc>
          <w:tcPr>
            <w:tcW w:w="950" w:type="dxa"/>
            <w:gridSpan w:val="2"/>
            <w:hideMark/>
          </w:tcPr>
          <w:p w14:paraId="21D033F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351</w:t>
            </w:r>
          </w:p>
        </w:tc>
        <w:tc>
          <w:tcPr>
            <w:tcW w:w="951" w:type="dxa"/>
            <w:gridSpan w:val="2"/>
            <w:hideMark/>
          </w:tcPr>
          <w:p w14:paraId="4B66485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1,68</w:t>
            </w:r>
          </w:p>
        </w:tc>
        <w:tc>
          <w:tcPr>
            <w:tcW w:w="814" w:type="dxa"/>
            <w:gridSpan w:val="2"/>
            <w:hideMark/>
          </w:tcPr>
          <w:p w14:paraId="2DF1577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198</w:t>
            </w:r>
          </w:p>
        </w:tc>
        <w:tc>
          <w:tcPr>
            <w:tcW w:w="815" w:type="dxa"/>
            <w:hideMark/>
          </w:tcPr>
          <w:p w14:paraId="1EB55CB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0,92</w:t>
            </w:r>
          </w:p>
        </w:tc>
      </w:tr>
      <w:tr w:rsidR="00F2382B" w:rsidRPr="00001C86" w14:paraId="4E041276"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9C5FDC9" w14:textId="77777777" w:rsidR="00F2382B" w:rsidRPr="00001C86" w:rsidRDefault="7B7FE130" w:rsidP="7B7FE130">
            <w:pPr>
              <w:ind w:firstLine="0"/>
              <w:jc w:val="left"/>
              <w:rPr>
                <w:rFonts w:ascii="Arial" w:hAnsi="Arial" w:cs="Arial"/>
              </w:rPr>
            </w:pPr>
            <w:r w:rsidRPr="7B7FE130">
              <w:rPr>
                <w:rFonts w:ascii="Arial" w:hAnsi="Arial" w:cs="Arial"/>
              </w:rPr>
              <w:t>Juazeiro</w:t>
            </w:r>
          </w:p>
        </w:tc>
        <w:tc>
          <w:tcPr>
            <w:tcW w:w="814" w:type="dxa"/>
            <w:hideMark/>
          </w:tcPr>
          <w:p w14:paraId="2BA5C071"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251</w:t>
            </w:r>
          </w:p>
        </w:tc>
        <w:tc>
          <w:tcPr>
            <w:tcW w:w="815" w:type="dxa"/>
            <w:hideMark/>
          </w:tcPr>
          <w:p w14:paraId="10D4804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1,62</w:t>
            </w:r>
          </w:p>
        </w:tc>
        <w:tc>
          <w:tcPr>
            <w:tcW w:w="950" w:type="dxa"/>
            <w:hideMark/>
          </w:tcPr>
          <w:p w14:paraId="4349D35F"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w:t>
            </w:r>
          </w:p>
        </w:tc>
        <w:tc>
          <w:tcPr>
            <w:tcW w:w="950" w:type="dxa"/>
            <w:gridSpan w:val="2"/>
            <w:hideMark/>
          </w:tcPr>
          <w:p w14:paraId="023ECA7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0,04</w:t>
            </w:r>
          </w:p>
        </w:tc>
        <w:tc>
          <w:tcPr>
            <w:tcW w:w="950" w:type="dxa"/>
            <w:gridSpan w:val="2"/>
            <w:hideMark/>
          </w:tcPr>
          <w:p w14:paraId="3DEA00B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468</w:t>
            </w:r>
          </w:p>
        </w:tc>
        <w:tc>
          <w:tcPr>
            <w:tcW w:w="951" w:type="dxa"/>
            <w:gridSpan w:val="2"/>
            <w:hideMark/>
          </w:tcPr>
          <w:p w14:paraId="552B0D6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2,24</w:t>
            </w:r>
          </w:p>
        </w:tc>
        <w:tc>
          <w:tcPr>
            <w:tcW w:w="814" w:type="dxa"/>
            <w:gridSpan w:val="2"/>
            <w:hideMark/>
          </w:tcPr>
          <w:p w14:paraId="6FAE28D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1456</w:t>
            </w:r>
          </w:p>
        </w:tc>
        <w:tc>
          <w:tcPr>
            <w:tcW w:w="815" w:type="dxa"/>
            <w:hideMark/>
          </w:tcPr>
          <w:p w14:paraId="0761CD0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6,79</w:t>
            </w:r>
          </w:p>
        </w:tc>
      </w:tr>
      <w:tr w:rsidR="00F2382B" w:rsidRPr="00001C86" w14:paraId="0186A79F"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0D450F30" w14:textId="77777777" w:rsidR="00F2382B" w:rsidRPr="00001C86" w:rsidRDefault="7B7FE130" w:rsidP="7B7FE130">
            <w:pPr>
              <w:ind w:firstLine="0"/>
              <w:jc w:val="left"/>
              <w:rPr>
                <w:rFonts w:ascii="Arial" w:hAnsi="Arial" w:cs="Arial"/>
              </w:rPr>
            </w:pPr>
            <w:r w:rsidRPr="7B7FE130">
              <w:rPr>
                <w:rFonts w:ascii="Arial" w:hAnsi="Arial" w:cs="Arial"/>
              </w:rPr>
              <w:t>Laje</w:t>
            </w:r>
          </w:p>
        </w:tc>
        <w:tc>
          <w:tcPr>
            <w:tcW w:w="814" w:type="dxa"/>
            <w:hideMark/>
          </w:tcPr>
          <w:p w14:paraId="2D64618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68</w:t>
            </w:r>
          </w:p>
        </w:tc>
        <w:tc>
          <w:tcPr>
            <w:tcW w:w="815" w:type="dxa"/>
            <w:hideMark/>
          </w:tcPr>
          <w:p w14:paraId="7EFD6D1F"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0,44</w:t>
            </w:r>
          </w:p>
        </w:tc>
        <w:tc>
          <w:tcPr>
            <w:tcW w:w="950" w:type="dxa"/>
            <w:hideMark/>
          </w:tcPr>
          <w:p w14:paraId="5B50479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23</w:t>
            </w:r>
          </w:p>
        </w:tc>
        <w:tc>
          <w:tcPr>
            <w:tcW w:w="950" w:type="dxa"/>
            <w:gridSpan w:val="2"/>
            <w:hideMark/>
          </w:tcPr>
          <w:p w14:paraId="31D7DD3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0,15</w:t>
            </w:r>
          </w:p>
        </w:tc>
        <w:tc>
          <w:tcPr>
            <w:tcW w:w="950" w:type="dxa"/>
            <w:gridSpan w:val="2"/>
            <w:hideMark/>
          </w:tcPr>
          <w:p w14:paraId="414DC9D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5</w:t>
            </w:r>
          </w:p>
        </w:tc>
        <w:tc>
          <w:tcPr>
            <w:tcW w:w="951" w:type="dxa"/>
            <w:gridSpan w:val="2"/>
            <w:hideMark/>
          </w:tcPr>
          <w:p w14:paraId="60450E8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0,02</w:t>
            </w:r>
          </w:p>
        </w:tc>
        <w:tc>
          <w:tcPr>
            <w:tcW w:w="814" w:type="dxa"/>
            <w:gridSpan w:val="2"/>
            <w:hideMark/>
          </w:tcPr>
          <w:p w14:paraId="544C221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55</w:t>
            </w:r>
          </w:p>
        </w:tc>
        <w:tc>
          <w:tcPr>
            <w:tcW w:w="815" w:type="dxa"/>
            <w:hideMark/>
          </w:tcPr>
          <w:p w14:paraId="07C3E72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0,26</w:t>
            </w:r>
          </w:p>
        </w:tc>
      </w:tr>
      <w:tr w:rsidR="00F2382B" w:rsidRPr="00001C86" w14:paraId="2C6F624B"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5D92EF1" w14:textId="77777777" w:rsidR="00F2382B" w:rsidRPr="00001C86" w:rsidRDefault="7B7FE130" w:rsidP="7B7FE130">
            <w:pPr>
              <w:ind w:firstLine="0"/>
              <w:jc w:val="left"/>
              <w:rPr>
                <w:rFonts w:ascii="Arial" w:hAnsi="Arial" w:cs="Arial"/>
              </w:rPr>
            </w:pPr>
            <w:r w:rsidRPr="7B7FE130">
              <w:rPr>
                <w:rFonts w:ascii="Arial" w:hAnsi="Arial" w:cs="Arial"/>
              </w:rPr>
              <w:t>Madre de Deus</w:t>
            </w:r>
          </w:p>
        </w:tc>
        <w:tc>
          <w:tcPr>
            <w:tcW w:w="814" w:type="dxa"/>
            <w:hideMark/>
          </w:tcPr>
          <w:p w14:paraId="17EAA58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1FDCE015"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778D520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0390577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5378DAD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5E6FEC5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06CB23C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63</w:t>
            </w:r>
          </w:p>
        </w:tc>
        <w:tc>
          <w:tcPr>
            <w:tcW w:w="815" w:type="dxa"/>
            <w:hideMark/>
          </w:tcPr>
          <w:p w14:paraId="3A2805B2"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0,29</w:t>
            </w:r>
          </w:p>
        </w:tc>
      </w:tr>
      <w:tr w:rsidR="00F2382B" w:rsidRPr="00001C86" w14:paraId="7EDA9280"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481AAEE9" w14:textId="77777777" w:rsidR="00F2382B" w:rsidRPr="00001C86" w:rsidRDefault="7B7FE130" w:rsidP="7B7FE130">
            <w:pPr>
              <w:ind w:firstLine="0"/>
              <w:jc w:val="left"/>
              <w:rPr>
                <w:rFonts w:ascii="Arial" w:hAnsi="Arial" w:cs="Arial"/>
              </w:rPr>
            </w:pPr>
            <w:r w:rsidRPr="7B7FE130">
              <w:rPr>
                <w:rFonts w:ascii="Arial" w:hAnsi="Arial" w:cs="Arial"/>
              </w:rPr>
              <w:t>Mairi</w:t>
            </w:r>
          </w:p>
        </w:tc>
        <w:tc>
          <w:tcPr>
            <w:tcW w:w="814" w:type="dxa"/>
            <w:hideMark/>
          </w:tcPr>
          <w:p w14:paraId="42B50E6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36F6D65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3688CB2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38E655F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777C7A1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7D646EE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10FFE77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30</w:t>
            </w:r>
          </w:p>
        </w:tc>
        <w:tc>
          <w:tcPr>
            <w:tcW w:w="815" w:type="dxa"/>
            <w:hideMark/>
          </w:tcPr>
          <w:p w14:paraId="445EAB3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0,14</w:t>
            </w:r>
          </w:p>
        </w:tc>
      </w:tr>
      <w:tr w:rsidR="00F2382B" w:rsidRPr="00001C86" w14:paraId="7B073B09"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22332393" w14:textId="77777777" w:rsidR="00F2382B" w:rsidRPr="00001C86" w:rsidRDefault="7B7FE130" w:rsidP="7B7FE130">
            <w:pPr>
              <w:ind w:firstLine="0"/>
              <w:jc w:val="left"/>
              <w:rPr>
                <w:rFonts w:ascii="Arial" w:hAnsi="Arial" w:cs="Arial"/>
              </w:rPr>
            </w:pPr>
            <w:r w:rsidRPr="7B7FE130">
              <w:rPr>
                <w:rFonts w:ascii="Arial" w:hAnsi="Arial" w:cs="Arial"/>
              </w:rPr>
              <w:t>Porto Seguro</w:t>
            </w:r>
          </w:p>
        </w:tc>
        <w:tc>
          <w:tcPr>
            <w:tcW w:w="814" w:type="dxa"/>
            <w:hideMark/>
          </w:tcPr>
          <w:p w14:paraId="1EE8879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59A730E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7E0C07D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60</w:t>
            </w:r>
          </w:p>
        </w:tc>
        <w:tc>
          <w:tcPr>
            <w:tcW w:w="950" w:type="dxa"/>
            <w:gridSpan w:val="2"/>
            <w:hideMark/>
          </w:tcPr>
          <w:p w14:paraId="2E9517C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0,40</w:t>
            </w:r>
          </w:p>
        </w:tc>
        <w:tc>
          <w:tcPr>
            <w:tcW w:w="950" w:type="dxa"/>
            <w:gridSpan w:val="2"/>
            <w:hideMark/>
          </w:tcPr>
          <w:p w14:paraId="28BEC78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321</w:t>
            </w:r>
          </w:p>
        </w:tc>
        <w:tc>
          <w:tcPr>
            <w:tcW w:w="951" w:type="dxa"/>
            <w:gridSpan w:val="2"/>
            <w:hideMark/>
          </w:tcPr>
          <w:p w14:paraId="39FA28E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1,53</w:t>
            </w:r>
          </w:p>
        </w:tc>
        <w:tc>
          <w:tcPr>
            <w:tcW w:w="814" w:type="dxa"/>
            <w:gridSpan w:val="2"/>
            <w:hideMark/>
          </w:tcPr>
          <w:p w14:paraId="4D0077C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410</w:t>
            </w:r>
          </w:p>
        </w:tc>
        <w:tc>
          <w:tcPr>
            <w:tcW w:w="815" w:type="dxa"/>
            <w:hideMark/>
          </w:tcPr>
          <w:p w14:paraId="260077F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1,91</w:t>
            </w:r>
          </w:p>
        </w:tc>
      </w:tr>
      <w:tr w:rsidR="00F2382B" w:rsidRPr="00001C86" w14:paraId="69AAABD3"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5F70AF38" w14:textId="77777777" w:rsidR="00F2382B" w:rsidRPr="00001C86" w:rsidRDefault="7B7FE130" w:rsidP="7B7FE130">
            <w:pPr>
              <w:ind w:firstLine="0"/>
              <w:jc w:val="left"/>
              <w:rPr>
                <w:rFonts w:ascii="Arial" w:hAnsi="Arial" w:cs="Arial"/>
              </w:rPr>
            </w:pPr>
            <w:r w:rsidRPr="7B7FE130">
              <w:rPr>
                <w:rFonts w:ascii="Arial" w:hAnsi="Arial" w:cs="Arial"/>
              </w:rPr>
              <w:t>Riachão Jacuípe</w:t>
            </w:r>
          </w:p>
        </w:tc>
        <w:tc>
          <w:tcPr>
            <w:tcW w:w="814" w:type="dxa"/>
            <w:hideMark/>
          </w:tcPr>
          <w:p w14:paraId="00FEE75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w:t>
            </w:r>
          </w:p>
        </w:tc>
        <w:tc>
          <w:tcPr>
            <w:tcW w:w="815" w:type="dxa"/>
            <w:hideMark/>
          </w:tcPr>
          <w:p w14:paraId="4DFEA37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0,01</w:t>
            </w:r>
          </w:p>
        </w:tc>
        <w:tc>
          <w:tcPr>
            <w:tcW w:w="950" w:type="dxa"/>
            <w:hideMark/>
          </w:tcPr>
          <w:p w14:paraId="3CD1ED6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34</w:t>
            </w:r>
          </w:p>
        </w:tc>
        <w:tc>
          <w:tcPr>
            <w:tcW w:w="950" w:type="dxa"/>
            <w:gridSpan w:val="2"/>
            <w:hideMark/>
          </w:tcPr>
          <w:p w14:paraId="5C8DD10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0,23</w:t>
            </w:r>
          </w:p>
        </w:tc>
        <w:tc>
          <w:tcPr>
            <w:tcW w:w="950" w:type="dxa"/>
            <w:gridSpan w:val="2"/>
            <w:hideMark/>
          </w:tcPr>
          <w:p w14:paraId="4797D08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87</w:t>
            </w:r>
          </w:p>
        </w:tc>
        <w:tc>
          <w:tcPr>
            <w:tcW w:w="951" w:type="dxa"/>
            <w:gridSpan w:val="2"/>
            <w:hideMark/>
          </w:tcPr>
          <w:p w14:paraId="2626C719"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0,42</w:t>
            </w:r>
          </w:p>
        </w:tc>
        <w:tc>
          <w:tcPr>
            <w:tcW w:w="814" w:type="dxa"/>
            <w:gridSpan w:val="2"/>
            <w:hideMark/>
          </w:tcPr>
          <w:p w14:paraId="38B0C29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94</w:t>
            </w:r>
          </w:p>
        </w:tc>
        <w:tc>
          <w:tcPr>
            <w:tcW w:w="815" w:type="dxa"/>
            <w:hideMark/>
          </w:tcPr>
          <w:p w14:paraId="70257FF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0,44</w:t>
            </w:r>
          </w:p>
        </w:tc>
      </w:tr>
      <w:tr w:rsidR="00F2382B" w:rsidRPr="00001C86" w14:paraId="10C7BA25"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538EA4FA" w14:textId="77777777" w:rsidR="00F2382B" w:rsidRPr="00001C86" w:rsidRDefault="7B7FE130" w:rsidP="7B7FE130">
            <w:pPr>
              <w:ind w:firstLine="0"/>
              <w:jc w:val="left"/>
              <w:rPr>
                <w:rFonts w:ascii="Arial" w:hAnsi="Arial" w:cs="Arial"/>
              </w:rPr>
            </w:pPr>
            <w:r w:rsidRPr="7B7FE130">
              <w:rPr>
                <w:rFonts w:ascii="Arial" w:hAnsi="Arial" w:cs="Arial"/>
              </w:rPr>
              <w:t>Salvador</w:t>
            </w:r>
          </w:p>
        </w:tc>
        <w:tc>
          <w:tcPr>
            <w:tcW w:w="814" w:type="dxa"/>
            <w:hideMark/>
          </w:tcPr>
          <w:p w14:paraId="225BF72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11522</w:t>
            </w:r>
          </w:p>
        </w:tc>
        <w:tc>
          <w:tcPr>
            <w:tcW w:w="815" w:type="dxa"/>
            <w:hideMark/>
          </w:tcPr>
          <w:p w14:paraId="3D25F92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74,26</w:t>
            </w:r>
          </w:p>
        </w:tc>
        <w:tc>
          <w:tcPr>
            <w:tcW w:w="950" w:type="dxa"/>
            <w:hideMark/>
          </w:tcPr>
          <w:p w14:paraId="74D3058E"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12420</w:t>
            </w:r>
          </w:p>
        </w:tc>
        <w:tc>
          <w:tcPr>
            <w:tcW w:w="950" w:type="dxa"/>
            <w:gridSpan w:val="2"/>
            <w:hideMark/>
          </w:tcPr>
          <w:p w14:paraId="5E891CF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82,70</w:t>
            </w:r>
          </w:p>
        </w:tc>
        <w:tc>
          <w:tcPr>
            <w:tcW w:w="950" w:type="dxa"/>
            <w:gridSpan w:val="2"/>
            <w:hideMark/>
          </w:tcPr>
          <w:p w14:paraId="4D29C7E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14390</w:t>
            </w:r>
          </w:p>
        </w:tc>
        <w:tc>
          <w:tcPr>
            <w:tcW w:w="951" w:type="dxa"/>
            <w:gridSpan w:val="2"/>
            <w:hideMark/>
          </w:tcPr>
          <w:p w14:paraId="56E62F3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68,73</w:t>
            </w:r>
          </w:p>
        </w:tc>
        <w:tc>
          <w:tcPr>
            <w:tcW w:w="814" w:type="dxa"/>
            <w:gridSpan w:val="2"/>
            <w:hideMark/>
          </w:tcPr>
          <w:p w14:paraId="57AE7CC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13639</w:t>
            </w:r>
          </w:p>
        </w:tc>
        <w:tc>
          <w:tcPr>
            <w:tcW w:w="815" w:type="dxa"/>
            <w:hideMark/>
          </w:tcPr>
          <w:p w14:paraId="5BF63E7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63,65</w:t>
            </w:r>
          </w:p>
        </w:tc>
      </w:tr>
      <w:tr w:rsidR="00F2382B" w:rsidRPr="00001C86" w14:paraId="2AA1A021"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593CDF87" w14:textId="77777777" w:rsidR="00F2382B" w:rsidRPr="00001C86" w:rsidRDefault="7B7FE130" w:rsidP="7B7FE130">
            <w:pPr>
              <w:ind w:firstLine="0"/>
              <w:jc w:val="left"/>
              <w:rPr>
                <w:rFonts w:ascii="Arial" w:hAnsi="Arial" w:cs="Arial"/>
              </w:rPr>
            </w:pPr>
            <w:r w:rsidRPr="7B7FE130">
              <w:rPr>
                <w:rFonts w:ascii="Arial" w:hAnsi="Arial" w:cs="Arial"/>
              </w:rPr>
              <w:t>Santaluz</w:t>
            </w:r>
          </w:p>
        </w:tc>
        <w:tc>
          <w:tcPr>
            <w:tcW w:w="814" w:type="dxa"/>
            <w:hideMark/>
          </w:tcPr>
          <w:p w14:paraId="0F581FD4"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207</w:t>
            </w:r>
          </w:p>
        </w:tc>
        <w:tc>
          <w:tcPr>
            <w:tcW w:w="815" w:type="dxa"/>
            <w:hideMark/>
          </w:tcPr>
          <w:p w14:paraId="42C9BD1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1,33</w:t>
            </w:r>
          </w:p>
        </w:tc>
        <w:tc>
          <w:tcPr>
            <w:tcW w:w="950" w:type="dxa"/>
            <w:hideMark/>
          </w:tcPr>
          <w:p w14:paraId="5066FFB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196</w:t>
            </w:r>
          </w:p>
        </w:tc>
        <w:tc>
          <w:tcPr>
            <w:tcW w:w="950" w:type="dxa"/>
            <w:gridSpan w:val="2"/>
            <w:hideMark/>
          </w:tcPr>
          <w:p w14:paraId="1A6D788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1,31</w:t>
            </w:r>
          </w:p>
        </w:tc>
        <w:tc>
          <w:tcPr>
            <w:tcW w:w="950" w:type="dxa"/>
            <w:gridSpan w:val="2"/>
            <w:hideMark/>
          </w:tcPr>
          <w:p w14:paraId="74B4E95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171</w:t>
            </w:r>
          </w:p>
        </w:tc>
        <w:tc>
          <w:tcPr>
            <w:tcW w:w="951" w:type="dxa"/>
            <w:gridSpan w:val="2"/>
            <w:hideMark/>
          </w:tcPr>
          <w:p w14:paraId="5B67BD5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0,82</w:t>
            </w:r>
          </w:p>
        </w:tc>
        <w:tc>
          <w:tcPr>
            <w:tcW w:w="814" w:type="dxa"/>
            <w:gridSpan w:val="2"/>
            <w:hideMark/>
          </w:tcPr>
          <w:p w14:paraId="35D68DB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168</w:t>
            </w:r>
          </w:p>
        </w:tc>
        <w:tc>
          <w:tcPr>
            <w:tcW w:w="815" w:type="dxa"/>
            <w:hideMark/>
          </w:tcPr>
          <w:p w14:paraId="03067ACC"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0,78</w:t>
            </w:r>
          </w:p>
        </w:tc>
      </w:tr>
      <w:tr w:rsidR="00F2382B" w:rsidRPr="00001C86" w14:paraId="29C3E75D"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588D86D" w14:textId="77777777" w:rsidR="00F2382B" w:rsidRPr="00001C86" w:rsidRDefault="7B7FE130" w:rsidP="7B7FE130">
            <w:pPr>
              <w:ind w:firstLine="0"/>
              <w:jc w:val="left"/>
              <w:rPr>
                <w:rFonts w:ascii="Arial" w:hAnsi="Arial" w:cs="Arial"/>
              </w:rPr>
            </w:pPr>
            <w:r w:rsidRPr="7B7FE130">
              <w:rPr>
                <w:rFonts w:ascii="Arial" w:hAnsi="Arial" w:cs="Arial"/>
              </w:rPr>
              <w:t>São Félix</w:t>
            </w:r>
          </w:p>
        </w:tc>
        <w:tc>
          <w:tcPr>
            <w:tcW w:w="814" w:type="dxa"/>
            <w:hideMark/>
          </w:tcPr>
          <w:p w14:paraId="3DE38E3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5DD290F1"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720F4EA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50496C7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2BD28DD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4799041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543ED805"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795</w:t>
            </w:r>
          </w:p>
        </w:tc>
        <w:tc>
          <w:tcPr>
            <w:tcW w:w="815" w:type="dxa"/>
            <w:hideMark/>
          </w:tcPr>
          <w:p w14:paraId="09F226B7"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3,71</w:t>
            </w:r>
          </w:p>
        </w:tc>
      </w:tr>
      <w:tr w:rsidR="00F2382B" w:rsidRPr="00001C86" w14:paraId="6A85439D" w14:textId="77777777" w:rsidTr="00382401">
        <w:trPr>
          <w:trHeight w:val="479"/>
        </w:trPr>
        <w:tc>
          <w:tcPr>
            <w:cnfStyle w:val="001000000000" w:firstRow="0" w:lastRow="0" w:firstColumn="1" w:lastColumn="0" w:oddVBand="0" w:evenVBand="0" w:oddHBand="0" w:evenHBand="0" w:firstRowFirstColumn="0" w:firstRowLastColumn="0" w:lastRowFirstColumn="0" w:lastRowLastColumn="0"/>
            <w:tcW w:w="1494" w:type="dxa"/>
            <w:hideMark/>
          </w:tcPr>
          <w:p w14:paraId="5B8FAD0E" w14:textId="77777777" w:rsidR="00F2382B" w:rsidRPr="00001C86" w:rsidRDefault="7B7FE130" w:rsidP="7B7FE130">
            <w:pPr>
              <w:ind w:firstLine="0"/>
              <w:jc w:val="left"/>
              <w:rPr>
                <w:rFonts w:ascii="Arial" w:hAnsi="Arial" w:cs="Arial"/>
              </w:rPr>
            </w:pPr>
            <w:r w:rsidRPr="7B7FE130">
              <w:rPr>
                <w:rFonts w:ascii="Arial" w:hAnsi="Arial" w:cs="Arial"/>
              </w:rPr>
              <w:t>São Sebastião do Passé</w:t>
            </w:r>
          </w:p>
        </w:tc>
        <w:tc>
          <w:tcPr>
            <w:tcW w:w="814" w:type="dxa"/>
            <w:hideMark/>
          </w:tcPr>
          <w:p w14:paraId="31EEDCDC"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236</w:t>
            </w:r>
          </w:p>
        </w:tc>
        <w:tc>
          <w:tcPr>
            <w:tcW w:w="815" w:type="dxa"/>
            <w:hideMark/>
          </w:tcPr>
          <w:p w14:paraId="339BB78B"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1,52</w:t>
            </w:r>
          </w:p>
        </w:tc>
        <w:tc>
          <w:tcPr>
            <w:tcW w:w="950" w:type="dxa"/>
            <w:hideMark/>
          </w:tcPr>
          <w:p w14:paraId="77DD1E3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225</w:t>
            </w:r>
          </w:p>
        </w:tc>
        <w:tc>
          <w:tcPr>
            <w:tcW w:w="950" w:type="dxa"/>
            <w:gridSpan w:val="2"/>
            <w:hideMark/>
          </w:tcPr>
          <w:p w14:paraId="78DE2D0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1,50</w:t>
            </w:r>
          </w:p>
        </w:tc>
        <w:tc>
          <w:tcPr>
            <w:tcW w:w="950" w:type="dxa"/>
            <w:gridSpan w:val="2"/>
            <w:hideMark/>
          </w:tcPr>
          <w:p w14:paraId="7E7347B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364</w:t>
            </w:r>
          </w:p>
        </w:tc>
        <w:tc>
          <w:tcPr>
            <w:tcW w:w="951" w:type="dxa"/>
            <w:gridSpan w:val="2"/>
            <w:hideMark/>
          </w:tcPr>
          <w:p w14:paraId="27939C1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1,74</w:t>
            </w:r>
          </w:p>
        </w:tc>
        <w:tc>
          <w:tcPr>
            <w:tcW w:w="814" w:type="dxa"/>
            <w:gridSpan w:val="2"/>
            <w:hideMark/>
          </w:tcPr>
          <w:p w14:paraId="64D7D906"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214</w:t>
            </w:r>
          </w:p>
        </w:tc>
        <w:tc>
          <w:tcPr>
            <w:tcW w:w="815" w:type="dxa"/>
            <w:hideMark/>
          </w:tcPr>
          <w:p w14:paraId="47AD9DA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1,00</w:t>
            </w:r>
          </w:p>
        </w:tc>
      </w:tr>
      <w:tr w:rsidR="00F2382B" w:rsidRPr="00001C86" w14:paraId="3752B38F"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157FD03B" w14:textId="77777777" w:rsidR="00F2382B" w:rsidRPr="00001C86" w:rsidRDefault="7B7FE130" w:rsidP="7B7FE130">
            <w:pPr>
              <w:ind w:firstLine="0"/>
              <w:jc w:val="left"/>
              <w:rPr>
                <w:rFonts w:ascii="Arial" w:hAnsi="Arial" w:cs="Arial"/>
              </w:rPr>
            </w:pPr>
            <w:proofErr w:type="spellStart"/>
            <w:r w:rsidRPr="7B7FE130">
              <w:rPr>
                <w:rFonts w:ascii="Arial" w:hAnsi="Arial" w:cs="Arial"/>
              </w:rPr>
              <w:t>Sapeaçu</w:t>
            </w:r>
            <w:proofErr w:type="spellEnd"/>
          </w:p>
        </w:tc>
        <w:tc>
          <w:tcPr>
            <w:tcW w:w="814" w:type="dxa"/>
            <w:hideMark/>
          </w:tcPr>
          <w:p w14:paraId="6364140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56</w:t>
            </w:r>
          </w:p>
        </w:tc>
        <w:tc>
          <w:tcPr>
            <w:tcW w:w="815" w:type="dxa"/>
            <w:hideMark/>
          </w:tcPr>
          <w:p w14:paraId="1160BA3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0,36</w:t>
            </w:r>
          </w:p>
        </w:tc>
        <w:tc>
          <w:tcPr>
            <w:tcW w:w="950" w:type="dxa"/>
            <w:hideMark/>
          </w:tcPr>
          <w:p w14:paraId="46D4A4E0"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58</w:t>
            </w:r>
          </w:p>
        </w:tc>
        <w:tc>
          <w:tcPr>
            <w:tcW w:w="950" w:type="dxa"/>
            <w:gridSpan w:val="2"/>
            <w:hideMark/>
          </w:tcPr>
          <w:p w14:paraId="66C5F77F"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0,39</w:t>
            </w:r>
          </w:p>
        </w:tc>
        <w:tc>
          <w:tcPr>
            <w:tcW w:w="950" w:type="dxa"/>
            <w:gridSpan w:val="2"/>
            <w:hideMark/>
          </w:tcPr>
          <w:p w14:paraId="53B49FF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58</w:t>
            </w:r>
          </w:p>
        </w:tc>
        <w:tc>
          <w:tcPr>
            <w:tcW w:w="951" w:type="dxa"/>
            <w:gridSpan w:val="2"/>
            <w:hideMark/>
          </w:tcPr>
          <w:p w14:paraId="5369EF51"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0,28</w:t>
            </w:r>
          </w:p>
        </w:tc>
        <w:tc>
          <w:tcPr>
            <w:tcW w:w="814" w:type="dxa"/>
            <w:gridSpan w:val="2"/>
            <w:hideMark/>
          </w:tcPr>
          <w:p w14:paraId="220EEACB"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52</w:t>
            </w:r>
          </w:p>
        </w:tc>
        <w:tc>
          <w:tcPr>
            <w:tcW w:w="815" w:type="dxa"/>
            <w:hideMark/>
          </w:tcPr>
          <w:p w14:paraId="3152249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0,24</w:t>
            </w:r>
          </w:p>
        </w:tc>
      </w:tr>
      <w:tr w:rsidR="00F2382B" w:rsidRPr="00001C86" w14:paraId="0AFA2FB3"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7ABF54B4" w14:textId="77777777" w:rsidR="00F2382B" w:rsidRPr="00001C86" w:rsidRDefault="7B7FE130" w:rsidP="7B7FE130">
            <w:pPr>
              <w:ind w:firstLine="0"/>
              <w:jc w:val="left"/>
              <w:rPr>
                <w:rFonts w:ascii="Arial" w:hAnsi="Arial" w:cs="Arial"/>
              </w:rPr>
            </w:pPr>
            <w:r w:rsidRPr="7B7FE130">
              <w:rPr>
                <w:rFonts w:ascii="Arial" w:hAnsi="Arial" w:cs="Arial"/>
              </w:rPr>
              <w:t>Senhor do Bonfim</w:t>
            </w:r>
          </w:p>
        </w:tc>
        <w:tc>
          <w:tcPr>
            <w:tcW w:w="814" w:type="dxa"/>
            <w:hideMark/>
          </w:tcPr>
          <w:p w14:paraId="192182D7"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75</w:t>
            </w:r>
          </w:p>
        </w:tc>
        <w:tc>
          <w:tcPr>
            <w:tcW w:w="815" w:type="dxa"/>
            <w:hideMark/>
          </w:tcPr>
          <w:p w14:paraId="35A538E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0,48</w:t>
            </w:r>
          </w:p>
        </w:tc>
        <w:tc>
          <w:tcPr>
            <w:tcW w:w="950" w:type="dxa"/>
            <w:hideMark/>
          </w:tcPr>
          <w:p w14:paraId="1E85357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74</w:t>
            </w:r>
          </w:p>
        </w:tc>
        <w:tc>
          <w:tcPr>
            <w:tcW w:w="950" w:type="dxa"/>
            <w:gridSpan w:val="2"/>
            <w:hideMark/>
          </w:tcPr>
          <w:p w14:paraId="775FC7A6"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0,49</w:t>
            </w:r>
          </w:p>
        </w:tc>
        <w:tc>
          <w:tcPr>
            <w:tcW w:w="950" w:type="dxa"/>
            <w:gridSpan w:val="2"/>
            <w:hideMark/>
          </w:tcPr>
          <w:p w14:paraId="307B33D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48</w:t>
            </w:r>
          </w:p>
        </w:tc>
        <w:tc>
          <w:tcPr>
            <w:tcW w:w="951" w:type="dxa"/>
            <w:gridSpan w:val="2"/>
            <w:hideMark/>
          </w:tcPr>
          <w:p w14:paraId="017FFDB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0,23</w:t>
            </w:r>
          </w:p>
        </w:tc>
        <w:tc>
          <w:tcPr>
            <w:tcW w:w="814" w:type="dxa"/>
            <w:gridSpan w:val="2"/>
            <w:hideMark/>
          </w:tcPr>
          <w:p w14:paraId="2634598D"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150</w:t>
            </w:r>
          </w:p>
        </w:tc>
        <w:tc>
          <w:tcPr>
            <w:tcW w:w="815" w:type="dxa"/>
            <w:hideMark/>
          </w:tcPr>
          <w:p w14:paraId="415C3F6E"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0,70</w:t>
            </w:r>
          </w:p>
        </w:tc>
      </w:tr>
      <w:tr w:rsidR="00F2382B" w:rsidRPr="00001C86" w14:paraId="0180CC58" w14:textId="77777777" w:rsidTr="003824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3B04A1D2" w14:textId="77777777" w:rsidR="00F2382B" w:rsidRPr="00001C86" w:rsidRDefault="7B7FE130" w:rsidP="7B7FE130">
            <w:pPr>
              <w:ind w:firstLine="0"/>
              <w:jc w:val="left"/>
              <w:rPr>
                <w:rFonts w:ascii="Arial" w:hAnsi="Arial" w:cs="Arial"/>
              </w:rPr>
            </w:pPr>
            <w:proofErr w:type="spellStart"/>
            <w:r w:rsidRPr="7B7FE130">
              <w:rPr>
                <w:rFonts w:ascii="Arial" w:hAnsi="Arial" w:cs="Arial"/>
              </w:rPr>
              <w:t>Teixera</w:t>
            </w:r>
            <w:proofErr w:type="spellEnd"/>
            <w:r w:rsidRPr="7B7FE130">
              <w:rPr>
                <w:rFonts w:ascii="Arial" w:hAnsi="Arial" w:cs="Arial"/>
              </w:rPr>
              <w:t xml:space="preserve"> de Freitas</w:t>
            </w:r>
          </w:p>
        </w:tc>
        <w:tc>
          <w:tcPr>
            <w:tcW w:w="814" w:type="dxa"/>
            <w:hideMark/>
          </w:tcPr>
          <w:p w14:paraId="3BC0CD2E"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5" w:type="dxa"/>
            <w:hideMark/>
          </w:tcPr>
          <w:p w14:paraId="6E8C3A05"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hideMark/>
          </w:tcPr>
          <w:p w14:paraId="149AC9A1"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1135EA0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0" w:type="dxa"/>
            <w:gridSpan w:val="2"/>
            <w:hideMark/>
          </w:tcPr>
          <w:p w14:paraId="5C60AFEA"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951" w:type="dxa"/>
            <w:gridSpan w:val="2"/>
            <w:hideMark/>
          </w:tcPr>
          <w:p w14:paraId="044990E2"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w:t>
            </w:r>
          </w:p>
        </w:tc>
        <w:tc>
          <w:tcPr>
            <w:tcW w:w="814" w:type="dxa"/>
            <w:gridSpan w:val="2"/>
            <w:hideMark/>
          </w:tcPr>
          <w:p w14:paraId="1547DEA8"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200</w:t>
            </w:r>
          </w:p>
        </w:tc>
        <w:tc>
          <w:tcPr>
            <w:tcW w:w="815" w:type="dxa"/>
            <w:hideMark/>
          </w:tcPr>
          <w:p w14:paraId="0135A17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0,93</w:t>
            </w:r>
          </w:p>
        </w:tc>
      </w:tr>
      <w:tr w:rsidR="00F2382B" w:rsidRPr="00001C86" w14:paraId="34326565" w14:textId="77777777" w:rsidTr="00382401">
        <w:trPr>
          <w:trHeight w:val="281"/>
        </w:trPr>
        <w:tc>
          <w:tcPr>
            <w:cnfStyle w:val="001000000000" w:firstRow="0" w:lastRow="0" w:firstColumn="1" w:lastColumn="0" w:oddVBand="0" w:evenVBand="0" w:oddHBand="0" w:evenHBand="0" w:firstRowFirstColumn="0" w:firstRowLastColumn="0" w:lastRowFirstColumn="0" w:lastRowLastColumn="0"/>
            <w:tcW w:w="1494" w:type="dxa"/>
            <w:hideMark/>
          </w:tcPr>
          <w:p w14:paraId="452C0B96" w14:textId="77777777" w:rsidR="00F2382B" w:rsidRPr="00001C86" w:rsidRDefault="7B7FE130" w:rsidP="7B7FE130">
            <w:pPr>
              <w:ind w:firstLine="0"/>
              <w:jc w:val="left"/>
              <w:rPr>
                <w:rFonts w:ascii="Arial" w:hAnsi="Arial" w:cs="Arial"/>
              </w:rPr>
            </w:pPr>
            <w:r w:rsidRPr="7B7FE130">
              <w:rPr>
                <w:rFonts w:ascii="Arial" w:hAnsi="Arial" w:cs="Arial"/>
              </w:rPr>
              <w:t>Ubaitaba</w:t>
            </w:r>
          </w:p>
        </w:tc>
        <w:tc>
          <w:tcPr>
            <w:tcW w:w="814" w:type="dxa"/>
            <w:hideMark/>
          </w:tcPr>
          <w:p w14:paraId="45C540A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102</w:t>
            </w:r>
          </w:p>
        </w:tc>
        <w:tc>
          <w:tcPr>
            <w:tcW w:w="815" w:type="dxa"/>
            <w:hideMark/>
          </w:tcPr>
          <w:p w14:paraId="3B4D6EDA"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0,66</w:t>
            </w:r>
          </w:p>
        </w:tc>
        <w:tc>
          <w:tcPr>
            <w:tcW w:w="1221" w:type="dxa"/>
            <w:gridSpan w:val="2"/>
            <w:hideMark/>
          </w:tcPr>
          <w:p w14:paraId="24A27F8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48</w:t>
            </w:r>
          </w:p>
        </w:tc>
        <w:tc>
          <w:tcPr>
            <w:tcW w:w="1086" w:type="dxa"/>
            <w:gridSpan w:val="2"/>
            <w:hideMark/>
          </w:tcPr>
          <w:p w14:paraId="0903522F"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0,32</w:t>
            </w:r>
          </w:p>
        </w:tc>
        <w:tc>
          <w:tcPr>
            <w:tcW w:w="815" w:type="dxa"/>
            <w:gridSpan w:val="2"/>
            <w:hideMark/>
          </w:tcPr>
          <w:p w14:paraId="5F749D6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322</w:t>
            </w:r>
          </w:p>
        </w:tc>
        <w:tc>
          <w:tcPr>
            <w:tcW w:w="679" w:type="dxa"/>
            <w:hideMark/>
          </w:tcPr>
          <w:p w14:paraId="17C676F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1,54</w:t>
            </w:r>
          </w:p>
        </w:tc>
        <w:tc>
          <w:tcPr>
            <w:tcW w:w="814" w:type="dxa"/>
            <w:gridSpan w:val="2"/>
            <w:hideMark/>
          </w:tcPr>
          <w:p w14:paraId="33CDDA3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291</w:t>
            </w:r>
          </w:p>
        </w:tc>
        <w:tc>
          <w:tcPr>
            <w:tcW w:w="815" w:type="dxa"/>
            <w:hideMark/>
          </w:tcPr>
          <w:p w14:paraId="7B3826B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7B7FE130">
              <w:rPr>
                <w:rFonts w:ascii="Arial" w:hAnsi="Arial" w:cs="Arial"/>
              </w:rPr>
              <w:t>1,36</w:t>
            </w:r>
          </w:p>
        </w:tc>
      </w:tr>
      <w:tr w:rsidR="00F2382B" w:rsidRPr="00001C86" w14:paraId="60D5F967" w14:textId="77777777" w:rsidTr="0038240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94" w:type="dxa"/>
            <w:hideMark/>
          </w:tcPr>
          <w:p w14:paraId="0C68939C" w14:textId="77777777" w:rsidR="00F2382B" w:rsidRPr="00001C86" w:rsidRDefault="7B7FE130" w:rsidP="7B7FE130">
            <w:pPr>
              <w:ind w:firstLine="0"/>
              <w:jc w:val="left"/>
              <w:rPr>
                <w:rFonts w:ascii="Arial" w:hAnsi="Arial" w:cs="Arial"/>
              </w:rPr>
            </w:pPr>
            <w:r w:rsidRPr="7B7FE130">
              <w:rPr>
                <w:rFonts w:ascii="Arial" w:hAnsi="Arial" w:cs="Arial"/>
              </w:rPr>
              <w:lastRenderedPageBreak/>
              <w:t>Vitória da Conquista</w:t>
            </w:r>
          </w:p>
        </w:tc>
        <w:tc>
          <w:tcPr>
            <w:tcW w:w="814" w:type="dxa"/>
            <w:hideMark/>
          </w:tcPr>
          <w:p w14:paraId="22F378D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338</w:t>
            </w:r>
          </w:p>
        </w:tc>
        <w:tc>
          <w:tcPr>
            <w:tcW w:w="815" w:type="dxa"/>
            <w:hideMark/>
          </w:tcPr>
          <w:p w14:paraId="716F167C"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2,18</w:t>
            </w:r>
          </w:p>
        </w:tc>
        <w:tc>
          <w:tcPr>
            <w:tcW w:w="1221" w:type="dxa"/>
            <w:gridSpan w:val="2"/>
            <w:hideMark/>
          </w:tcPr>
          <w:p w14:paraId="4DBE7919"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501</w:t>
            </w:r>
          </w:p>
        </w:tc>
        <w:tc>
          <w:tcPr>
            <w:tcW w:w="1086" w:type="dxa"/>
            <w:gridSpan w:val="2"/>
            <w:hideMark/>
          </w:tcPr>
          <w:p w14:paraId="1F389D35"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3,34</w:t>
            </w:r>
          </w:p>
        </w:tc>
        <w:tc>
          <w:tcPr>
            <w:tcW w:w="815" w:type="dxa"/>
            <w:gridSpan w:val="2"/>
            <w:hideMark/>
          </w:tcPr>
          <w:p w14:paraId="59F3CE06"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635</w:t>
            </w:r>
          </w:p>
        </w:tc>
        <w:tc>
          <w:tcPr>
            <w:tcW w:w="679" w:type="dxa"/>
            <w:hideMark/>
          </w:tcPr>
          <w:p w14:paraId="793398DD"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3,03</w:t>
            </w:r>
          </w:p>
        </w:tc>
        <w:tc>
          <w:tcPr>
            <w:tcW w:w="814" w:type="dxa"/>
            <w:gridSpan w:val="2"/>
            <w:hideMark/>
          </w:tcPr>
          <w:p w14:paraId="4B7C4A93"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512</w:t>
            </w:r>
          </w:p>
        </w:tc>
        <w:tc>
          <w:tcPr>
            <w:tcW w:w="815" w:type="dxa"/>
            <w:hideMark/>
          </w:tcPr>
          <w:p w14:paraId="7A45BFA4" w14:textId="77777777" w:rsidR="00F2382B" w:rsidRPr="00001C86"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7B7FE130">
              <w:rPr>
                <w:rFonts w:ascii="Arial" w:hAnsi="Arial" w:cs="Arial"/>
              </w:rPr>
              <w:t>2,39</w:t>
            </w:r>
          </w:p>
        </w:tc>
      </w:tr>
      <w:tr w:rsidR="00F2382B" w:rsidRPr="00001C86" w14:paraId="139D2219" w14:textId="77777777" w:rsidTr="00382401">
        <w:trPr>
          <w:trHeight w:val="295"/>
        </w:trPr>
        <w:tc>
          <w:tcPr>
            <w:cnfStyle w:val="001000000000" w:firstRow="0" w:lastRow="0" w:firstColumn="1" w:lastColumn="0" w:oddVBand="0" w:evenVBand="0" w:oddHBand="0" w:evenHBand="0" w:firstRowFirstColumn="0" w:firstRowLastColumn="0" w:lastRowFirstColumn="0" w:lastRowLastColumn="0"/>
            <w:tcW w:w="1494" w:type="dxa"/>
            <w:hideMark/>
          </w:tcPr>
          <w:p w14:paraId="0BCDC3F4" w14:textId="77777777" w:rsidR="00F2382B" w:rsidRPr="00001C86" w:rsidRDefault="7B7FE130" w:rsidP="7B7FE130">
            <w:pPr>
              <w:ind w:firstLine="0"/>
              <w:jc w:val="left"/>
              <w:rPr>
                <w:rFonts w:ascii="Arial" w:hAnsi="Arial" w:cs="Arial"/>
              </w:rPr>
            </w:pPr>
            <w:r w:rsidRPr="7B7FE130">
              <w:rPr>
                <w:rFonts w:ascii="Arial" w:hAnsi="Arial" w:cs="Arial"/>
              </w:rPr>
              <w:t>Total</w:t>
            </w:r>
          </w:p>
        </w:tc>
        <w:tc>
          <w:tcPr>
            <w:tcW w:w="814" w:type="dxa"/>
            <w:hideMark/>
          </w:tcPr>
          <w:p w14:paraId="6FE331D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15516</w:t>
            </w:r>
          </w:p>
        </w:tc>
        <w:tc>
          <w:tcPr>
            <w:tcW w:w="815" w:type="dxa"/>
            <w:hideMark/>
          </w:tcPr>
          <w:p w14:paraId="79FB1862"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100</w:t>
            </w:r>
          </w:p>
        </w:tc>
        <w:tc>
          <w:tcPr>
            <w:tcW w:w="1221" w:type="dxa"/>
            <w:gridSpan w:val="2"/>
            <w:hideMark/>
          </w:tcPr>
          <w:p w14:paraId="30E35260"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15019</w:t>
            </w:r>
          </w:p>
        </w:tc>
        <w:tc>
          <w:tcPr>
            <w:tcW w:w="1086" w:type="dxa"/>
            <w:gridSpan w:val="2"/>
            <w:hideMark/>
          </w:tcPr>
          <w:p w14:paraId="1BDC0093"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100</w:t>
            </w:r>
          </w:p>
        </w:tc>
        <w:tc>
          <w:tcPr>
            <w:tcW w:w="815" w:type="dxa"/>
            <w:gridSpan w:val="2"/>
            <w:hideMark/>
          </w:tcPr>
          <w:p w14:paraId="620EB6C1"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20936</w:t>
            </w:r>
          </w:p>
        </w:tc>
        <w:tc>
          <w:tcPr>
            <w:tcW w:w="679" w:type="dxa"/>
            <w:hideMark/>
          </w:tcPr>
          <w:p w14:paraId="69860285"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100</w:t>
            </w:r>
          </w:p>
        </w:tc>
        <w:tc>
          <w:tcPr>
            <w:tcW w:w="814" w:type="dxa"/>
            <w:gridSpan w:val="2"/>
            <w:hideMark/>
          </w:tcPr>
          <w:p w14:paraId="551BA48C"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21428</w:t>
            </w:r>
          </w:p>
        </w:tc>
        <w:tc>
          <w:tcPr>
            <w:tcW w:w="815" w:type="dxa"/>
            <w:hideMark/>
          </w:tcPr>
          <w:p w14:paraId="20846ED8" w14:textId="77777777" w:rsidR="00F2382B" w:rsidRPr="00001C86"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B7FE130">
              <w:rPr>
                <w:rFonts w:ascii="Arial" w:hAnsi="Arial" w:cs="Arial"/>
                <w:b/>
                <w:bCs/>
              </w:rPr>
              <w:t>100</w:t>
            </w:r>
          </w:p>
        </w:tc>
      </w:tr>
    </w:tbl>
    <w:p w14:paraId="30C32681" w14:textId="20603FFF" w:rsidR="00001C86" w:rsidRDefault="00001C86" w:rsidP="009C0DAA">
      <w:pPr>
        <w:pStyle w:val="Corpodetexto3"/>
        <w:spacing w:line="240" w:lineRule="auto"/>
        <w:ind w:firstLine="0"/>
        <w:jc w:val="left"/>
        <w:outlineLvl w:val="0"/>
        <w:rPr>
          <w:sz w:val="20"/>
          <w:szCs w:val="20"/>
        </w:rPr>
      </w:pPr>
      <w:r w:rsidRPr="7B7FE130">
        <w:fldChar w:fldCharType="begin"/>
      </w:r>
      <w:r>
        <w:instrText xml:space="preserve"> LINK Excel.Sheet.12 "C:\\Users\\bibliotecaua3\\Downloads\\TABELAS 22maio2019.xlsx" "Plan1!L3C2:L41C10" \a \f 4 \h </w:instrText>
      </w:r>
      <w:r w:rsidR="00F2382B">
        <w:instrText xml:space="preserve"> \* MERGEFORMAT </w:instrText>
      </w:r>
      <w:r w:rsidRPr="7B7FE130">
        <w:fldChar w:fldCharType="separate"/>
      </w:r>
    </w:p>
    <w:p w14:paraId="4CBEA9DD" w14:textId="0E6AF6C5" w:rsidR="00460F33" w:rsidRPr="00001C86" w:rsidRDefault="00001C86" w:rsidP="7B7FE130">
      <w:pPr>
        <w:pStyle w:val="Corpodetexto3"/>
        <w:spacing w:line="240" w:lineRule="auto"/>
        <w:ind w:firstLine="0"/>
        <w:jc w:val="left"/>
        <w:outlineLvl w:val="0"/>
        <w:rPr>
          <w:rFonts w:ascii="Arial" w:eastAsia="Arial" w:hAnsi="Arial" w:cs="Arial"/>
          <w:color w:val="000000" w:themeColor="text1"/>
          <w:sz w:val="24"/>
          <w:szCs w:val="24"/>
        </w:rPr>
      </w:pPr>
      <w:r w:rsidRPr="7B7FE130">
        <w:fldChar w:fldCharType="end"/>
      </w:r>
      <w:r w:rsidR="00460F33" w:rsidRPr="00001C86">
        <w:rPr>
          <w:rFonts w:ascii="Arial" w:eastAsia="Arial" w:hAnsi="Arial" w:cs="Arial"/>
          <w:color w:val="000000" w:themeColor="text1"/>
          <w:sz w:val="24"/>
          <w:szCs w:val="24"/>
        </w:rPr>
        <w:t>*Centros de Especialidades Odontológicas</w:t>
      </w:r>
    </w:p>
    <w:p w14:paraId="423C032C" w14:textId="215B2380" w:rsidR="001E35B2" w:rsidRPr="00001C86" w:rsidRDefault="001E35B2" w:rsidP="00460F33">
      <w:pPr>
        <w:pStyle w:val="Corpodetexto3"/>
        <w:spacing w:line="240" w:lineRule="auto"/>
        <w:ind w:firstLine="0"/>
        <w:outlineLvl w:val="0"/>
        <w:rPr>
          <w:rFonts w:ascii="Arial" w:eastAsia="Arial" w:hAnsi="Arial" w:cs="Arial"/>
          <w:color w:val="000000" w:themeColor="text1"/>
          <w:sz w:val="24"/>
          <w:szCs w:val="24"/>
        </w:rPr>
      </w:pPr>
      <w:r w:rsidRPr="00001C86">
        <w:rPr>
          <w:rFonts w:ascii="Arial" w:eastAsia="Arial" w:hAnsi="Arial" w:cs="Arial"/>
          <w:color w:val="000000" w:themeColor="text1"/>
          <w:sz w:val="24"/>
          <w:szCs w:val="24"/>
        </w:rPr>
        <w:t>**Municípios que realizaram procedimentos endodônticos no período de 2003 a 2006.</w:t>
      </w:r>
    </w:p>
    <w:p w14:paraId="182419D2" w14:textId="31632895" w:rsidR="001B33C7" w:rsidRDefault="00460F33" w:rsidP="009C0DAA">
      <w:pPr>
        <w:spacing w:line="240" w:lineRule="auto"/>
        <w:ind w:firstLine="0"/>
        <w:rPr>
          <w:rFonts w:ascii="Arial" w:eastAsia="Arial" w:hAnsi="Arial" w:cs="Arial"/>
          <w:sz w:val="24"/>
          <w:szCs w:val="24"/>
        </w:rPr>
      </w:pPr>
      <w:r w:rsidRPr="00001C86">
        <w:rPr>
          <w:rFonts w:ascii="Arial" w:eastAsia="Arial" w:hAnsi="Arial" w:cs="Arial"/>
          <w:sz w:val="24"/>
          <w:szCs w:val="24"/>
        </w:rPr>
        <w:t>Fonte: Ministério da Saúde - Sistema de Informações Ambulatoriais do</w:t>
      </w:r>
      <w:r w:rsidRPr="001B33C7">
        <w:rPr>
          <w:rFonts w:ascii="Arial" w:eastAsia="Arial" w:hAnsi="Arial" w:cs="Arial"/>
          <w:sz w:val="24"/>
          <w:szCs w:val="24"/>
        </w:rPr>
        <w:t xml:space="preserve"> SU</w:t>
      </w:r>
      <w:r w:rsidR="009C0DAA">
        <w:rPr>
          <w:rFonts w:ascii="Arial" w:eastAsia="Arial" w:hAnsi="Arial" w:cs="Arial"/>
          <w:sz w:val="24"/>
          <w:szCs w:val="24"/>
        </w:rPr>
        <w:t>S (SIA/SUS).</w:t>
      </w:r>
    </w:p>
    <w:p w14:paraId="4418ADCD" w14:textId="77777777" w:rsidR="009C0DAA" w:rsidRDefault="009C0DAA" w:rsidP="009C0DAA">
      <w:pPr>
        <w:spacing w:line="240" w:lineRule="auto"/>
        <w:ind w:firstLine="0"/>
        <w:rPr>
          <w:rFonts w:ascii="Arial" w:eastAsia="Arial" w:hAnsi="Arial" w:cs="Arial"/>
          <w:sz w:val="24"/>
          <w:szCs w:val="24"/>
        </w:rPr>
      </w:pPr>
    </w:p>
    <w:p w14:paraId="0DE396D3" w14:textId="77777777" w:rsidR="00382401" w:rsidRPr="00EC1584" w:rsidRDefault="00382401" w:rsidP="009C0DAA">
      <w:pPr>
        <w:spacing w:line="240" w:lineRule="auto"/>
        <w:ind w:firstLine="0"/>
        <w:rPr>
          <w:rFonts w:ascii="Arial" w:eastAsia="Arial" w:hAnsi="Arial" w:cs="Arial"/>
          <w:b/>
          <w:sz w:val="24"/>
          <w:szCs w:val="24"/>
        </w:rPr>
      </w:pPr>
    </w:p>
    <w:p w14:paraId="6F1DDB5D" w14:textId="77777777" w:rsidR="00382401" w:rsidRDefault="7B7FE130" w:rsidP="7B7FE130">
      <w:pPr>
        <w:pStyle w:val="Corpodetexto3"/>
        <w:spacing w:line="240" w:lineRule="auto"/>
        <w:ind w:firstLine="708"/>
        <w:outlineLvl w:val="0"/>
        <w:rPr>
          <w:rFonts w:ascii="Arial" w:hAnsi="Arial" w:cs="Arial"/>
          <w:color w:val="000000" w:themeColor="text1"/>
          <w:sz w:val="24"/>
          <w:szCs w:val="24"/>
        </w:rPr>
      </w:pPr>
      <w:r w:rsidRPr="00EC1584">
        <w:rPr>
          <w:rFonts w:ascii="Arial" w:hAnsi="Arial" w:cs="Arial"/>
          <w:b/>
          <w:color w:val="000000" w:themeColor="text1"/>
          <w:sz w:val="24"/>
          <w:szCs w:val="24"/>
        </w:rPr>
        <w:t>Figura 1.</w:t>
      </w:r>
      <w:r w:rsidRPr="7B7FE130">
        <w:rPr>
          <w:rFonts w:ascii="Arial" w:hAnsi="Arial" w:cs="Arial"/>
          <w:color w:val="000000" w:themeColor="text1"/>
          <w:sz w:val="24"/>
          <w:szCs w:val="24"/>
        </w:rPr>
        <w:t xml:space="preserve"> Distribuição percentual da produtividade em endodontia pelos CEO*, municípios de Juazeiro, Salvador, São Félix e Vitória da Conquista, Bahia, 2003 a 2006.</w:t>
      </w:r>
    </w:p>
    <w:p w14:paraId="21C65F63" w14:textId="77777777" w:rsidR="00382401" w:rsidRDefault="00382401" w:rsidP="7B7FE130">
      <w:pPr>
        <w:pStyle w:val="Corpodetexto3"/>
        <w:spacing w:line="240" w:lineRule="auto"/>
        <w:ind w:firstLine="708"/>
        <w:outlineLvl w:val="0"/>
        <w:rPr>
          <w:rFonts w:ascii="Arial" w:hAnsi="Arial" w:cs="Arial"/>
          <w:color w:val="000000" w:themeColor="text1"/>
          <w:sz w:val="24"/>
          <w:szCs w:val="24"/>
        </w:rPr>
      </w:pPr>
    </w:p>
    <w:p w14:paraId="42F0C424" w14:textId="58CD2398" w:rsidR="005923BE" w:rsidRPr="00EC1584" w:rsidRDefault="00D84FAA" w:rsidP="7B7FE130">
      <w:pPr>
        <w:pStyle w:val="Corpodetexto3"/>
        <w:spacing w:line="240" w:lineRule="auto"/>
        <w:ind w:firstLine="708"/>
        <w:outlineLvl w:val="0"/>
        <w:rPr>
          <w:rFonts w:ascii="Arial" w:eastAsia="Arial" w:hAnsi="Arial" w:cs="Arial"/>
          <w:color w:val="000000" w:themeColor="text1"/>
          <w:sz w:val="20"/>
          <w:szCs w:val="20"/>
        </w:rPr>
      </w:pPr>
      <w:r>
        <w:rPr>
          <w:noProof/>
        </w:rPr>
        <w:drawing>
          <wp:inline distT="0" distB="0" distL="0" distR="0" wp14:anchorId="50DB6492" wp14:editId="0BAE1387">
            <wp:extent cx="5372100" cy="319087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7B7FE130" w:rsidRPr="7B7FE130">
        <w:rPr>
          <w:rFonts w:ascii="Arial" w:eastAsia="Arial" w:hAnsi="Arial" w:cs="Arial"/>
          <w:color w:val="000000" w:themeColor="text1"/>
          <w:sz w:val="24"/>
          <w:szCs w:val="24"/>
        </w:rPr>
        <w:t>*</w:t>
      </w:r>
      <w:r w:rsidR="7B7FE130" w:rsidRPr="00EC1584">
        <w:rPr>
          <w:rFonts w:ascii="Arial" w:eastAsia="Arial" w:hAnsi="Arial" w:cs="Arial"/>
          <w:color w:val="000000" w:themeColor="text1"/>
          <w:sz w:val="20"/>
          <w:szCs w:val="20"/>
        </w:rPr>
        <w:t>Centros de Especialidades Odontológicas</w:t>
      </w:r>
    </w:p>
    <w:p w14:paraId="42DC65FA" w14:textId="77777777" w:rsidR="005C1252" w:rsidRPr="00EC1584" w:rsidRDefault="7B7FE130" w:rsidP="7B7FE130">
      <w:pPr>
        <w:spacing w:line="240" w:lineRule="auto"/>
        <w:ind w:firstLine="0"/>
        <w:outlineLvl w:val="0"/>
        <w:rPr>
          <w:rFonts w:ascii="Arial" w:eastAsia="Arial" w:hAnsi="Arial" w:cs="Arial"/>
          <w:color w:val="000000" w:themeColor="text1"/>
        </w:rPr>
      </w:pPr>
      <w:r w:rsidRPr="00EC1584">
        <w:rPr>
          <w:rFonts w:ascii="Arial" w:eastAsia="Arial" w:hAnsi="Arial" w:cs="Arial"/>
          <w:color w:val="000000" w:themeColor="text1"/>
        </w:rPr>
        <w:t xml:space="preserve">Fonte: Ministério da Saúde - Sistema de Informações Ambulatoriais do SUS (SIA/SUS). </w:t>
      </w:r>
    </w:p>
    <w:p w14:paraId="1BF23290" w14:textId="11A4FAB6" w:rsidR="7B7FE130" w:rsidRDefault="7B7FE130" w:rsidP="7B7FE130">
      <w:pPr>
        <w:spacing w:line="240" w:lineRule="auto"/>
        <w:ind w:firstLine="0"/>
        <w:outlineLvl w:val="0"/>
        <w:rPr>
          <w:rFonts w:ascii="Arial" w:eastAsia="Arial" w:hAnsi="Arial" w:cs="Arial"/>
          <w:color w:val="000000" w:themeColor="text1"/>
          <w:sz w:val="24"/>
          <w:szCs w:val="24"/>
        </w:rPr>
      </w:pPr>
    </w:p>
    <w:p w14:paraId="1FDA9F1E" w14:textId="1E2B96DB" w:rsidR="007C6D89" w:rsidRDefault="7B7FE130" w:rsidP="005C1252">
      <w:pPr>
        <w:ind w:firstLine="708"/>
        <w:outlineLvl w:val="0"/>
        <w:rPr>
          <w:rFonts w:ascii="Arial" w:eastAsia="Verdana" w:hAnsi="Arial" w:cs="Arial"/>
          <w:color w:val="000000" w:themeColor="text1"/>
          <w:sz w:val="24"/>
          <w:szCs w:val="24"/>
          <w:lang w:val="pt"/>
        </w:rPr>
      </w:pPr>
      <w:r w:rsidRPr="7B7FE130">
        <w:rPr>
          <w:rFonts w:ascii="Arial" w:eastAsia="Verdana" w:hAnsi="Arial" w:cs="Arial"/>
          <w:color w:val="000000" w:themeColor="text1"/>
          <w:sz w:val="24"/>
          <w:szCs w:val="24"/>
          <w:lang w:val="pt"/>
        </w:rPr>
        <w:t>Quanto às Regiões de Saúde, no período em destaque, foram obtidos os seguintes resultados em relação à produtividade dos CEO em endodontia:</w:t>
      </w:r>
    </w:p>
    <w:p w14:paraId="7CA6A597" w14:textId="61613040" w:rsidR="7B7FE130" w:rsidRDefault="7B7FE130" w:rsidP="7B7FE130">
      <w:pPr>
        <w:ind w:firstLine="708"/>
        <w:outlineLvl w:val="0"/>
        <w:rPr>
          <w:rFonts w:ascii="Arial" w:eastAsia="Verdana" w:hAnsi="Arial" w:cs="Arial"/>
          <w:b/>
          <w:color w:val="000000" w:themeColor="text1"/>
          <w:sz w:val="24"/>
          <w:szCs w:val="24"/>
          <w:lang w:val="pt"/>
        </w:rPr>
      </w:pPr>
    </w:p>
    <w:p w14:paraId="6884FE89" w14:textId="5125AE34" w:rsidR="00EC1584" w:rsidRDefault="00EC1584" w:rsidP="7B7FE130">
      <w:pPr>
        <w:ind w:firstLine="708"/>
        <w:outlineLvl w:val="0"/>
        <w:rPr>
          <w:rFonts w:ascii="Arial" w:eastAsia="Verdana" w:hAnsi="Arial" w:cs="Arial"/>
          <w:b/>
          <w:color w:val="000000" w:themeColor="text1"/>
          <w:sz w:val="24"/>
          <w:szCs w:val="24"/>
          <w:lang w:val="pt"/>
        </w:rPr>
      </w:pPr>
    </w:p>
    <w:p w14:paraId="2D98D1F7" w14:textId="5ABBB8BC" w:rsidR="00EC1584" w:rsidRDefault="00EC1584" w:rsidP="7B7FE130">
      <w:pPr>
        <w:ind w:firstLine="708"/>
        <w:outlineLvl w:val="0"/>
        <w:rPr>
          <w:rFonts w:ascii="Arial" w:eastAsia="Verdana" w:hAnsi="Arial" w:cs="Arial"/>
          <w:b/>
          <w:color w:val="000000" w:themeColor="text1"/>
          <w:sz w:val="24"/>
          <w:szCs w:val="24"/>
          <w:lang w:val="pt"/>
        </w:rPr>
      </w:pPr>
    </w:p>
    <w:p w14:paraId="6EAAF37D" w14:textId="77777777" w:rsidR="00EC1584" w:rsidRPr="00EC1584" w:rsidRDefault="00EC1584" w:rsidP="7B7FE130">
      <w:pPr>
        <w:ind w:firstLine="708"/>
        <w:outlineLvl w:val="0"/>
        <w:rPr>
          <w:rFonts w:ascii="Arial" w:eastAsia="Verdana" w:hAnsi="Arial" w:cs="Arial"/>
          <w:b/>
          <w:color w:val="000000" w:themeColor="text1"/>
          <w:sz w:val="24"/>
          <w:szCs w:val="24"/>
          <w:lang w:val="pt"/>
        </w:rPr>
      </w:pPr>
    </w:p>
    <w:p w14:paraId="593B0269" w14:textId="4AD234A1" w:rsidR="00102F64" w:rsidRDefault="7B7FE130" w:rsidP="003F3DC0">
      <w:pPr>
        <w:pStyle w:val="Corpodetexto3"/>
        <w:spacing w:line="240" w:lineRule="auto"/>
        <w:ind w:firstLine="708"/>
        <w:outlineLvl w:val="0"/>
        <w:rPr>
          <w:rFonts w:ascii="Arial" w:hAnsi="Arial" w:cs="Arial"/>
          <w:color w:val="000000" w:themeColor="text1"/>
          <w:sz w:val="24"/>
          <w:szCs w:val="24"/>
        </w:rPr>
      </w:pPr>
      <w:r w:rsidRPr="00EC1584">
        <w:rPr>
          <w:rFonts w:ascii="Arial" w:hAnsi="Arial" w:cs="Arial"/>
          <w:b/>
          <w:color w:val="000000" w:themeColor="text1"/>
          <w:sz w:val="24"/>
          <w:szCs w:val="24"/>
        </w:rPr>
        <w:lastRenderedPageBreak/>
        <w:t>Tabela 3</w:t>
      </w:r>
      <w:r w:rsidRPr="7B7FE130">
        <w:rPr>
          <w:rFonts w:ascii="Arial" w:hAnsi="Arial" w:cs="Arial"/>
          <w:color w:val="000000" w:themeColor="text1"/>
          <w:sz w:val="24"/>
          <w:szCs w:val="24"/>
        </w:rPr>
        <w:t xml:space="preserve"> – Distribuição dos Procedimentos endodônticos realizados pelos CEO*, segundo Região de Saúde do estado da Bahia, 2003 a 2006. </w:t>
      </w:r>
    </w:p>
    <w:tbl>
      <w:tblPr>
        <w:tblStyle w:val="TabelaSimples2"/>
        <w:tblW w:w="6091" w:type="dxa"/>
        <w:tblInd w:w="1214" w:type="dxa"/>
        <w:tblLook w:val="04A0" w:firstRow="1" w:lastRow="0" w:firstColumn="1" w:lastColumn="0" w:noHBand="0" w:noVBand="1"/>
      </w:tblPr>
      <w:tblGrid>
        <w:gridCol w:w="2830"/>
        <w:gridCol w:w="1560"/>
        <w:gridCol w:w="1701"/>
      </w:tblGrid>
      <w:tr w:rsidR="00102F64" w:rsidRPr="00102F64" w14:paraId="13122EB5" w14:textId="77777777" w:rsidTr="7B7FE13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vMerge w:val="restart"/>
            <w:noWrap/>
            <w:hideMark/>
          </w:tcPr>
          <w:p w14:paraId="57498A40" w14:textId="14990088" w:rsidR="00102F64" w:rsidRPr="00C778CB" w:rsidRDefault="7B7FE130" w:rsidP="7B7FE130">
            <w:pPr>
              <w:ind w:firstLine="0"/>
              <w:jc w:val="left"/>
              <w:rPr>
                <w:rFonts w:ascii="Arial" w:hAnsi="Arial" w:cs="Arial"/>
                <w:color w:val="000000" w:themeColor="text1"/>
              </w:rPr>
            </w:pPr>
            <w:r w:rsidRPr="7B7FE130">
              <w:rPr>
                <w:rFonts w:ascii="Arial" w:hAnsi="Arial" w:cs="Arial"/>
                <w:color w:val="000000" w:themeColor="text1"/>
              </w:rPr>
              <w:t>Região de Saúde</w:t>
            </w:r>
          </w:p>
        </w:tc>
        <w:tc>
          <w:tcPr>
            <w:tcW w:w="3261" w:type="dxa"/>
            <w:gridSpan w:val="2"/>
            <w:noWrap/>
            <w:hideMark/>
          </w:tcPr>
          <w:p w14:paraId="3B49A380" w14:textId="76492A0B" w:rsidR="00102F64" w:rsidRPr="00C778CB" w:rsidRDefault="7B7FE130" w:rsidP="7B7FE130">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Procedimentos endodônticos</w:t>
            </w:r>
          </w:p>
        </w:tc>
      </w:tr>
      <w:tr w:rsidR="00102F64" w:rsidRPr="00102F64" w14:paraId="089B41D0"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vMerge/>
            <w:noWrap/>
            <w:hideMark/>
          </w:tcPr>
          <w:p w14:paraId="3B969AFD" w14:textId="680906AB" w:rsidR="00102F64" w:rsidRPr="00C778CB" w:rsidRDefault="00102F64" w:rsidP="00001C86">
            <w:pPr>
              <w:ind w:firstLine="0"/>
              <w:jc w:val="center"/>
              <w:rPr>
                <w:rFonts w:ascii="Arial" w:hAnsi="Arial" w:cs="Arial"/>
                <w:color w:val="000000" w:themeColor="text1"/>
              </w:rPr>
            </w:pPr>
          </w:p>
        </w:tc>
        <w:tc>
          <w:tcPr>
            <w:tcW w:w="1560" w:type="dxa"/>
            <w:noWrap/>
            <w:hideMark/>
          </w:tcPr>
          <w:p w14:paraId="1BC4AF75" w14:textId="77777777"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N</w:t>
            </w:r>
          </w:p>
        </w:tc>
        <w:tc>
          <w:tcPr>
            <w:tcW w:w="1701" w:type="dxa"/>
            <w:noWrap/>
            <w:hideMark/>
          </w:tcPr>
          <w:p w14:paraId="638BE349" w14:textId="77777777"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w:t>
            </w:r>
          </w:p>
        </w:tc>
      </w:tr>
      <w:tr w:rsidR="00102F64" w:rsidRPr="00102F64" w14:paraId="3FA5BB06" w14:textId="77777777" w:rsidTr="7B7FE130">
        <w:trPr>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7387751" w14:textId="77777777" w:rsidR="00102F64"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Alagoinhas</w:t>
            </w:r>
          </w:p>
        </w:tc>
        <w:tc>
          <w:tcPr>
            <w:tcW w:w="1560" w:type="dxa"/>
            <w:noWrap/>
            <w:hideMark/>
          </w:tcPr>
          <w:p w14:paraId="5C464573" w14:textId="77777777" w:rsidR="00102F64" w:rsidRPr="00C778CB"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1982</w:t>
            </w:r>
          </w:p>
        </w:tc>
        <w:tc>
          <w:tcPr>
            <w:tcW w:w="1701" w:type="dxa"/>
            <w:noWrap/>
            <w:hideMark/>
          </w:tcPr>
          <w:p w14:paraId="0EE3439E" w14:textId="77777777" w:rsidR="00102F64" w:rsidRPr="00C778CB"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2,6</w:t>
            </w:r>
          </w:p>
        </w:tc>
      </w:tr>
      <w:tr w:rsidR="00102F64" w:rsidRPr="00102F64" w14:paraId="45FDE212"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404989D" w14:textId="77777777" w:rsidR="00102F64"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Itabuna</w:t>
            </w:r>
          </w:p>
        </w:tc>
        <w:tc>
          <w:tcPr>
            <w:tcW w:w="1560" w:type="dxa"/>
            <w:noWrap/>
            <w:hideMark/>
          </w:tcPr>
          <w:p w14:paraId="4F5FAB28" w14:textId="77777777"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4488</w:t>
            </w:r>
          </w:p>
        </w:tc>
        <w:tc>
          <w:tcPr>
            <w:tcW w:w="1701" w:type="dxa"/>
            <w:noWrap/>
            <w:hideMark/>
          </w:tcPr>
          <w:p w14:paraId="2435FB7E" w14:textId="77777777"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6,3</w:t>
            </w:r>
          </w:p>
        </w:tc>
      </w:tr>
      <w:tr w:rsidR="00102F64" w:rsidRPr="00102F64" w14:paraId="54861BCF" w14:textId="77777777" w:rsidTr="7B7FE130">
        <w:trPr>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7D6A973" w14:textId="77777777" w:rsidR="00102F64"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Juazeiro</w:t>
            </w:r>
          </w:p>
        </w:tc>
        <w:tc>
          <w:tcPr>
            <w:tcW w:w="1560" w:type="dxa"/>
            <w:noWrap/>
            <w:hideMark/>
          </w:tcPr>
          <w:p w14:paraId="412F839C" w14:textId="77777777" w:rsidR="00102F64" w:rsidRPr="00C778CB"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2181</w:t>
            </w:r>
          </w:p>
        </w:tc>
        <w:tc>
          <w:tcPr>
            <w:tcW w:w="1701" w:type="dxa"/>
            <w:noWrap/>
            <w:hideMark/>
          </w:tcPr>
          <w:p w14:paraId="56D8C18D" w14:textId="60B08412" w:rsidR="00102F64" w:rsidRPr="00C778CB"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3,0</w:t>
            </w:r>
          </w:p>
        </w:tc>
      </w:tr>
      <w:tr w:rsidR="00102F64" w:rsidRPr="00102F64" w14:paraId="6AE67436"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7E5A905" w14:textId="2F97028E" w:rsidR="00102F64"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Salvador</w:t>
            </w:r>
          </w:p>
        </w:tc>
        <w:tc>
          <w:tcPr>
            <w:tcW w:w="1560" w:type="dxa"/>
            <w:noWrap/>
            <w:hideMark/>
          </w:tcPr>
          <w:p w14:paraId="0091EFF9" w14:textId="77777777"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53185</w:t>
            </w:r>
          </w:p>
        </w:tc>
        <w:tc>
          <w:tcPr>
            <w:tcW w:w="1701" w:type="dxa"/>
            <w:noWrap/>
            <w:hideMark/>
          </w:tcPr>
          <w:p w14:paraId="79AFDE0C" w14:textId="35217C76"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73,0</w:t>
            </w:r>
          </w:p>
        </w:tc>
      </w:tr>
      <w:tr w:rsidR="00102F64" w:rsidRPr="00102F64" w14:paraId="37DD41B3" w14:textId="77777777" w:rsidTr="7B7FE130">
        <w:trPr>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60518C1" w14:textId="4F49D116" w:rsidR="00102F64"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Vitória da Conquista</w:t>
            </w:r>
          </w:p>
        </w:tc>
        <w:tc>
          <w:tcPr>
            <w:tcW w:w="1560" w:type="dxa"/>
            <w:noWrap/>
            <w:hideMark/>
          </w:tcPr>
          <w:p w14:paraId="2C937590" w14:textId="77777777" w:rsidR="00102F64" w:rsidRPr="00C778CB"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2003</w:t>
            </w:r>
          </w:p>
        </w:tc>
        <w:tc>
          <w:tcPr>
            <w:tcW w:w="1701" w:type="dxa"/>
            <w:noWrap/>
            <w:hideMark/>
          </w:tcPr>
          <w:p w14:paraId="3011D9CC" w14:textId="77777777" w:rsidR="00102F64" w:rsidRPr="00C778CB"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2,7</w:t>
            </w:r>
          </w:p>
        </w:tc>
      </w:tr>
      <w:tr w:rsidR="00102F64" w:rsidRPr="00102F64" w14:paraId="634083C6"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E2E3AA8" w14:textId="77777777" w:rsidR="00102F64"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Demais Regiões</w:t>
            </w:r>
          </w:p>
        </w:tc>
        <w:tc>
          <w:tcPr>
            <w:tcW w:w="1560" w:type="dxa"/>
            <w:noWrap/>
            <w:hideMark/>
          </w:tcPr>
          <w:p w14:paraId="0E8D1594" w14:textId="77777777"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9060</w:t>
            </w:r>
          </w:p>
        </w:tc>
        <w:tc>
          <w:tcPr>
            <w:tcW w:w="1701" w:type="dxa"/>
            <w:noWrap/>
            <w:hideMark/>
          </w:tcPr>
          <w:p w14:paraId="55817A5F" w14:textId="77777777" w:rsidR="00102F64"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12,4</w:t>
            </w:r>
          </w:p>
        </w:tc>
      </w:tr>
    </w:tbl>
    <w:p w14:paraId="793E1C42" w14:textId="33C1E990" w:rsidR="00102F64" w:rsidRPr="00EC1584" w:rsidRDefault="7B7FE130" w:rsidP="7B7FE130">
      <w:pPr>
        <w:pStyle w:val="Corpodetexto3"/>
        <w:spacing w:line="240" w:lineRule="auto"/>
        <w:ind w:firstLine="0"/>
        <w:outlineLvl w:val="0"/>
        <w:rPr>
          <w:rFonts w:ascii="Arial" w:eastAsia="Arial" w:hAnsi="Arial" w:cs="Arial"/>
          <w:color w:val="000000" w:themeColor="text1"/>
          <w:sz w:val="20"/>
          <w:szCs w:val="20"/>
        </w:rPr>
      </w:pPr>
      <w:r w:rsidRPr="00EC1584">
        <w:rPr>
          <w:rFonts w:ascii="Arial" w:eastAsia="Arial" w:hAnsi="Arial" w:cs="Arial"/>
          <w:color w:val="000000" w:themeColor="text1"/>
          <w:sz w:val="20"/>
          <w:szCs w:val="20"/>
        </w:rPr>
        <w:t>*Centros de Especialidades Odontológicas</w:t>
      </w:r>
    </w:p>
    <w:p w14:paraId="383CC2A5" w14:textId="3F2931D9" w:rsidR="0061238B" w:rsidRPr="00EC1584" w:rsidRDefault="7B7FE130" w:rsidP="7B7FE130">
      <w:pPr>
        <w:spacing w:line="240" w:lineRule="auto"/>
        <w:ind w:firstLine="0"/>
        <w:outlineLvl w:val="0"/>
        <w:rPr>
          <w:rFonts w:ascii="Arial" w:eastAsia="Arial" w:hAnsi="Arial" w:cs="Arial"/>
          <w:color w:val="000000" w:themeColor="text1"/>
        </w:rPr>
      </w:pPr>
      <w:r w:rsidRPr="00EC1584">
        <w:rPr>
          <w:rFonts w:ascii="Arial" w:eastAsia="Arial" w:hAnsi="Arial" w:cs="Arial"/>
          <w:color w:val="000000" w:themeColor="text1"/>
        </w:rPr>
        <w:t>Fonte: Ministério da Saúde - Sistema de Informações Ambulatoriais do SUS (SIA/SUS).</w:t>
      </w:r>
    </w:p>
    <w:p w14:paraId="2A6A3856" w14:textId="77777777" w:rsidR="005C1252" w:rsidRPr="0061238B" w:rsidRDefault="005C1252" w:rsidP="005C1252">
      <w:pPr>
        <w:spacing w:line="360" w:lineRule="auto"/>
        <w:ind w:firstLine="0"/>
        <w:outlineLvl w:val="0"/>
        <w:rPr>
          <w:rFonts w:ascii="Arial" w:eastAsia="Arial" w:hAnsi="Arial" w:cs="Arial"/>
          <w:color w:val="000000" w:themeColor="text1"/>
          <w:sz w:val="24"/>
          <w:szCs w:val="24"/>
        </w:rPr>
      </w:pPr>
    </w:p>
    <w:p w14:paraId="15623164" w14:textId="6C835D54" w:rsidR="003377B1" w:rsidRDefault="16CE593A" w:rsidP="005C1252">
      <w:pPr>
        <w:pStyle w:val="Corpodetexto3"/>
        <w:outlineLvl w:val="0"/>
        <w:rPr>
          <w:rFonts w:ascii="Arial" w:eastAsia="Verdana" w:hAnsi="Arial" w:cs="Arial"/>
          <w:color w:val="000000" w:themeColor="text1"/>
          <w:sz w:val="24"/>
          <w:szCs w:val="24"/>
          <w:lang w:val="pt"/>
        </w:rPr>
      </w:pPr>
      <w:r w:rsidRPr="00651267">
        <w:rPr>
          <w:rFonts w:ascii="Arial" w:eastAsia="Verdana" w:hAnsi="Arial" w:cs="Arial"/>
          <w:sz w:val="24"/>
          <w:szCs w:val="24"/>
          <w:lang w:val="pt"/>
        </w:rPr>
        <w:t>No segundo mandato do presidente Lula, período representado por 2007 até 2010, foram realizados 121.086 procedimentos endodônticos em 89</w:t>
      </w:r>
      <w:r w:rsidR="003159A6">
        <w:rPr>
          <w:rFonts w:ascii="Arial" w:eastAsia="Verdana" w:hAnsi="Arial" w:cs="Arial"/>
          <w:sz w:val="24"/>
          <w:szCs w:val="24"/>
          <w:lang w:val="pt"/>
        </w:rPr>
        <w:t xml:space="preserve"> municípios da Bahia</w:t>
      </w:r>
      <w:r w:rsidRPr="00651267">
        <w:rPr>
          <w:rFonts w:ascii="Arial" w:eastAsia="Verdana" w:hAnsi="Arial" w:cs="Arial"/>
          <w:sz w:val="24"/>
          <w:szCs w:val="24"/>
          <w:lang w:val="pt"/>
        </w:rPr>
        <w:t xml:space="preserve">. </w:t>
      </w:r>
      <w:r w:rsidR="003159A6">
        <w:rPr>
          <w:rFonts w:ascii="Arial" w:eastAsia="Verdana" w:hAnsi="Arial" w:cs="Arial"/>
          <w:sz w:val="24"/>
          <w:szCs w:val="24"/>
          <w:lang w:val="pt"/>
        </w:rPr>
        <w:t>Neste período</w:t>
      </w:r>
      <w:r w:rsidRPr="00651267">
        <w:rPr>
          <w:rFonts w:ascii="Arial" w:eastAsia="Verdana" w:hAnsi="Arial" w:cs="Arial"/>
          <w:sz w:val="24"/>
          <w:szCs w:val="24"/>
          <w:lang w:val="pt"/>
        </w:rPr>
        <w:t xml:space="preserve"> </w:t>
      </w:r>
      <w:r w:rsidR="003159A6" w:rsidRPr="00832C6C">
        <w:rPr>
          <w:rFonts w:ascii="Arial" w:eastAsia="Verdana" w:hAnsi="Arial" w:cs="Arial"/>
          <w:color w:val="000000" w:themeColor="text1"/>
          <w:sz w:val="24"/>
          <w:szCs w:val="24"/>
          <w:lang w:val="pt"/>
        </w:rPr>
        <w:t>houve um crescimento percentual</w:t>
      </w:r>
      <w:r w:rsidR="003159A6">
        <w:rPr>
          <w:rFonts w:ascii="Arial" w:eastAsia="Verdana" w:hAnsi="Arial" w:cs="Arial"/>
          <w:sz w:val="24"/>
          <w:szCs w:val="24"/>
          <w:lang w:val="pt"/>
        </w:rPr>
        <w:t xml:space="preserve"> de 53%</w:t>
      </w:r>
      <w:r w:rsidRPr="00651267">
        <w:rPr>
          <w:rFonts w:ascii="Arial" w:eastAsia="Verdana" w:hAnsi="Arial" w:cs="Arial"/>
          <w:sz w:val="24"/>
          <w:szCs w:val="24"/>
          <w:lang w:val="pt"/>
        </w:rPr>
        <w:t xml:space="preserve"> </w:t>
      </w:r>
      <w:r w:rsidR="003159A6" w:rsidRPr="00832C6C">
        <w:rPr>
          <w:rFonts w:ascii="Arial" w:eastAsia="Verdana" w:hAnsi="Arial" w:cs="Arial"/>
          <w:color w:val="000000" w:themeColor="text1"/>
          <w:sz w:val="24"/>
          <w:szCs w:val="24"/>
          <w:lang w:val="pt"/>
        </w:rPr>
        <w:t>no total de procedimentos realizados (200</w:t>
      </w:r>
      <w:r w:rsidR="003159A6">
        <w:rPr>
          <w:rFonts w:ascii="Arial" w:eastAsia="Verdana" w:hAnsi="Arial" w:cs="Arial"/>
          <w:color w:val="000000" w:themeColor="text1"/>
          <w:sz w:val="24"/>
          <w:szCs w:val="24"/>
          <w:lang w:val="pt"/>
        </w:rPr>
        <w:t>7: 24</w:t>
      </w:r>
      <w:r w:rsidR="003159A6" w:rsidRPr="00832C6C">
        <w:rPr>
          <w:rFonts w:ascii="Arial" w:eastAsia="Verdana" w:hAnsi="Arial" w:cs="Arial"/>
          <w:color w:val="000000" w:themeColor="text1"/>
          <w:sz w:val="24"/>
          <w:szCs w:val="24"/>
          <w:lang w:val="pt"/>
        </w:rPr>
        <w:t>.5</w:t>
      </w:r>
      <w:r w:rsidR="003159A6">
        <w:rPr>
          <w:rFonts w:ascii="Arial" w:eastAsia="Verdana" w:hAnsi="Arial" w:cs="Arial"/>
          <w:color w:val="000000" w:themeColor="text1"/>
          <w:sz w:val="24"/>
          <w:szCs w:val="24"/>
          <w:lang w:val="pt"/>
        </w:rPr>
        <w:t>44 procedimentos; 2010</w:t>
      </w:r>
      <w:r w:rsidR="003159A6" w:rsidRPr="00832C6C">
        <w:rPr>
          <w:rFonts w:ascii="Arial" w:eastAsia="Verdana" w:hAnsi="Arial" w:cs="Arial"/>
          <w:color w:val="000000" w:themeColor="text1"/>
          <w:sz w:val="24"/>
          <w:szCs w:val="24"/>
          <w:lang w:val="pt"/>
        </w:rPr>
        <w:t xml:space="preserve">: </w:t>
      </w:r>
      <w:r w:rsidR="003159A6">
        <w:rPr>
          <w:rFonts w:ascii="Arial" w:eastAsia="Verdana" w:hAnsi="Arial" w:cs="Arial"/>
          <w:color w:val="000000" w:themeColor="text1"/>
          <w:sz w:val="24"/>
          <w:szCs w:val="24"/>
          <w:lang w:val="pt"/>
        </w:rPr>
        <w:t>37.552</w:t>
      </w:r>
      <w:r w:rsidR="003159A6" w:rsidRPr="00832C6C">
        <w:rPr>
          <w:rFonts w:ascii="Arial" w:eastAsia="Verdana" w:hAnsi="Arial" w:cs="Arial"/>
          <w:color w:val="000000" w:themeColor="text1"/>
          <w:sz w:val="24"/>
          <w:szCs w:val="24"/>
          <w:lang w:val="pt"/>
        </w:rPr>
        <w:t xml:space="preserve"> procedimentos)</w:t>
      </w:r>
      <w:r w:rsidRPr="00651267">
        <w:rPr>
          <w:rFonts w:ascii="Arial" w:eastAsia="Verdana" w:hAnsi="Arial" w:cs="Arial"/>
          <w:sz w:val="24"/>
          <w:szCs w:val="24"/>
          <w:lang w:val="pt"/>
        </w:rPr>
        <w:t>.</w:t>
      </w:r>
      <w:r w:rsidR="003159A6">
        <w:rPr>
          <w:rFonts w:ascii="Arial" w:eastAsia="Verdana" w:hAnsi="Arial" w:cs="Arial"/>
          <w:sz w:val="24"/>
          <w:szCs w:val="24"/>
          <w:lang w:val="pt"/>
        </w:rPr>
        <w:t xml:space="preserve"> </w:t>
      </w:r>
      <w:r w:rsidR="003159A6">
        <w:rPr>
          <w:rFonts w:ascii="Arial" w:eastAsia="Verdana" w:hAnsi="Arial" w:cs="Arial"/>
          <w:color w:val="000000" w:themeColor="text1"/>
          <w:sz w:val="24"/>
          <w:szCs w:val="24"/>
          <w:lang w:val="pt"/>
        </w:rPr>
        <w:t>Em 2007</w:t>
      </w:r>
      <w:r w:rsidR="003159A6" w:rsidRPr="00832C6C">
        <w:rPr>
          <w:rFonts w:ascii="Arial" w:eastAsia="Verdana" w:hAnsi="Arial" w:cs="Arial"/>
          <w:color w:val="000000" w:themeColor="text1"/>
          <w:sz w:val="24"/>
          <w:szCs w:val="24"/>
          <w:lang w:val="pt"/>
        </w:rPr>
        <w:t xml:space="preserve">, </w:t>
      </w:r>
      <w:r w:rsidR="003159A6">
        <w:rPr>
          <w:rFonts w:ascii="Arial" w:eastAsia="Verdana" w:hAnsi="Arial" w:cs="Arial"/>
          <w:color w:val="000000" w:themeColor="text1"/>
          <w:sz w:val="24"/>
          <w:szCs w:val="24"/>
          <w:lang w:val="pt"/>
        </w:rPr>
        <w:t xml:space="preserve">com a </w:t>
      </w:r>
      <w:r w:rsidR="003159A6" w:rsidRPr="00832C6C">
        <w:rPr>
          <w:rFonts w:ascii="Arial" w:eastAsia="Verdana" w:hAnsi="Arial" w:cs="Arial"/>
          <w:color w:val="000000" w:themeColor="text1"/>
          <w:sz w:val="24"/>
          <w:szCs w:val="24"/>
          <w:lang w:val="pt"/>
        </w:rPr>
        <w:t>PNSB</w:t>
      </w:r>
      <w:r w:rsidR="003377B1">
        <w:rPr>
          <w:rFonts w:ascii="Arial" w:eastAsia="Verdana" w:hAnsi="Arial" w:cs="Arial"/>
          <w:color w:val="000000" w:themeColor="text1"/>
          <w:sz w:val="24"/>
          <w:szCs w:val="24"/>
          <w:lang w:val="pt"/>
        </w:rPr>
        <w:t xml:space="preserve"> já instaurada, 38 </w:t>
      </w:r>
      <w:r w:rsidR="003159A6" w:rsidRPr="00832C6C">
        <w:rPr>
          <w:rFonts w:ascii="Arial" w:eastAsia="Verdana" w:hAnsi="Arial" w:cs="Arial"/>
          <w:color w:val="000000" w:themeColor="text1"/>
          <w:sz w:val="24"/>
          <w:szCs w:val="24"/>
          <w:lang w:val="pt"/>
        </w:rPr>
        <w:t>municípios realizaram procedimentos endodônticos nos CEOS da Bahia, enquanto que em 20</w:t>
      </w:r>
      <w:r w:rsidR="003377B1">
        <w:rPr>
          <w:rFonts w:ascii="Arial" w:eastAsia="Verdana" w:hAnsi="Arial" w:cs="Arial"/>
          <w:color w:val="000000" w:themeColor="text1"/>
          <w:sz w:val="24"/>
          <w:szCs w:val="24"/>
          <w:lang w:val="pt"/>
        </w:rPr>
        <w:t>10, este número aumentou para</w:t>
      </w:r>
      <w:r w:rsidR="003159A6" w:rsidRPr="00832C6C">
        <w:rPr>
          <w:rFonts w:ascii="Arial" w:eastAsia="Verdana" w:hAnsi="Arial" w:cs="Arial"/>
          <w:color w:val="000000" w:themeColor="text1"/>
          <w:sz w:val="24"/>
          <w:szCs w:val="24"/>
          <w:lang w:val="pt"/>
        </w:rPr>
        <w:t xml:space="preserve"> </w:t>
      </w:r>
      <w:r w:rsidR="003377B1">
        <w:rPr>
          <w:rFonts w:ascii="Arial" w:eastAsia="Verdana" w:hAnsi="Arial" w:cs="Arial"/>
          <w:color w:val="000000" w:themeColor="text1"/>
          <w:sz w:val="24"/>
          <w:szCs w:val="24"/>
          <w:lang w:val="pt"/>
        </w:rPr>
        <w:t xml:space="preserve">81 </w:t>
      </w:r>
      <w:r w:rsidR="003159A6" w:rsidRPr="00832C6C">
        <w:rPr>
          <w:rFonts w:ascii="Arial" w:eastAsia="Verdana" w:hAnsi="Arial" w:cs="Arial"/>
          <w:color w:val="000000" w:themeColor="text1"/>
          <w:sz w:val="24"/>
          <w:szCs w:val="24"/>
          <w:lang w:val="pt"/>
        </w:rPr>
        <w:t>municípios.</w:t>
      </w:r>
      <w:r w:rsidR="00E66026">
        <w:rPr>
          <w:rFonts w:ascii="Arial" w:eastAsia="Verdana" w:hAnsi="Arial" w:cs="Arial"/>
          <w:color w:val="000000" w:themeColor="text1"/>
          <w:sz w:val="24"/>
          <w:szCs w:val="24"/>
          <w:lang w:val="pt"/>
        </w:rPr>
        <w:t xml:space="preserve"> </w:t>
      </w:r>
      <w:r w:rsidR="003377B1" w:rsidRPr="00832C6C">
        <w:rPr>
          <w:rFonts w:ascii="Arial" w:eastAsia="Verdana" w:hAnsi="Arial" w:cs="Arial"/>
          <w:color w:val="000000" w:themeColor="text1"/>
          <w:sz w:val="24"/>
          <w:szCs w:val="24"/>
          <w:lang w:val="pt"/>
        </w:rPr>
        <w:t xml:space="preserve">Neste sentido, vale registrar que os municípios de </w:t>
      </w:r>
      <w:r w:rsidR="00E66026">
        <w:rPr>
          <w:rFonts w:ascii="Arial" w:eastAsia="Verdana" w:hAnsi="Arial" w:cs="Arial"/>
          <w:color w:val="000000" w:themeColor="text1"/>
          <w:sz w:val="24"/>
          <w:szCs w:val="24"/>
          <w:lang w:val="pt"/>
        </w:rPr>
        <w:t>Amélia Rodrigues</w:t>
      </w:r>
      <w:r w:rsidR="009107BD">
        <w:rPr>
          <w:rStyle w:val="Refdenotaderodap"/>
          <w:rFonts w:ascii="Arial" w:eastAsia="Verdana" w:hAnsi="Arial" w:cs="Arial"/>
          <w:color w:val="000000" w:themeColor="text1"/>
          <w:sz w:val="24"/>
          <w:szCs w:val="24"/>
          <w:lang w:val="pt"/>
        </w:rPr>
        <w:footnoteReference w:id="13"/>
      </w:r>
      <w:r w:rsidR="00E66026">
        <w:rPr>
          <w:rFonts w:ascii="Arial" w:eastAsia="Verdana" w:hAnsi="Arial" w:cs="Arial"/>
          <w:color w:val="000000" w:themeColor="text1"/>
          <w:sz w:val="24"/>
          <w:szCs w:val="24"/>
          <w:lang w:val="pt"/>
        </w:rPr>
        <w:t>, Correntina</w:t>
      </w:r>
      <w:r w:rsidR="009107BD">
        <w:rPr>
          <w:rStyle w:val="Refdenotaderodap"/>
          <w:rFonts w:ascii="Arial" w:eastAsia="Verdana" w:hAnsi="Arial" w:cs="Arial"/>
          <w:color w:val="000000" w:themeColor="text1"/>
          <w:sz w:val="24"/>
          <w:szCs w:val="24"/>
          <w:lang w:val="pt"/>
        </w:rPr>
        <w:footnoteReference w:id="14"/>
      </w:r>
      <w:r w:rsidR="00E66026">
        <w:rPr>
          <w:rFonts w:ascii="Arial" w:eastAsia="Verdana" w:hAnsi="Arial" w:cs="Arial"/>
          <w:color w:val="000000" w:themeColor="text1"/>
          <w:sz w:val="24"/>
          <w:szCs w:val="24"/>
          <w:lang w:val="pt"/>
        </w:rPr>
        <w:t>, Érico Cardoso</w:t>
      </w:r>
      <w:r w:rsidR="009107BD">
        <w:rPr>
          <w:rStyle w:val="Refdenotaderodap"/>
          <w:rFonts w:ascii="Arial" w:eastAsia="Verdana" w:hAnsi="Arial" w:cs="Arial"/>
          <w:color w:val="000000" w:themeColor="text1"/>
          <w:sz w:val="24"/>
          <w:szCs w:val="24"/>
          <w:lang w:val="pt"/>
        </w:rPr>
        <w:footnoteReference w:id="15"/>
      </w:r>
      <w:r w:rsidR="00E66026">
        <w:rPr>
          <w:rFonts w:ascii="Arial" w:eastAsia="Verdana" w:hAnsi="Arial" w:cs="Arial"/>
          <w:color w:val="000000" w:themeColor="text1"/>
          <w:sz w:val="24"/>
          <w:szCs w:val="24"/>
          <w:lang w:val="pt"/>
        </w:rPr>
        <w:t xml:space="preserve">, </w:t>
      </w:r>
      <w:proofErr w:type="spellStart"/>
      <w:r w:rsidR="00E66026">
        <w:rPr>
          <w:rFonts w:ascii="Arial" w:eastAsia="Verdana" w:hAnsi="Arial" w:cs="Arial"/>
          <w:color w:val="000000" w:themeColor="text1"/>
          <w:sz w:val="24"/>
          <w:szCs w:val="24"/>
          <w:lang w:val="pt"/>
        </w:rPr>
        <w:t>Itaju</w:t>
      </w:r>
      <w:proofErr w:type="spellEnd"/>
      <w:r w:rsidR="00E66026">
        <w:rPr>
          <w:rFonts w:ascii="Arial" w:eastAsia="Verdana" w:hAnsi="Arial" w:cs="Arial"/>
          <w:color w:val="000000" w:themeColor="text1"/>
          <w:sz w:val="24"/>
          <w:szCs w:val="24"/>
          <w:lang w:val="pt"/>
        </w:rPr>
        <w:t xml:space="preserve"> do Colônia</w:t>
      </w:r>
      <w:r w:rsidR="009107BD">
        <w:rPr>
          <w:rStyle w:val="Refdenotaderodap"/>
          <w:rFonts w:ascii="Arial" w:eastAsia="Verdana" w:hAnsi="Arial" w:cs="Arial"/>
          <w:color w:val="000000" w:themeColor="text1"/>
          <w:sz w:val="24"/>
          <w:szCs w:val="24"/>
          <w:lang w:val="pt"/>
        </w:rPr>
        <w:footnoteReference w:id="16"/>
      </w:r>
      <w:r w:rsidR="00E66026">
        <w:rPr>
          <w:rFonts w:ascii="Arial" w:eastAsia="Verdana" w:hAnsi="Arial" w:cs="Arial"/>
          <w:color w:val="000000" w:themeColor="text1"/>
          <w:sz w:val="24"/>
          <w:szCs w:val="24"/>
          <w:lang w:val="pt"/>
        </w:rPr>
        <w:t xml:space="preserve">, </w:t>
      </w:r>
      <w:proofErr w:type="spellStart"/>
      <w:r w:rsidR="00E66026">
        <w:rPr>
          <w:rFonts w:ascii="Arial" w:eastAsia="Verdana" w:hAnsi="Arial" w:cs="Arial"/>
          <w:color w:val="000000" w:themeColor="text1"/>
          <w:sz w:val="24"/>
          <w:szCs w:val="24"/>
          <w:lang w:val="pt"/>
        </w:rPr>
        <w:t>Itapebi</w:t>
      </w:r>
      <w:proofErr w:type="spellEnd"/>
      <w:r w:rsidR="009107BD">
        <w:rPr>
          <w:rStyle w:val="Refdenotaderodap"/>
          <w:rFonts w:ascii="Arial" w:eastAsia="Verdana" w:hAnsi="Arial" w:cs="Arial"/>
          <w:color w:val="000000" w:themeColor="text1"/>
          <w:sz w:val="24"/>
          <w:szCs w:val="24"/>
          <w:lang w:val="pt"/>
        </w:rPr>
        <w:footnoteReference w:id="17"/>
      </w:r>
      <w:r w:rsidR="00E66026">
        <w:rPr>
          <w:rFonts w:ascii="Arial" w:eastAsia="Verdana" w:hAnsi="Arial" w:cs="Arial"/>
          <w:color w:val="000000" w:themeColor="text1"/>
          <w:sz w:val="24"/>
          <w:szCs w:val="24"/>
          <w:lang w:val="pt"/>
        </w:rPr>
        <w:t>, Itiúba</w:t>
      </w:r>
      <w:r w:rsidR="009107BD">
        <w:rPr>
          <w:rStyle w:val="Refdenotaderodap"/>
          <w:rFonts w:ascii="Arial" w:eastAsia="Verdana" w:hAnsi="Arial" w:cs="Arial"/>
          <w:color w:val="000000" w:themeColor="text1"/>
          <w:sz w:val="24"/>
          <w:szCs w:val="24"/>
          <w:lang w:val="pt"/>
        </w:rPr>
        <w:footnoteReference w:id="18"/>
      </w:r>
      <w:r w:rsidR="00E66026">
        <w:rPr>
          <w:rFonts w:ascii="Arial" w:eastAsia="Verdana" w:hAnsi="Arial" w:cs="Arial"/>
          <w:color w:val="000000" w:themeColor="text1"/>
          <w:sz w:val="24"/>
          <w:szCs w:val="24"/>
          <w:lang w:val="pt"/>
        </w:rPr>
        <w:t>, Medeiros Neto</w:t>
      </w:r>
      <w:r w:rsidR="009107BD">
        <w:rPr>
          <w:rStyle w:val="Refdenotaderodap"/>
          <w:rFonts w:ascii="Arial" w:eastAsia="Verdana" w:hAnsi="Arial" w:cs="Arial"/>
          <w:color w:val="000000" w:themeColor="text1"/>
          <w:sz w:val="24"/>
          <w:szCs w:val="24"/>
          <w:lang w:val="pt"/>
        </w:rPr>
        <w:footnoteReference w:id="19"/>
      </w:r>
      <w:r w:rsidR="00E66026">
        <w:rPr>
          <w:rFonts w:ascii="Arial" w:eastAsia="Verdana" w:hAnsi="Arial" w:cs="Arial"/>
          <w:color w:val="000000" w:themeColor="text1"/>
          <w:sz w:val="24"/>
          <w:szCs w:val="24"/>
          <w:lang w:val="pt"/>
        </w:rPr>
        <w:t>, Nazaré</w:t>
      </w:r>
      <w:r w:rsidR="009107BD">
        <w:rPr>
          <w:rStyle w:val="Refdenotaderodap"/>
          <w:rFonts w:ascii="Arial" w:eastAsia="Verdana" w:hAnsi="Arial" w:cs="Arial"/>
          <w:color w:val="000000" w:themeColor="text1"/>
          <w:sz w:val="24"/>
          <w:szCs w:val="24"/>
          <w:lang w:val="pt"/>
        </w:rPr>
        <w:footnoteReference w:id="20"/>
      </w:r>
      <w:r w:rsidR="00E66026">
        <w:rPr>
          <w:rFonts w:ascii="Arial" w:eastAsia="Verdana" w:hAnsi="Arial" w:cs="Arial"/>
          <w:color w:val="000000" w:themeColor="text1"/>
          <w:sz w:val="24"/>
          <w:szCs w:val="24"/>
          <w:lang w:val="pt"/>
        </w:rPr>
        <w:t xml:space="preserve"> e Riachão do Jacuípe</w:t>
      </w:r>
      <w:r w:rsidR="00D53B75">
        <w:rPr>
          <w:rStyle w:val="Refdenotaderodap"/>
          <w:rFonts w:ascii="Arial" w:eastAsia="Verdana" w:hAnsi="Arial" w:cs="Arial"/>
          <w:color w:val="000000" w:themeColor="text1"/>
          <w:sz w:val="24"/>
          <w:szCs w:val="24"/>
          <w:lang w:val="pt"/>
        </w:rPr>
        <w:footnoteReference w:id="21"/>
      </w:r>
      <w:r w:rsidR="00E66026">
        <w:rPr>
          <w:rFonts w:ascii="Arial" w:eastAsia="Verdana" w:hAnsi="Arial" w:cs="Arial"/>
          <w:color w:val="000000" w:themeColor="text1"/>
          <w:sz w:val="24"/>
          <w:szCs w:val="24"/>
          <w:lang w:val="pt"/>
        </w:rPr>
        <w:t xml:space="preserve"> </w:t>
      </w:r>
      <w:r w:rsidR="003377B1" w:rsidRPr="00832C6C">
        <w:rPr>
          <w:rFonts w:ascii="Arial" w:eastAsia="Verdana" w:hAnsi="Arial" w:cs="Arial"/>
          <w:color w:val="000000" w:themeColor="text1"/>
          <w:sz w:val="24"/>
          <w:szCs w:val="24"/>
          <w:lang w:val="pt"/>
        </w:rPr>
        <w:t>não realizaram procedimentos endodônticos em 20</w:t>
      </w:r>
      <w:r w:rsidR="00E66026">
        <w:rPr>
          <w:rFonts w:ascii="Arial" w:eastAsia="Verdana" w:hAnsi="Arial" w:cs="Arial"/>
          <w:color w:val="000000" w:themeColor="text1"/>
          <w:sz w:val="24"/>
          <w:szCs w:val="24"/>
          <w:lang w:val="pt"/>
        </w:rPr>
        <w:t>1</w:t>
      </w:r>
      <w:r w:rsidR="003377B1" w:rsidRPr="00832C6C">
        <w:rPr>
          <w:rFonts w:ascii="Arial" w:eastAsia="Verdana" w:hAnsi="Arial" w:cs="Arial"/>
          <w:color w:val="000000" w:themeColor="text1"/>
          <w:sz w:val="24"/>
          <w:szCs w:val="24"/>
          <w:lang w:val="pt"/>
        </w:rPr>
        <w:t>0, embora tenham realizado em anos anteriores (200</w:t>
      </w:r>
      <w:r w:rsidR="00E66026">
        <w:rPr>
          <w:rFonts w:ascii="Arial" w:eastAsia="Verdana" w:hAnsi="Arial" w:cs="Arial"/>
          <w:color w:val="000000" w:themeColor="text1"/>
          <w:sz w:val="24"/>
          <w:szCs w:val="24"/>
          <w:lang w:val="pt"/>
        </w:rPr>
        <w:t>7,</w:t>
      </w:r>
      <w:r w:rsidR="003377B1" w:rsidRPr="00832C6C">
        <w:rPr>
          <w:rFonts w:ascii="Arial" w:eastAsia="Verdana" w:hAnsi="Arial" w:cs="Arial"/>
          <w:color w:val="000000" w:themeColor="text1"/>
          <w:sz w:val="24"/>
          <w:szCs w:val="24"/>
          <w:lang w:val="pt"/>
        </w:rPr>
        <w:t xml:space="preserve"> 200</w:t>
      </w:r>
      <w:r w:rsidR="00E66026">
        <w:rPr>
          <w:rFonts w:ascii="Arial" w:eastAsia="Verdana" w:hAnsi="Arial" w:cs="Arial"/>
          <w:color w:val="000000" w:themeColor="text1"/>
          <w:sz w:val="24"/>
          <w:szCs w:val="24"/>
          <w:lang w:val="pt"/>
        </w:rPr>
        <w:t>8</w:t>
      </w:r>
      <w:r w:rsidR="003377B1" w:rsidRPr="00832C6C">
        <w:rPr>
          <w:rFonts w:ascii="Arial" w:eastAsia="Verdana" w:hAnsi="Arial" w:cs="Arial"/>
          <w:color w:val="000000" w:themeColor="text1"/>
          <w:sz w:val="24"/>
          <w:szCs w:val="24"/>
          <w:lang w:val="pt"/>
        </w:rPr>
        <w:t xml:space="preserve"> ou 200</w:t>
      </w:r>
      <w:r w:rsidR="00E66026">
        <w:rPr>
          <w:rFonts w:ascii="Arial" w:eastAsia="Verdana" w:hAnsi="Arial" w:cs="Arial"/>
          <w:color w:val="000000" w:themeColor="text1"/>
          <w:sz w:val="24"/>
          <w:szCs w:val="24"/>
          <w:lang w:val="pt"/>
        </w:rPr>
        <w:t>9</w:t>
      </w:r>
      <w:r w:rsidR="00525BC3">
        <w:rPr>
          <w:rFonts w:ascii="Arial" w:eastAsia="Verdana" w:hAnsi="Arial" w:cs="Arial"/>
          <w:color w:val="000000" w:themeColor="text1"/>
          <w:sz w:val="24"/>
          <w:szCs w:val="24"/>
          <w:lang w:val="pt"/>
        </w:rPr>
        <w:t>)</w:t>
      </w:r>
      <w:r w:rsidR="003377B1" w:rsidRPr="00832C6C">
        <w:rPr>
          <w:rFonts w:ascii="Arial" w:eastAsia="Verdana" w:hAnsi="Arial" w:cs="Arial"/>
          <w:color w:val="000000" w:themeColor="text1"/>
          <w:sz w:val="24"/>
          <w:szCs w:val="24"/>
          <w:lang w:val="pt"/>
        </w:rPr>
        <w:t xml:space="preserve">. </w:t>
      </w:r>
    </w:p>
    <w:p w14:paraId="49094D3F" w14:textId="3EDAB38C" w:rsidR="00D53B75" w:rsidRDefault="00D53B75" w:rsidP="005C1252">
      <w:pPr>
        <w:pStyle w:val="Corpodetexto3"/>
        <w:outlineLvl w:val="0"/>
        <w:rPr>
          <w:rFonts w:ascii="Arial" w:eastAsia="Verdana" w:hAnsi="Arial" w:cs="Arial"/>
          <w:color w:val="000000" w:themeColor="text1"/>
          <w:sz w:val="24"/>
          <w:szCs w:val="24"/>
          <w:lang w:val="pt"/>
        </w:rPr>
      </w:pPr>
      <w:r w:rsidRPr="00832C6C">
        <w:rPr>
          <w:rFonts w:ascii="Arial" w:eastAsia="Verdana" w:hAnsi="Arial" w:cs="Arial"/>
          <w:color w:val="000000" w:themeColor="text1"/>
          <w:sz w:val="24"/>
          <w:szCs w:val="24"/>
          <w:lang w:val="pt"/>
        </w:rPr>
        <w:lastRenderedPageBreak/>
        <w:t>Feira de Santana</w:t>
      </w:r>
      <w:r w:rsidR="00525BC3">
        <w:rPr>
          <w:rStyle w:val="Refdenotaderodap"/>
          <w:rFonts w:ascii="Arial" w:eastAsia="Verdana" w:hAnsi="Arial" w:cs="Arial"/>
          <w:color w:val="000000" w:themeColor="text1"/>
          <w:sz w:val="24"/>
          <w:szCs w:val="24"/>
          <w:lang w:val="pt"/>
        </w:rPr>
        <w:footnoteReference w:id="22"/>
      </w:r>
      <w:r w:rsidRPr="00832C6C">
        <w:rPr>
          <w:rFonts w:ascii="Arial" w:eastAsia="Verdana" w:hAnsi="Arial" w:cs="Arial"/>
          <w:color w:val="000000" w:themeColor="text1"/>
          <w:sz w:val="24"/>
          <w:szCs w:val="24"/>
          <w:lang w:val="pt"/>
        </w:rPr>
        <w:t xml:space="preserve"> e Camaçari</w:t>
      </w:r>
      <w:r w:rsidR="00525BC3">
        <w:rPr>
          <w:rStyle w:val="Refdenotaderodap"/>
          <w:rFonts w:ascii="Arial" w:eastAsia="Verdana" w:hAnsi="Arial" w:cs="Arial"/>
          <w:color w:val="000000" w:themeColor="text1"/>
          <w:sz w:val="24"/>
          <w:szCs w:val="24"/>
          <w:lang w:val="pt"/>
        </w:rPr>
        <w:footnoteReference w:id="23"/>
      </w:r>
      <w:r w:rsidRPr="00832C6C">
        <w:rPr>
          <w:rFonts w:ascii="Arial" w:eastAsia="Verdana" w:hAnsi="Arial" w:cs="Arial"/>
          <w:color w:val="000000" w:themeColor="text1"/>
          <w:sz w:val="24"/>
          <w:szCs w:val="24"/>
          <w:lang w:val="pt"/>
        </w:rPr>
        <w:t xml:space="preserve">, </w:t>
      </w:r>
      <w:r w:rsidR="008166B0">
        <w:rPr>
          <w:rFonts w:ascii="Arial" w:eastAsia="Verdana" w:hAnsi="Arial" w:cs="Arial"/>
          <w:color w:val="000000" w:themeColor="text1"/>
          <w:sz w:val="24"/>
          <w:szCs w:val="24"/>
          <w:lang w:val="pt"/>
        </w:rPr>
        <w:t>agora se incluem na lista de produção municipal, sendo que Camaçari, só entr</w:t>
      </w:r>
      <w:r w:rsidR="00525BC3">
        <w:rPr>
          <w:rFonts w:ascii="Arial" w:eastAsia="Verdana" w:hAnsi="Arial" w:cs="Arial"/>
          <w:color w:val="000000" w:themeColor="text1"/>
          <w:sz w:val="24"/>
          <w:szCs w:val="24"/>
          <w:lang w:val="pt"/>
        </w:rPr>
        <w:t>ou no ano de</w:t>
      </w:r>
      <w:r w:rsidR="008166B0">
        <w:rPr>
          <w:rFonts w:ascii="Arial" w:eastAsia="Verdana" w:hAnsi="Arial" w:cs="Arial"/>
          <w:color w:val="000000" w:themeColor="text1"/>
          <w:sz w:val="24"/>
          <w:szCs w:val="24"/>
          <w:lang w:val="pt"/>
        </w:rPr>
        <w:t xml:space="preserve"> 2008.</w:t>
      </w:r>
      <w:r w:rsidRPr="00832C6C">
        <w:rPr>
          <w:rFonts w:ascii="Arial" w:eastAsia="Verdana" w:hAnsi="Arial" w:cs="Arial"/>
          <w:color w:val="000000" w:themeColor="text1"/>
          <w:sz w:val="24"/>
          <w:szCs w:val="24"/>
          <w:lang w:val="pt"/>
        </w:rPr>
        <w:t xml:space="preserve"> O município de </w:t>
      </w:r>
      <w:r w:rsidRPr="007904DD">
        <w:rPr>
          <w:rFonts w:ascii="Arial" w:eastAsia="Verdana" w:hAnsi="Arial" w:cs="Arial"/>
          <w:color w:val="000000" w:themeColor="text1"/>
          <w:sz w:val="24"/>
          <w:szCs w:val="24"/>
          <w:lang w:val="pt"/>
        </w:rPr>
        <w:t xml:space="preserve">Salvador, </w:t>
      </w:r>
      <w:r w:rsidR="008166B0" w:rsidRPr="007904DD">
        <w:rPr>
          <w:rFonts w:ascii="Arial" w:eastAsia="Verdana" w:hAnsi="Arial" w:cs="Arial"/>
          <w:color w:val="000000" w:themeColor="text1"/>
          <w:sz w:val="24"/>
          <w:szCs w:val="24"/>
          <w:lang w:val="pt"/>
        </w:rPr>
        <w:t xml:space="preserve">continua representando </w:t>
      </w:r>
      <w:r w:rsidRPr="007904DD">
        <w:rPr>
          <w:rFonts w:ascii="Arial" w:eastAsia="Verdana" w:hAnsi="Arial" w:cs="Arial"/>
          <w:color w:val="000000" w:themeColor="text1"/>
          <w:sz w:val="24"/>
          <w:szCs w:val="24"/>
          <w:lang w:val="pt"/>
        </w:rPr>
        <w:t>os maiores percentuais de procedimentos endodônticos realizados, embora, este percentual tenha reduzido no período considerado (200</w:t>
      </w:r>
      <w:r w:rsidR="008166B0" w:rsidRPr="007904DD">
        <w:rPr>
          <w:rFonts w:ascii="Arial" w:eastAsia="Verdana" w:hAnsi="Arial" w:cs="Arial"/>
          <w:color w:val="000000" w:themeColor="text1"/>
          <w:sz w:val="24"/>
          <w:szCs w:val="24"/>
          <w:lang w:val="pt"/>
        </w:rPr>
        <w:t>7</w:t>
      </w:r>
      <w:r w:rsidRPr="007904DD">
        <w:rPr>
          <w:rFonts w:ascii="Arial" w:eastAsia="Verdana" w:hAnsi="Arial" w:cs="Arial"/>
          <w:color w:val="000000" w:themeColor="text1"/>
          <w:sz w:val="24"/>
          <w:szCs w:val="24"/>
          <w:lang w:val="pt"/>
        </w:rPr>
        <w:t xml:space="preserve">: </w:t>
      </w:r>
      <w:r w:rsidR="008166B0" w:rsidRPr="007904DD">
        <w:rPr>
          <w:rFonts w:ascii="Arial" w:eastAsia="Verdana" w:hAnsi="Arial" w:cs="Arial"/>
          <w:color w:val="000000" w:themeColor="text1"/>
          <w:sz w:val="24"/>
          <w:szCs w:val="24"/>
          <w:lang w:val="pt"/>
        </w:rPr>
        <w:t>55,36</w:t>
      </w:r>
      <w:r w:rsidRPr="007904DD">
        <w:rPr>
          <w:rFonts w:ascii="Arial" w:eastAsia="Verdana" w:hAnsi="Arial" w:cs="Arial"/>
          <w:color w:val="000000" w:themeColor="text1"/>
          <w:sz w:val="24"/>
          <w:szCs w:val="24"/>
          <w:lang w:val="pt"/>
        </w:rPr>
        <w:t>%; 200</w:t>
      </w:r>
      <w:r w:rsidR="008166B0" w:rsidRPr="007904DD">
        <w:rPr>
          <w:rFonts w:ascii="Arial" w:eastAsia="Verdana" w:hAnsi="Arial" w:cs="Arial"/>
          <w:color w:val="000000" w:themeColor="text1"/>
          <w:sz w:val="24"/>
          <w:szCs w:val="24"/>
          <w:lang w:val="pt"/>
        </w:rPr>
        <w:t>8</w:t>
      </w:r>
      <w:r w:rsidRPr="007904DD">
        <w:rPr>
          <w:rFonts w:ascii="Arial" w:eastAsia="Verdana" w:hAnsi="Arial" w:cs="Arial"/>
          <w:color w:val="000000" w:themeColor="text1"/>
          <w:sz w:val="24"/>
          <w:szCs w:val="24"/>
          <w:lang w:val="pt"/>
        </w:rPr>
        <w:t xml:space="preserve">: </w:t>
      </w:r>
      <w:r w:rsidR="008166B0" w:rsidRPr="007904DD">
        <w:rPr>
          <w:rFonts w:ascii="Arial" w:eastAsia="Verdana" w:hAnsi="Arial" w:cs="Arial"/>
          <w:color w:val="000000" w:themeColor="text1"/>
          <w:sz w:val="24"/>
          <w:szCs w:val="24"/>
          <w:lang w:val="pt"/>
        </w:rPr>
        <w:t>27,6</w:t>
      </w:r>
      <w:r w:rsidRPr="007904DD">
        <w:rPr>
          <w:rFonts w:ascii="Arial" w:eastAsia="Verdana" w:hAnsi="Arial" w:cs="Arial"/>
          <w:color w:val="000000" w:themeColor="text1"/>
          <w:sz w:val="24"/>
          <w:szCs w:val="24"/>
          <w:lang w:val="pt"/>
        </w:rPr>
        <w:t>%; 200</w:t>
      </w:r>
      <w:r w:rsidR="008166B0" w:rsidRPr="007904DD">
        <w:rPr>
          <w:rFonts w:ascii="Arial" w:eastAsia="Verdana" w:hAnsi="Arial" w:cs="Arial"/>
          <w:color w:val="000000" w:themeColor="text1"/>
          <w:sz w:val="24"/>
          <w:szCs w:val="24"/>
          <w:lang w:val="pt"/>
        </w:rPr>
        <w:t>9</w:t>
      </w:r>
      <w:r w:rsidRPr="007904DD">
        <w:rPr>
          <w:rFonts w:ascii="Arial" w:eastAsia="Verdana" w:hAnsi="Arial" w:cs="Arial"/>
          <w:color w:val="000000" w:themeColor="text1"/>
          <w:sz w:val="24"/>
          <w:szCs w:val="24"/>
          <w:lang w:val="pt"/>
        </w:rPr>
        <w:t xml:space="preserve">: </w:t>
      </w:r>
      <w:r w:rsidR="008166B0" w:rsidRPr="007904DD">
        <w:rPr>
          <w:rFonts w:ascii="Arial" w:eastAsia="Verdana" w:hAnsi="Arial" w:cs="Arial"/>
          <w:color w:val="000000" w:themeColor="text1"/>
          <w:sz w:val="24"/>
          <w:szCs w:val="24"/>
          <w:lang w:val="pt"/>
        </w:rPr>
        <w:t>28%; 2010</w:t>
      </w:r>
      <w:r w:rsidRPr="007904DD">
        <w:rPr>
          <w:rFonts w:ascii="Arial" w:eastAsia="Verdana" w:hAnsi="Arial" w:cs="Arial"/>
          <w:color w:val="000000" w:themeColor="text1"/>
          <w:sz w:val="24"/>
          <w:szCs w:val="24"/>
          <w:lang w:val="pt"/>
        </w:rPr>
        <w:t xml:space="preserve">: </w:t>
      </w:r>
      <w:r w:rsidR="008166B0" w:rsidRPr="007904DD">
        <w:rPr>
          <w:rFonts w:ascii="Arial" w:eastAsia="Verdana" w:hAnsi="Arial" w:cs="Arial"/>
          <w:color w:val="000000" w:themeColor="text1"/>
          <w:sz w:val="24"/>
          <w:szCs w:val="24"/>
          <w:lang w:val="pt"/>
        </w:rPr>
        <w:t>33,58</w:t>
      </w:r>
      <w:r w:rsidRPr="007904DD">
        <w:rPr>
          <w:rFonts w:ascii="Arial" w:eastAsia="Verdana" w:hAnsi="Arial" w:cs="Arial"/>
          <w:color w:val="000000" w:themeColor="text1"/>
          <w:sz w:val="24"/>
          <w:szCs w:val="24"/>
          <w:lang w:val="pt"/>
        </w:rPr>
        <w:t xml:space="preserve">%). </w:t>
      </w:r>
      <w:r w:rsidR="00D50D78" w:rsidRPr="007904DD">
        <w:rPr>
          <w:rFonts w:ascii="Arial" w:eastAsia="Verdana" w:hAnsi="Arial" w:cs="Arial"/>
          <w:color w:val="000000" w:themeColor="text1"/>
          <w:sz w:val="24"/>
          <w:szCs w:val="24"/>
          <w:lang w:val="pt"/>
        </w:rPr>
        <w:t xml:space="preserve">Camaçari, </w:t>
      </w:r>
      <w:r w:rsidRPr="007904DD">
        <w:rPr>
          <w:rFonts w:ascii="Arial" w:eastAsia="Verdana" w:hAnsi="Arial" w:cs="Arial"/>
          <w:color w:val="000000" w:themeColor="text1"/>
          <w:sz w:val="24"/>
          <w:szCs w:val="24"/>
          <w:lang w:val="pt"/>
        </w:rPr>
        <w:t>Juazeiro</w:t>
      </w:r>
      <w:r w:rsidRPr="00832C6C">
        <w:rPr>
          <w:rFonts w:ascii="Arial" w:eastAsia="Verdana" w:hAnsi="Arial" w:cs="Arial"/>
          <w:color w:val="000000" w:themeColor="text1"/>
          <w:sz w:val="24"/>
          <w:szCs w:val="24"/>
          <w:lang w:val="pt"/>
        </w:rPr>
        <w:t xml:space="preserve">, </w:t>
      </w:r>
      <w:r w:rsidR="00950CEF">
        <w:rPr>
          <w:rFonts w:ascii="Arial" w:eastAsia="Verdana" w:hAnsi="Arial" w:cs="Arial"/>
          <w:color w:val="000000" w:themeColor="text1"/>
          <w:sz w:val="24"/>
          <w:szCs w:val="24"/>
          <w:lang w:val="pt"/>
        </w:rPr>
        <w:t>Feira de Santana</w:t>
      </w:r>
      <w:r w:rsidRPr="00832C6C">
        <w:rPr>
          <w:rFonts w:ascii="Arial" w:eastAsia="Verdana" w:hAnsi="Arial" w:cs="Arial"/>
          <w:color w:val="000000" w:themeColor="text1"/>
          <w:sz w:val="24"/>
          <w:szCs w:val="24"/>
          <w:lang w:val="pt"/>
        </w:rPr>
        <w:t xml:space="preserve"> e </w:t>
      </w:r>
      <w:r w:rsidR="00950CEF">
        <w:rPr>
          <w:rFonts w:ascii="Arial" w:eastAsia="Verdana" w:hAnsi="Arial" w:cs="Arial"/>
          <w:color w:val="000000" w:themeColor="text1"/>
          <w:sz w:val="24"/>
          <w:szCs w:val="24"/>
          <w:lang w:val="pt"/>
        </w:rPr>
        <w:t>Santa Maria da Vitória</w:t>
      </w:r>
      <w:r w:rsidRPr="00832C6C">
        <w:rPr>
          <w:rFonts w:ascii="Arial" w:eastAsia="Verdana" w:hAnsi="Arial" w:cs="Arial"/>
          <w:color w:val="000000" w:themeColor="text1"/>
          <w:sz w:val="24"/>
          <w:szCs w:val="24"/>
          <w:lang w:val="pt"/>
        </w:rPr>
        <w:t>, apesar da pequena produtividade na área, representaram, ao lado de Salvador, os mais elevados percentuais e</w:t>
      </w:r>
      <w:r w:rsidR="00950CEF">
        <w:rPr>
          <w:rFonts w:ascii="Arial" w:eastAsia="Verdana" w:hAnsi="Arial" w:cs="Arial"/>
          <w:color w:val="000000" w:themeColor="text1"/>
          <w:sz w:val="24"/>
          <w:szCs w:val="24"/>
          <w:lang w:val="pt"/>
        </w:rPr>
        <w:t>m 2010</w:t>
      </w:r>
      <w:r>
        <w:rPr>
          <w:rFonts w:ascii="Arial" w:eastAsia="Verdana" w:hAnsi="Arial" w:cs="Arial"/>
          <w:color w:val="000000" w:themeColor="text1"/>
          <w:sz w:val="24"/>
          <w:szCs w:val="24"/>
          <w:lang w:val="pt"/>
        </w:rPr>
        <w:t xml:space="preserve">. O município de </w:t>
      </w:r>
      <w:r w:rsidR="00D50D78">
        <w:rPr>
          <w:rFonts w:ascii="Arial" w:eastAsia="Verdana" w:hAnsi="Arial" w:cs="Arial"/>
          <w:color w:val="000000" w:themeColor="text1"/>
          <w:sz w:val="24"/>
          <w:szCs w:val="24"/>
          <w:lang w:val="pt"/>
        </w:rPr>
        <w:t>Juazeiro</w:t>
      </w:r>
      <w:r w:rsidRPr="00832C6C">
        <w:rPr>
          <w:rFonts w:ascii="Arial" w:eastAsia="Verdana" w:hAnsi="Arial" w:cs="Arial"/>
          <w:color w:val="000000" w:themeColor="text1"/>
          <w:sz w:val="24"/>
          <w:szCs w:val="24"/>
          <w:lang w:val="pt"/>
        </w:rPr>
        <w:t xml:space="preserve"> realizou em 20</w:t>
      </w:r>
      <w:r w:rsidR="00D50D78">
        <w:rPr>
          <w:rFonts w:ascii="Arial" w:eastAsia="Verdana" w:hAnsi="Arial" w:cs="Arial"/>
          <w:color w:val="000000" w:themeColor="text1"/>
          <w:sz w:val="24"/>
          <w:szCs w:val="24"/>
          <w:lang w:val="pt"/>
        </w:rPr>
        <w:t xml:space="preserve">10, </w:t>
      </w:r>
      <w:r w:rsidR="00D50D78" w:rsidRPr="00D50D78">
        <w:rPr>
          <w:rFonts w:ascii="Arial" w:eastAsia="Verdana" w:hAnsi="Arial" w:cs="Arial"/>
          <w:color w:val="000000" w:themeColor="text1"/>
          <w:sz w:val="24"/>
          <w:szCs w:val="24"/>
          <w:lang w:val="pt"/>
        </w:rPr>
        <w:t>2221</w:t>
      </w:r>
      <w:r w:rsidRPr="00832C6C">
        <w:rPr>
          <w:rFonts w:ascii="Arial" w:eastAsia="Verdana" w:hAnsi="Arial" w:cs="Arial"/>
          <w:color w:val="000000" w:themeColor="text1"/>
          <w:sz w:val="24"/>
          <w:szCs w:val="24"/>
          <w:lang w:val="pt"/>
        </w:rPr>
        <w:t xml:space="preserve"> procedimentos. </w:t>
      </w:r>
      <w:r w:rsidR="00525BC3">
        <w:rPr>
          <w:rFonts w:ascii="Arial" w:eastAsia="Verdana" w:hAnsi="Arial" w:cs="Arial"/>
          <w:color w:val="000000" w:themeColor="text1"/>
          <w:sz w:val="24"/>
          <w:szCs w:val="24"/>
          <w:lang w:val="pt"/>
        </w:rPr>
        <w:t>(vide Tabela 04)</w:t>
      </w:r>
    </w:p>
    <w:p w14:paraId="06E8EC53" w14:textId="77777777" w:rsidR="003F3DC0" w:rsidRPr="00EC1584" w:rsidRDefault="003F3DC0" w:rsidP="005C1252">
      <w:pPr>
        <w:pStyle w:val="Corpodetexto3"/>
        <w:ind w:firstLine="0"/>
        <w:outlineLvl w:val="0"/>
        <w:rPr>
          <w:rFonts w:ascii="Arial" w:hAnsi="Arial" w:cs="Arial"/>
          <w:b/>
          <w:sz w:val="24"/>
          <w:szCs w:val="24"/>
        </w:rPr>
      </w:pPr>
    </w:p>
    <w:p w14:paraId="3E5B4D13" w14:textId="3697D835" w:rsidR="0061238B" w:rsidRDefault="7B7FE130" w:rsidP="7B7FE130">
      <w:pPr>
        <w:pStyle w:val="Corpodetexto3"/>
        <w:spacing w:line="240" w:lineRule="auto"/>
        <w:ind w:firstLine="708"/>
        <w:outlineLvl w:val="0"/>
        <w:rPr>
          <w:sz w:val="20"/>
          <w:szCs w:val="20"/>
        </w:rPr>
      </w:pPr>
      <w:r w:rsidRPr="00EC1584">
        <w:rPr>
          <w:rFonts w:ascii="Arial" w:hAnsi="Arial" w:cs="Arial"/>
          <w:b/>
          <w:sz w:val="24"/>
          <w:szCs w:val="24"/>
        </w:rPr>
        <w:t>Tabela 4</w:t>
      </w:r>
      <w:r w:rsidRPr="7B7FE130">
        <w:rPr>
          <w:rFonts w:ascii="Arial" w:hAnsi="Arial" w:cs="Arial"/>
          <w:sz w:val="24"/>
          <w:szCs w:val="24"/>
        </w:rPr>
        <w:t xml:space="preserve"> - Números de Procedimentos endodônticos realizados nos CEOS*, segundo município, Bahia, 2007 até 2010.</w:t>
      </w:r>
      <w:r w:rsidR="0061238B" w:rsidRPr="7B7FE130">
        <w:fldChar w:fldCharType="begin"/>
      </w:r>
      <w:r w:rsidR="0061238B">
        <w:instrText xml:space="preserve"> LINK </w:instrText>
      </w:r>
      <w:r w:rsidR="00EC1584">
        <w:instrText xml:space="preserve">Excel.Sheet.12 "E:\\2007 a 2010 tabela c percentagem.xlsx" Planilha1!L1C1:L92C9 </w:instrText>
      </w:r>
      <w:r w:rsidR="0061238B">
        <w:instrText xml:space="preserve">\a \f 4 \h  \* MERGEFORMAT </w:instrText>
      </w:r>
      <w:r w:rsidR="0061238B" w:rsidRPr="7B7FE130">
        <w:fldChar w:fldCharType="separate"/>
      </w:r>
    </w:p>
    <w:tbl>
      <w:tblPr>
        <w:tblW w:w="8647" w:type="dxa"/>
        <w:tblCellMar>
          <w:left w:w="70" w:type="dxa"/>
          <w:right w:w="70" w:type="dxa"/>
        </w:tblCellMar>
        <w:tblLook w:val="04A0" w:firstRow="1" w:lastRow="0" w:firstColumn="1" w:lastColumn="0" w:noHBand="0" w:noVBand="1"/>
      </w:tblPr>
      <w:tblGrid>
        <w:gridCol w:w="1352"/>
        <w:gridCol w:w="960"/>
        <w:gridCol w:w="1060"/>
        <w:gridCol w:w="960"/>
        <w:gridCol w:w="960"/>
        <w:gridCol w:w="960"/>
        <w:gridCol w:w="960"/>
        <w:gridCol w:w="794"/>
        <w:gridCol w:w="641"/>
      </w:tblGrid>
      <w:tr w:rsidR="0061238B" w:rsidRPr="0061238B" w14:paraId="4A7973D4" w14:textId="77777777" w:rsidTr="0061238B">
        <w:trPr>
          <w:trHeight w:val="315"/>
        </w:trPr>
        <w:tc>
          <w:tcPr>
            <w:tcW w:w="1360" w:type="dxa"/>
            <w:vMerge w:val="restart"/>
            <w:tcBorders>
              <w:top w:val="single" w:sz="8" w:space="0" w:color="7F7F7F"/>
              <w:left w:val="nil"/>
              <w:bottom w:val="single" w:sz="8" w:space="0" w:color="7F7F7F"/>
              <w:right w:val="nil"/>
            </w:tcBorders>
            <w:shd w:val="clear" w:color="auto" w:fill="auto"/>
            <w:vAlign w:val="center"/>
            <w:hideMark/>
          </w:tcPr>
          <w:p w14:paraId="79FC6BA1" w14:textId="59C6E566"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MUNICÍPIO**</w:t>
            </w:r>
          </w:p>
        </w:tc>
        <w:tc>
          <w:tcPr>
            <w:tcW w:w="2020" w:type="dxa"/>
            <w:gridSpan w:val="2"/>
            <w:tcBorders>
              <w:top w:val="single" w:sz="8" w:space="0" w:color="7F7F7F"/>
              <w:left w:val="nil"/>
              <w:bottom w:val="single" w:sz="8" w:space="0" w:color="7F7F7F"/>
              <w:right w:val="nil"/>
            </w:tcBorders>
            <w:shd w:val="clear" w:color="auto" w:fill="auto"/>
            <w:noWrap/>
            <w:vAlign w:val="center"/>
            <w:hideMark/>
          </w:tcPr>
          <w:p w14:paraId="63B9EFBB"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2007</w:t>
            </w:r>
          </w:p>
        </w:tc>
        <w:tc>
          <w:tcPr>
            <w:tcW w:w="1920" w:type="dxa"/>
            <w:gridSpan w:val="2"/>
            <w:tcBorders>
              <w:top w:val="single" w:sz="8" w:space="0" w:color="7F7F7F"/>
              <w:left w:val="nil"/>
              <w:bottom w:val="single" w:sz="8" w:space="0" w:color="7F7F7F"/>
              <w:right w:val="nil"/>
            </w:tcBorders>
            <w:shd w:val="clear" w:color="auto" w:fill="auto"/>
            <w:noWrap/>
            <w:vAlign w:val="center"/>
            <w:hideMark/>
          </w:tcPr>
          <w:p w14:paraId="6F2EB6AB"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2008</w:t>
            </w:r>
          </w:p>
        </w:tc>
        <w:tc>
          <w:tcPr>
            <w:tcW w:w="1920" w:type="dxa"/>
            <w:gridSpan w:val="2"/>
            <w:tcBorders>
              <w:top w:val="single" w:sz="8" w:space="0" w:color="7F7F7F"/>
              <w:left w:val="nil"/>
              <w:bottom w:val="single" w:sz="8" w:space="0" w:color="7F7F7F"/>
              <w:right w:val="nil"/>
            </w:tcBorders>
            <w:shd w:val="clear" w:color="auto" w:fill="auto"/>
            <w:noWrap/>
            <w:vAlign w:val="center"/>
            <w:hideMark/>
          </w:tcPr>
          <w:p w14:paraId="6E22A0E0"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2009</w:t>
            </w:r>
          </w:p>
        </w:tc>
        <w:tc>
          <w:tcPr>
            <w:tcW w:w="1427" w:type="dxa"/>
            <w:gridSpan w:val="2"/>
            <w:tcBorders>
              <w:top w:val="single" w:sz="8" w:space="0" w:color="7F7F7F"/>
              <w:left w:val="nil"/>
              <w:bottom w:val="single" w:sz="8" w:space="0" w:color="7F7F7F"/>
              <w:right w:val="nil"/>
            </w:tcBorders>
            <w:shd w:val="clear" w:color="auto" w:fill="auto"/>
            <w:noWrap/>
            <w:vAlign w:val="center"/>
            <w:hideMark/>
          </w:tcPr>
          <w:p w14:paraId="41829ACD"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2010</w:t>
            </w:r>
          </w:p>
        </w:tc>
      </w:tr>
      <w:tr w:rsidR="0061238B" w:rsidRPr="0061238B" w14:paraId="5074E22B" w14:textId="77777777" w:rsidTr="0061238B">
        <w:trPr>
          <w:trHeight w:val="315"/>
        </w:trPr>
        <w:tc>
          <w:tcPr>
            <w:tcW w:w="1360" w:type="dxa"/>
            <w:vMerge/>
            <w:tcBorders>
              <w:top w:val="single" w:sz="8" w:space="0" w:color="7F7F7F"/>
              <w:left w:val="nil"/>
              <w:bottom w:val="single" w:sz="8" w:space="0" w:color="7F7F7F"/>
              <w:right w:val="nil"/>
            </w:tcBorders>
            <w:vAlign w:val="center"/>
            <w:hideMark/>
          </w:tcPr>
          <w:p w14:paraId="305D5F30" w14:textId="77777777" w:rsidR="0061238B" w:rsidRPr="0061238B" w:rsidRDefault="0061238B" w:rsidP="0061238B">
            <w:pPr>
              <w:spacing w:line="240" w:lineRule="auto"/>
              <w:ind w:firstLine="0"/>
              <w:jc w:val="left"/>
              <w:rPr>
                <w:rFonts w:ascii="Arial" w:hAnsi="Arial" w:cs="Arial"/>
                <w:b/>
                <w:bCs/>
                <w:color w:val="000000"/>
              </w:rPr>
            </w:pPr>
          </w:p>
        </w:tc>
        <w:tc>
          <w:tcPr>
            <w:tcW w:w="960" w:type="dxa"/>
            <w:tcBorders>
              <w:top w:val="nil"/>
              <w:left w:val="nil"/>
              <w:bottom w:val="single" w:sz="8" w:space="0" w:color="7F7F7F"/>
              <w:right w:val="nil"/>
            </w:tcBorders>
            <w:shd w:val="clear" w:color="auto" w:fill="auto"/>
            <w:vAlign w:val="center"/>
            <w:hideMark/>
          </w:tcPr>
          <w:p w14:paraId="09197FBE"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N</w:t>
            </w:r>
          </w:p>
        </w:tc>
        <w:tc>
          <w:tcPr>
            <w:tcW w:w="1060" w:type="dxa"/>
            <w:tcBorders>
              <w:top w:val="nil"/>
              <w:left w:val="nil"/>
              <w:bottom w:val="single" w:sz="8" w:space="0" w:color="7F7F7F"/>
              <w:right w:val="nil"/>
            </w:tcBorders>
            <w:shd w:val="clear" w:color="auto" w:fill="auto"/>
            <w:vAlign w:val="center"/>
            <w:hideMark/>
          </w:tcPr>
          <w:p w14:paraId="3246648E"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w:t>
            </w:r>
          </w:p>
        </w:tc>
        <w:tc>
          <w:tcPr>
            <w:tcW w:w="960" w:type="dxa"/>
            <w:tcBorders>
              <w:top w:val="nil"/>
              <w:left w:val="nil"/>
              <w:bottom w:val="single" w:sz="8" w:space="0" w:color="7F7F7F"/>
              <w:right w:val="nil"/>
            </w:tcBorders>
            <w:shd w:val="clear" w:color="auto" w:fill="auto"/>
            <w:vAlign w:val="center"/>
            <w:hideMark/>
          </w:tcPr>
          <w:p w14:paraId="518C6ED5"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N</w:t>
            </w:r>
          </w:p>
        </w:tc>
        <w:tc>
          <w:tcPr>
            <w:tcW w:w="960" w:type="dxa"/>
            <w:tcBorders>
              <w:top w:val="nil"/>
              <w:left w:val="nil"/>
              <w:bottom w:val="single" w:sz="8" w:space="0" w:color="7F7F7F"/>
              <w:right w:val="nil"/>
            </w:tcBorders>
            <w:shd w:val="clear" w:color="auto" w:fill="auto"/>
            <w:vAlign w:val="center"/>
            <w:hideMark/>
          </w:tcPr>
          <w:p w14:paraId="1384B3A7"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w:t>
            </w:r>
          </w:p>
        </w:tc>
        <w:tc>
          <w:tcPr>
            <w:tcW w:w="960" w:type="dxa"/>
            <w:tcBorders>
              <w:top w:val="nil"/>
              <w:left w:val="nil"/>
              <w:bottom w:val="single" w:sz="8" w:space="0" w:color="7F7F7F"/>
              <w:right w:val="nil"/>
            </w:tcBorders>
            <w:shd w:val="clear" w:color="auto" w:fill="auto"/>
            <w:vAlign w:val="center"/>
            <w:hideMark/>
          </w:tcPr>
          <w:p w14:paraId="64ECD213"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N</w:t>
            </w:r>
          </w:p>
        </w:tc>
        <w:tc>
          <w:tcPr>
            <w:tcW w:w="960" w:type="dxa"/>
            <w:tcBorders>
              <w:top w:val="nil"/>
              <w:left w:val="nil"/>
              <w:bottom w:val="single" w:sz="8" w:space="0" w:color="7F7F7F"/>
              <w:right w:val="nil"/>
            </w:tcBorders>
            <w:shd w:val="clear" w:color="auto" w:fill="auto"/>
            <w:vAlign w:val="center"/>
            <w:hideMark/>
          </w:tcPr>
          <w:p w14:paraId="6C441CE2"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w:t>
            </w:r>
          </w:p>
        </w:tc>
        <w:tc>
          <w:tcPr>
            <w:tcW w:w="960" w:type="dxa"/>
            <w:tcBorders>
              <w:top w:val="nil"/>
              <w:left w:val="nil"/>
              <w:bottom w:val="single" w:sz="8" w:space="0" w:color="7F7F7F"/>
              <w:right w:val="nil"/>
            </w:tcBorders>
            <w:shd w:val="clear" w:color="auto" w:fill="auto"/>
            <w:vAlign w:val="center"/>
            <w:hideMark/>
          </w:tcPr>
          <w:p w14:paraId="0C14FF38"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N</w:t>
            </w:r>
          </w:p>
        </w:tc>
        <w:tc>
          <w:tcPr>
            <w:tcW w:w="467" w:type="dxa"/>
            <w:tcBorders>
              <w:top w:val="nil"/>
              <w:left w:val="nil"/>
              <w:bottom w:val="single" w:sz="8" w:space="0" w:color="7F7F7F"/>
              <w:right w:val="nil"/>
            </w:tcBorders>
            <w:shd w:val="clear" w:color="auto" w:fill="auto"/>
            <w:vAlign w:val="center"/>
            <w:hideMark/>
          </w:tcPr>
          <w:p w14:paraId="1C8FB73A"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w:t>
            </w:r>
          </w:p>
        </w:tc>
      </w:tr>
      <w:tr w:rsidR="0061238B" w:rsidRPr="0061238B" w14:paraId="08B6904A" w14:textId="77777777" w:rsidTr="0061238B">
        <w:trPr>
          <w:trHeight w:val="300"/>
        </w:trPr>
        <w:tc>
          <w:tcPr>
            <w:tcW w:w="1360" w:type="dxa"/>
            <w:tcBorders>
              <w:top w:val="nil"/>
              <w:left w:val="nil"/>
              <w:bottom w:val="nil"/>
              <w:right w:val="nil"/>
            </w:tcBorders>
            <w:shd w:val="clear" w:color="auto" w:fill="auto"/>
            <w:vAlign w:val="center"/>
            <w:hideMark/>
          </w:tcPr>
          <w:p w14:paraId="2F156B02"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Alagoinhas</w:t>
            </w:r>
          </w:p>
        </w:tc>
        <w:tc>
          <w:tcPr>
            <w:tcW w:w="960" w:type="dxa"/>
            <w:tcBorders>
              <w:top w:val="nil"/>
              <w:left w:val="nil"/>
              <w:bottom w:val="nil"/>
              <w:right w:val="nil"/>
            </w:tcBorders>
            <w:shd w:val="clear" w:color="auto" w:fill="auto"/>
            <w:vAlign w:val="center"/>
            <w:hideMark/>
          </w:tcPr>
          <w:p w14:paraId="63B6E7F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44</w:t>
            </w:r>
          </w:p>
        </w:tc>
        <w:tc>
          <w:tcPr>
            <w:tcW w:w="1060" w:type="dxa"/>
            <w:tcBorders>
              <w:top w:val="nil"/>
              <w:left w:val="nil"/>
              <w:bottom w:val="nil"/>
              <w:right w:val="nil"/>
            </w:tcBorders>
            <w:shd w:val="clear" w:color="auto" w:fill="auto"/>
            <w:vAlign w:val="center"/>
            <w:hideMark/>
          </w:tcPr>
          <w:p w14:paraId="7AEDF06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0,17</w:t>
            </w:r>
          </w:p>
        </w:tc>
        <w:tc>
          <w:tcPr>
            <w:tcW w:w="960" w:type="dxa"/>
            <w:tcBorders>
              <w:top w:val="nil"/>
              <w:left w:val="nil"/>
              <w:bottom w:val="nil"/>
              <w:right w:val="nil"/>
            </w:tcBorders>
            <w:shd w:val="clear" w:color="auto" w:fill="auto"/>
            <w:vAlign w:val="center"/>
            <w:hideMark/>
          </w:tcPr>
          <w:p w14:paraId="152D95E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266</w:t>
            </w:r>
          </w:p>
        </w:tc>
        <w:tc>
          <w:tcPr>
            <w:tcW w:w="960" w:type="dxa"/>
            <w:tcBorders>
              <w:top w:val="nil"/>
              <w:left w:val="nil"/>
              <w:bottom w:val="nil"/>
              <w:right w:val="nil"/>
            </w:tcBorders>
            <w:shd w:val="clear" w:color="auto" w:fill="auto"/>
            <w:vAlign w:val="center"/>
            <w:hideMark/>
          </w:tcPr>
          <w:p w14:paraId="10DCDF7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0,93</w:t>
            </w:r>
          </w:p>
        </w:tc>
        <w:tc>
          <w:tcPr>
            <w:tcW w:w="960" w:type="dxa"/>
            <w:tcBorders>
              <w:top w:val="nil"/>
              <w:left w:val="nil"/>
              <w:bottom w:val="nil"/>
              <w:right w:val="nil"/>
            </w:tcBorders>
            <w:shd w:val="clear" w:color="auto" w:fill="auto"/>
            <w:vAlign w:val="center"/>
            <w:hideMark/>
          </w:tcPr>
          <w:p w14:paraId="0476A21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540</w:t>
            </w:r>
          </w:p>
        </w:tc>
        <w:tc>
          <w:tcPr>
            <w:tcW w:w="960" w:type="dxa"/>
            <w:tcBorders>
              <w:top w:val="nil"/>
              <w:left w:val="nil"/>
              <w:bottom w:val="nil"/>
              <w:right w:val="nil"/>
            </w:tcBorders>
            <w:shd w:val="clear" w:color="auto" w:fill="auto"/>
            <w:vAlign w:val="center"/>
            <w:hideMark/>
          </w:tcPr>
          <w:p w14:paraId="56342FF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1,76</w:t>
            </w:r>
          </w:p>
        </w:tc>
        <w:tc>
          <w:tcPr>
            <w:tcW w:w="960" w:type="dxa"/>
            <w:tcBorders>
              <w:top w:val="nil"/>
              <w:left w:val="nil"/>
              <w:bottom w:val="nil"/>
              <w:right w:val="nil"/>
            </w:tcBorders>
            <w:shd w:val="clear" w:color="auto" w:fill="auto"/>
            <w:vAlign w:val="center"/>
            <w:hideMark/>
          </w:tcPr>
          <w:p w14:paraId="2B2186C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438</w:t>
            </w:r>
          </w:p>
        </w:tc>
        <w:tc>
          <w:tcPr>
            <w:tcW w:w="467" w:type="dxa"/>
            <w:tcBorders>
              <w:top w:val="nil"/>
              <w:left w:val="nil"/>
              <w:bottom w:val="nil"/>
              <w:right w:val="nil"/>
            </w:tcBorders>
            <w:shd w:val="clear" w:color="auto" w:fill="auto"/>
            <w:vAlign w:val="center"/>
            <w:hideMark/>
          </w:tcPr>
          <w:p w14:paraId="403D3F6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1,16</w:t>
            </w:r>
          </w:p>
        </w:tc>
      </w:tr>
      <w:tr w:rsidR="0061238B" w:rsidRPr="0061238B" w14:paraId="43F416A0" w14:textId="77777777" w:rsidTr="0061238B">
        <w:trPr>
          <w:trHeight w:val="300"/>
        </w:trPr>
        <w:tc>
          <w:tcPr>
            <w:tcW w:w="1360" w:type="dxa"/>
            <w:tcBorders>
              <w:top w:val="nil"/>
              <w:left w:val="nil"/>
              <w:bottom w:val="nil"/>
              <w:right w:val="nil"/>
            </w:tcBorders>
            <w:shd w:val="clear" w:color="auto" w:fill="auto"/>
            <w:vAlign w:val="center"/>
            <w:hideMark/>
          </w:tcPr>
          <w:p w14:paraId="5ECA24FF"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Alcobaça</w:t>
            </w:r>
          </w:p>
        </w:tc>
        <w:tc>
          <w:tcPr>
            <w:tcW w:w="960" w:type="dxa"/>
            <w:tcBorders>
              <w:top w:val="nil"/>
              <w:left w:val="nil"/>
              <w:bottom w:val="nil"/>
              <w:right w:val="nil"/>
            </w:tcBorders>
            <w:shd w:val="clear" w:color="auto" w:fill="auto"/>
            <w:vAlign w:val="center"/>
            <w:hideMark/>
          </w:tcPr>
          <w:p w14:paraId="0BFA3AB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19ABE79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2E01C3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1AA64E3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91308F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231</w:t>
            </w:r>
          </w:p>
        </w:tc>
        <w:tc>
          <w:tcPr>
            <w:tcW w:w="960" w:type="dxa"/>
            <w:tcBorders>
              <w:top w:val="nil"/>
              <w:left w:val="nil"/>
              <w:bottom w:val="nil"/>
              <w:right w:val="nil"/>
            </w:tcBorders>
            <w:shd w:val="clear" w:color="auto" w:fill="auto"/>
            <w:vAlign w:val="center"/>
            <w:hideMark/>
          </w:tcPr>
          <w:p w14:paraId="6A4BD10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0,75</w:t>
            </w:r>
          </w:p>
        </w:tc>
        <w:tc>
          <w:tcPr>
            <w:tcW w:w="960" w:type="dxa"/>
            <w:tcBorders>
              <w:top w:val="nil"/>
              <w:left w:val="nil"/>
              <w:bottom w:val="nil"/>
              <w:right w:val="nil"/>
            </w:tcBorders>
            <w:shd w:val="clear" w:color="auto" w:fill="auto"/>
            <w:vAlign w:val="center"/>
            <w:hideMark/>
          </w:tcPr>
          <w:p w14:paraId="799F0FE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93</w:t>
            </w:r>
          </w:p>
        </w:tc>
        <w:tc>
          <w:tcPr>
            <w:tcW w:w="467" w:type="dxa"/>
            <w:tcBorders>
              <w:top w:val="nil"/>
              <w:left w:val="nil"/>
              <w:bottom w:val="nil"/>
              <w:right w:val="nil"/>
            </w:tcBorders>
            <w:shd w:val="clear" w:color="auto" w:fill="auto"/>
            <w:vAlign w:val="center"/>
            <w:hideMark/>
          </w:tcPr>
          <w:p w14:paraId="6632BFC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0,24</w:t>
            </w:r>
          </w:p>
        </w:tc>
      </w:tr>
      <w:tr w:rsidR="0061238B" w:rsidRPr="0061238B" w14:paraId="00598A8D" w14:textId="77777777" w:rsidTr="0061238B">
        <w:trPr>
          <w:trHeight w:val="300"/>
        </w:trPr>
        <w:tc>
          <w:tcPr>
            <w:tcW w:w="1360" w:type="dxa"/>
            <w:tcBorders>
              <w:top w:val="nil"/>
              <w:left w:val="nil"/>
              <w:bottom w:val="nil"/>
              <w:right w:val="nil"/>
            </w:tcBorders>
            <w:shd w:val="clear" w:color="auto" w:fill="auto"/>
            <w:vAlign w:val="center"/>
            <w:hideMark/>
          </w:tcPr>
          <w:p w14:paraId="0614D018"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Amargosa</w:t>
            </w:r>
          </w:p>
        </w:tc>
        <w:tc>
          <w:tcPr>
            <w:tcW w:w="960" w:type="dxa"/>
            <w:tcBorders>
              <w:top w:val="nil"/>
              <w:left w:val="nil"/>
              <w:bottom w:val="nil"/>
              <w:right w:val="nil"/>
            </w:tcBorders>
            <w:shd w:val="clear" w:color="auto" w:fill="auto"/>
            <w:vAlign w:val="center"/>
            <w:hideMark/>
          </w:tcPr>
          <w:p w14:paraId="677FE5A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91</w:t>
            </w:r>
          </w:p>
        </w:tc>
        <w:tc>
          <w:tcPr>
            <w:tcW w:w="1060" w:type="dxa"/>
            <w:tcBorders>
              <w:top w:val="nil"/>
              <w:left w:val="nil"/>
              <w:bottom w:val="nil"/>
              <w:right w:val="nil"/>
            </w:tcBorders>
            <w:shd w:val="clear" w:color="auto" w:fill="auto"/>
            <w:vAlign w:val="center"/>
            <w:hideMark/>
          </w:tcPr>
          <w:p w14:paraId="30996B8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0,37</w:t>
            </w:r>
          </w:p>
        </w:tc>
        <w:tc>
          <w:tcPr>
            <w:tcW w:w="960" w:type="dxa"/>
            <w:tcBorders>
              <w:top w:val="nil"/>
              <w:left w:val="nil"/>
              <w:bottom w:val="nil"/>
              <w:right w:val="nil"/>
            </w:tcBorders>
            <w:shd w:val="clear" w:color="auto" w:fill="auto"/>
            <w:vAlign w:val="center"/>
            <w:hideMark/>
          </w:tcPr>
          <w:p w14:paraId="08BF785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240</w:t>
            </w:r>
          </w:p>
        </w:tc>
        <w:tc>
          <w:tcPr>
            <w:tcW w:w="960" w:type="dxa"/>
            <w:tcBorders>
              <w:top w:val="nil"/>
              <w:left w:val="nil"/>
              <w:bottom w:val="nil"/>
              <w:right w:val="nil"/>
            </w:tcBorders>
            <w:shd w:val="clear" w:color="auto" w:fill="auto"/>
            <w:vAlign w:val="center"/>
            <w:hideMark/>
          </w:tcPr>
          <w:p w14:paraId="3479122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0,84</w:t>
            </w:r>
          </w:p>
        </w:tc>
        <w:tc>
          <w:tcPr>
            <w:tcW w:w="960" w:type="dxa"/>
            <w:tcBorders>
              <w:top w:val="nil"/>
              <w:left w:val="nil"/>
              <w:bottom w:val="nil"/>
              <w:right w:val="nil"/>
            </w:tcBorders>
            <w:shd w:val="clear" w:color="auto" w:fill="auto"/>
            <w:vAlign w:val="center"/>
            <w:hideMark/>
          </w:tcPr>
          <w:p w14:paraId="23B9320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392</w:t>
            </w:r>
          </w:p>
        </w:tc>
        <w:tc>
          <w:tcPr>
            <w:tcW w:w="960" w:type="dxa"/>
            <w:tcBorders>
              <w:top w:val="nil"/>
              <w:left w:val="nil"/>
              <w:bottom w:val="nil"/>
              <w:right w:val="nil"/>
            </w:tcBorders>
            <w:shd w:val="clear" w:color="auto" w:fill="auto"/>
            <w:vAlign w:val="center"/>
            <w:hideMark/>
          </w:tcPr>
          <w:p w14:paraId="12C0758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1,28</w:t>
            </w:r>
          </w:p>
        </w:tc>
        <w:tc>
          <w:tcPr>
            <w:tcW w:w="960" w:type="dxa"/>
            <w:tcBorders>
              <w:top w:val="nil"/>
              <w:left w:val="nil"/>
              <w:bottom w:val="nil"/>
              <w:right w:val="nil"/>
            </w:tcBorders>
            <w:shd w:val="clear" w:color="auto" w:fill="auto"/>
            <w:vAlign w:val="center"/>
            <w:hideMark/>
          </w:tcPr>
          <w:p w14:paraId="7C68BC9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283</w:t>
            </w:r>
          </w:p>
        </w:tc>
        <w:tc>
          <w:tcPr>
            <w:tcW w:w="467" w:type="dxa"/>
            <w:tcBorders>
              <w:top w:val="nil"/>
              <w:left w:val="nil"/>
              <w:bottom w:val="nil"/>
              <w:right w:val="nil"/>
            </w:tcBorders>
            <w:shd w:val="clear" w:color="auto" w:fill="auto"/>
            <w:vAlign w:val="center"/>
            <w:hideMark/>
          </w:tcPr>
          <w:p w14:paraId="5917C7D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0,75</w:t>
            </w:r>
          </w:p>
        </w:tc>
      </w:tr>
      <w:tr w:rsidR="0061238B" w:rsidRPr="0061238B" w14:paraId="25F26B79" w14:textId="77777777" w:rsidTr="0061238B">
        <w:trPr>
          <w:trHeight w:val="510"/>
        </w:trPr>
        <w:tc>
          <w:tcPr>
            <w:tcW w:w="1360" w:type="dxa"/>
            <w:tcBorders>
              <w:top w:val="nil"/>
              <w:left w:val="nil"/>
              <w:bottom w:val="nil"/>
              <w:right w:val="nil"/>
            </w:tcBorders>
            <w:shd w:val="clear" w:color="auto" w:fill="auto"/>
            <w:vAlign w:val="center"/>
            <w:hideMark/>
          </w:tcPr>
          <w:p w14:paraId="0624ECBD"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Amélia Rodrigues</w:t>
            </w:r>
          </w:p>
        </w:tc>
        <w:tc>
          <w:tcPr>
            <w:tcW w:w="960" w:type="dxa"/>
            <w:tcBorders>
              <w:top w:val="nil"/>
              <w:left w:val="nil"/>
              <w:bottom w:val="nil"/>
              <w:right w:val="nil"/>
            </w:tcBorders>
            <w:shd w:val="clear" w:color="auto" w:fill="auto"/>
            <w:vAlign w:val="center"/>
            <w:hideMark/>
          </w:tcPr>
          <w:p w14:paraId="519AB3E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75</w:t>
            </w:r>
          </w:p>
        </w:tc>
        <w:tc>
          <w:tcPr>
            <w:tcW w:w="1060" w:type="dxa"/>
            <w:tcBorders>
              <w:top w:val="nil"/>
              <w:left w:val="nil"/>
              <w:bottom w:val="nil"/>
              <w:right w:val="nil"/>
            </w:tcBorders>
            <w:shd w:val="clear" w:color="auto" w:fill="auto"/>
            <w:vAlign w:val="center"/>
            <w:hideMark/>
          </w:tcPr>
          <w:p w14:paraId="36F4715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w:t>
            </w:r>
          </w:p>
        </w:tc>
        <w:tc>
          <w:tcPr>
            <w:tcW w:w="960" w:type="dxa"/>
            <w:tcBorders>
              <w:top w:val="nil"/>
              <w:left w:val="nil"/>
              <w:bottom w:val="nil"/>
              <w:right w:val="nil"/>
            </w:tcBorders>
            <w:shd w:val="clear" w:color="auto" w:fill="auto"/>
            <w:vAlign w:val="center"/>
            <w:hideMark/>
          </w:tcPr>
          <w:p w14:paraId="5AAC975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188</w:t>
            </w:r>
          </w:p>
        </w:tc>
        <w:tc>
          <w:tcPr>
            <w:tcW w:w="960" w:type="dxa"/>
            <w:tcBorders>
              <w:top w:val="nil"/>
              <w:left w:val="nil"/>
              <w:bottom w:val="nil"/>
              <w:right w:val="nil"/>
            </w:tcBorders>
            <w:shd w:val="clear" w:color="auto" w:fill="auto"/>
            <w:vAlign w:val="center"/>
            <w:hideMark/>
          </w:tcPr>
          <w:p w14:paraId="2A3750D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0,66</w:t>
            </w:r>
          </w:p>
        </w:tc>
        <w:tc>
          <w:tcPr>
            <w:tcW w:w="960" w:type="dxa"/>
            <w:tcBorders>
              <w:top w:val="nil"/>
              <w:left w:val="nil"/>
              <w:bottom w:val="nil"/>
              <w:right w:val="nil"/>
            </w:tcBorders>
            <w:shd w:val="clear" w:color="auto" w:fill="auto"/>
            <w:vAlign w:val="center"/>
            <w:hideMark/>
          </w:tcPr>
          <w:p w14:paraId="2725B06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6BEC7CB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A7A300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6C9186E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63200BA0" w14:textId="77777777" w:rsidTr="0061238B">
        <w:trPr>
          <w:trHeight w:val="510"/>
        </w:trPr>
        <w:tc>
          <w:tcPr>
            <w:tcW w:w="1360" w:type="dxa"/>
            <w:tcBorders>
              <w:top w:val="nil"/>
              <w:left w:val="nil"/>
              <w:bottom w:val="nil"/>
              <w:right w:val="nil"/>
            </w:tcBorders>
            <w:shd w:val="clear" w:color="auto" w:fill="auto"/>
            <w:vAlign w:val="center"/>
            <w:hideMark/>
          </w:tcPr>
          <w:p w14:paraId="6011C31E"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Aurelino Leal</w:t>
            </w:r>
          </w:p>
        </w:tc>
        <w:tc>
          <w:tcPr>
            <w:tcW w:w="960" w:type="dxa"/>
            <w:tcBorders>
              <w:top w:val="nil"/>
              <w:left w:val="nil"/>
              <w:bottom w:val="nil"/>
              <w:right w:val="nil"/>
            </w:tcBorders>
            <w:shd w:val="clear" w:color="auto" w:fill="auto"/>
            <w:vAlign w:val="center"/>
            <w:hideMark/>
          </w:tcPr>
          <w:p w14:paraId="24773EA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56</w:t>
            </w:r>
          </w:p>
        </w:tc>
        <w:tc>
          <w:tcPr>
            <w:tcW w:w="1060" w:type="dxa"/>
            <w:tcBorders>
              <w:top w:val="nil"/>
              <w:left w:val="nil"/>
              <w:bottom w:val="nil"/>
              <w:right w:val="nil"/>
            </w:tcBorders>
            <w:shd w:val="clear" w:color="auto" w:fill="auto"/>
            <w:vAlign w:val="center"/>
            <w:hideMark/>
          </w:tcPr>
          <w:p w14:paraId="0DAB3D9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0,22</w:t>
            </w:r>
          </w:p>
        </w:tc>
        <w:tc>
          <w:tcPr>
            <w:tcW w:w="960" w:type="dxa"/>
            <w:tcBorders>
              <w:top w:val="nil"/>
              <w:left w:val="nil"/>
              <w:bottom w:val="nil"/>
              <w:right w:val="nil"/>
            </w:tcBorders>
            <w:shd w:val="clear" w:color="auto" w:fill="auto"/>
            <w:vAlign w:val="center"/>
            <w:hideMark/>
          </w:tcPr>
          <w:p w14:paraId="7D66E18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142</w:t>
            </w:r>
          </w:p>
        </w:tc>
        <w:tc>
          <w:tcPr>
            <w:tcW w:w="960" w:type="dxa"/>
            <w:tcBorders>
              <w:top w:val="nil"/>
              <w:left w:val="nil"/>
              <w:bottom w:val="nil"/>
              <w:right w:val="nil"/>
            </w:tcBorders>
            <w:shd w:val="clear" w:color="auto" w:fill="auto"/>
            <w:vAlign w:val="center"/>
            <w:hideMark/>
          </w:tcPr>
          <w:p w14:paraId="6EE62AA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0,49</w:t>
            </w:r>
          </w:p>
        </w:tc>
        <w:tc>
          <w:tcPr>
            <w:tcW w:w="960" w:type="dxa"/>
            <w:tcBorders>
              <w:top w:val="nil"/>
              <w:left w:val="nil"/>
              <w:bottom w:val="nil"/>
              <w:right w:val="nil"/>
            </w:tcBorders>
            <w:shd w:val="clear" w:color="auto" w:fill="auto"/>
            <w:vAlign w:val="center"/>
            <w:hideMark/>
          </w:tcPr>
          <w:p w14:paraId="0EFEBD8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136</w:t>
            </w:r>
          </w:p>
        </w:tc>
        <w:tc>
          <w:tcPr>
            <w:tcW w:w="960" w:type="dxa"/>
            <w:tcBorders>
              <w:top w:val="nil"/>
              <w:left w:val="nil"/>
              <w:bottom w:val="nil"/>
              <w:right w:val="nil"/>
            </w:tcBorders>
            <w:shd w:val="clear" w:color="auto" w:fill="auto"/>
            <w:vAlign w:val="center"/>
            <w:hideMark/>
          </w:tcPr>
          <w:p w14:paraId="5DB8D54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0,44</w:t>
            </w:r>
          </w:p>
        </w:tc>
        <w:tc>
          <w:tcPr>
            <w:tcW w:w="960" w:type="dxa"/>
            <w:tcBorders>
              <w:top w:val="nil"/>
              <w:left w:val="nil"/>
              <w:bottom w:val="nil"/>
              <w:right w:val="nil"/>
            </w:tcBorders>
            <w:shd w:val="clear" w:color="auto" w:fill="auto"/>
            <w:vAlign w:val="center"/>
            <w:hideMark/>
          </w:tcPr>
          <w:p w14:paraId="16DBEA3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108</w:t>
            </w:r>
          </w:p>
        </w:tc>
        <w:tc>
          <w:tcPr>
            <w:tcW w:w="467" w:type="dxa"/>
            <w:tcBorders>
              <w:top w:val="nil"/>
              <w:left w:val="nil"/>
              <w:bottom w:val="nil"/>
              <w:right w:val="nil"/>
            </w:tcBorders>
            <w:shd w:val="clear" w:color="auto" w:fill="auto"/>
            <w:vAlign w:val="center"/>
            <w:hideMark/>
          </w:tcPr>
          <w:p w14:paraId="0DB490B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0,28</w:t>
            </w:r>
          </w:p>
        </w:tc>
      </w:tr>
      <w:tr w:rsidR="0061238B" w:rsidRPr="0061238B" w14:paraId="621C3A19" w14:textId="77777777" w:rsidTr="0061238B">
        <w:trPr>
          <w:trHeight w:val="510"/>
        </w:trPr>
        <w:tc>
          <w:tcPr>
            <w:tcW w:w="1360" w:type="dxa"/>
            <w:tcBorders>
              <w:top w:val="nil"/>
              <w:left w:val="nil"/>
              <w:bottom w:val="nil"/>
              <w:right w:val="nil"/>
            </w:tcBorders>
            <w:shd w:val="clear" w:color="auto" w:fill="auto"/>
            <w:vAlign w:val="center"/>
            <w:hideMark/>
          </w:tcPr>
          <w:p w14:paraId="5F6AE8D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Barra do Choça</w:t>
            </w:r>
          </w:p>
        </w:tc>
        <w:tc>
          <w:tcPr>
            <w:tcW w:w="960" w:type="dxa"/>
            <w:tcBorders>
              <w:top w:val="nil"/>
              <w:left w:val="nil"/>
              <w:bottom w:val="nil"/>
              <w:right w:val="nil"/>
            </w:tcBorders>
            <w:shd w:val="clear" w:color="auto" w:fill="auto"/>
            <w:vAlign w:val="center"/>
            <w:hideMark/>
          </w:tcPr>
          <w:p w14:paraId="237379A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200E53E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0B4CDA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1341931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5B4F85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w:t>
            </w:r>
          </w:p>
        </w:tc>
        <w:tc>
          <w:tcPr>
            <w:tcW w:w="960" w:type="dxa"/>
            <w:tcBorders>
              <w:top w:val="nil"/>
              <w:left w:val="nil"/>
              <w:bottom w:val="nil"/>
              <w:right w:val="nil"/>
            </w:tcBorders>
            <w:shd w:val="clear" w:color="auto" w:fill="auto"/>
            <w:vAlign w:val="center"/>
            <w:hideMark/>
          </w:tcPr>
          <w:p w14:paraId="1AA87F7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0,08</w:t>
            </w:r>
          </w:p>
        </w:tc>
        <w:tc>
          <w:tcPr>
            <w:tcW w:w="960" w:type="dxa"/>
            <w:tcBorders>
              <w:top w:val="nil"/>
              <w:left w:val="nil"/>
              <w:bottom w:val="nil"/>
              <w:right w:val="nil"/>
            </w:tcBorders>
            <w:shd w:val="clear" w:color="auto" w:fill="auto"/>
            <w:vAlign w:val="center"/>
            <w:hideMark/>
          </w:tcPr>
          <w:p w14:paraId="4D2EF23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255</w:t>
            </w:r>
          </w:p>
        </w:tc>
        <w:tc>
          <w:tcPr>
            <w:tcW w:w="467" w:type="dxa"/>
            <w:tcBorders>
              <w:top w:val="nil"/>
              <w:left w:val="nil"/>
              <w:bottom w:val="nil"/>
              <w:right w:val="nil"/>
            </w:tcBorders>
            <w:shd w:val="clear" w:color="auto" w:fill="auto"/>
            <w:vAlign w:val="center"/>
            <w:hideMark/>
          </w:tcPr>
          <w:p w14:paraId="1D0EF6B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0,67</w:t>
            </w:r>
          </w:p>
        </w:tc>
      </w:tr>
      <w:tr w:rsidR="0061238B" w:rsidRPr="0061238B" w14:paraId="2638611E" w14:textId="77777777" w:rsidTr="0061238B">
        <w:trPr>
          <w:trHeight w:val="300"/>
        </w:trPr>
        <w:tc>
          <w:tcPr>
            <w:tcW w:w="1360" w:type="dxa"/>
            <w:tcBorders>
              <w:top w:val="nil"/>
              <w:left w:val="nil"/>
              <w:bottom w:val="nil"/>
              <w:right w:val="nil"/>
            </w:tcBorders>
            <w:shd w:val="clear" w:color="auto" w:fill="auto"/>
            <w:vAlign w:val="center"/>
            <w:hideMark/>
          </w:tcPr>
          <w:p w14:paraId="6FEDCCF0"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Barreiras</w:t>
            </w:r>
          </w:p>
        </w:tc>
        <w:tc>
          <w:tcPr>
            <w:tcW w:w="960" w:type="dxa"/>
            <w:tcBorders>
              <w:top w:val="nil"/>
              <w:left w:val="nil"/>
              <w:bottom w:val="nil"/>
              <w:right w:val="nil"/>
            </w:tcBorders>
            <w:shd w:val="clear" w:color="auto" w:fill="auto"/>
            <w:vAlign w:val="center"/>
            <w:hideMark/>
          </w:tcPr>
          <w:p w14:paraId="10DBF6B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6193C68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D342E4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134</w:t>
            </w:r>
          </w:p>
        </w:tc>
        <w:tc>
          <w:tcPr>
            <w:tcW w:w="960" w:type="dxa"/>
            <w:tcBorders>
              <w:top w:val="nil"/>
              <w:left w:val="nil"/>
              <w:bottom w:val="nil"/>
              <w:right w:val="nil"/>
            </w:tcBorders>
            <w:shd w:val="clear" w:color="auto" w:fill="auto"/>
            <w:vAlign w:val="center"/>
            <w:hideMark/>
          </w:tcPr>
          <w:p w14:paraId="55DFBEE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0,47</w:t>
            </w:r>
          </w:p>
        </w:tc>
        <w:tc>
          <w:tcPr>
            <w:tcW w:w="960" w:type="dxa"/>
            <w:tcBorders>
              <w:top w:val="nil"/>
              <w:left w:val="nil"/>
              <w:bottom w:val="nil"/>
              <w:right w:val="nil"/>
            </w:tcBorders>
            <w:shd w:val="clear" w:color="auto" w:fill="auto"/>
            <w:vAlign w:val="center"/>
            <w:hideMark/>
          </w:tcPr>
          <w:p w14:paraId="03AB291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72</w:t>
            </w:r>
          </w:p>
        </w:tc>
        <w:tc>
          <w:tcPr>
            <w:tcW w:w="960" w:type="dxa"/>
            <w:tcBorders>
              <w:top w:val="nil"/>
              <w:left w:val="nil"/>
              <w:bottom w:val="nil"/>
              <w:right w:val="nil"/>
            </w:tcBorders>
            <w:shd w:val="clear" w:color="auto" w:fill="auto"/>
            <w:vAlign w:val="center"/>
            <w:hideMark/>
          </w:tcPr>
          <w:p w14:paraId="58541F4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0,23</w:t>
            </w:r>
          </w:p>
        </w:tc>
        <w:tc>
          <w:tcPr>
            <w:tcW w:w="960" w:type="dxa"/>
            <w:tcBorders>
              <w:top w:val="nil"/>
              <w:left w:val="nil"/>
              <w:bottom w:val="nil"/>
              <w:right w:val="nil"/>
            </w:tcBorders>
            <w:shd w:val="clear" w:color="auto" w:fill="auto"/>
            <w:vAlign w:val="center"/>
            <w:hideMark/>
          </w:tcPr>
          <w:p w14:paraId="2E411BB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163</w:t>
            </w:r>
          </w:p>
        </w:tc>
        <w:tc>
          <w:tcPr>
            <w:tcW w:w="467" w:type="dxa"/>
            <w:tcBorders>
              <w:top w:val="nil"/>
              <w:left w:val="nil"/>
              <w:bottom w:val="nil"/>
              <w:right w:val="nil"/>
            </w:tcBorders>
            <w:shd w:val="clear" w:color="auto" w:fill="auto"/>
            <w:vAlign w:val="center"/>
            <w:hideMark/>
          </w:tcPr>
          <w:p w14:paraId="12D23B4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0,43</w:t>
            </w:r>
          </w:p>
        </w:tc>
      </w:tr>
      <w:tr w:rsidR="0061238B" w:rsidRPr="0061238B" w14:paraId="08D2046C" w14:textId="77777777" w:rsidTr="0061238B">
        <w:trPr>
          <w:trHeight w:val="510"/>
        </w:trPr>
        <w:tc>
          <w:tcPr>
            <w:tcW w:w="1360" w:type="dxa"/>
            <w:tcBorders>
              <w:top w:val="nil"/>
              <w:left w:val="nil"/>
              <w:bottom w:val="nil"/>
              <w:right w:val="nil"/>
            </w:tcBorders>
            <w:shd w:val="clear" w:color="auto" w:fill="auto"/>
            <w:vAlign w:val="center"/>
            <w:hideMark/>
          </w:tcPr>
          <w:p w14:paraId="5BF2855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Boa Vista do Tupim</w:t>
            </w:r>
          </w:p>
        </w:tc>
        <w:tc>
          <w:tcPr>
            <w:tcW w:w="960" w:type="dxa"/>
            <w:tcBorders>
              <w:top w:val="nil"/>
              <w:left w:val="nil"/>
              <w:bottom w:val="nil"/>
              <w:right w:val="nil"/>
            </w:tcBorders>
            <w:shd w:val="clear" w:color="auto" w:fill="auto"/>
            <w:vAlign w:val="center"/>
            <w:hideMark/>
          </w:tcPr>
          <w:p w14:paraId="01F1C1A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29F113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B6433E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6E27723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A549CC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73</w:t>
            </w:r>
          </w:p>
        </w:tc>
        <w:tc>
          <w:tcPr>
            <w:tcW w:w="960" w:type="dxa"/>
            <w:tcBorders>
              <w:top w:val="nil"/>
              <w:left w:val="nil"/>
              <w:bottom w:val="nil"/>
              <w:right w:val="nil"/>
            </w:tcBorders>
            <w:shd w:val="clear" w:color="auto" w:fill="auto"/>
            <w:vAlign w:val="center"/>
            <w:hideMark/>
          </w:tcPr>
          <w:p w14:paraId="1B0ED27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0,24</w:t>
            </w:r>
          </w:p>
        </w:tc>
        <w:tc>
          <w:tcPr>
            <w:tcW w:w="960" w:type="dxa"/>
            <w:tcBorders>
              <w:top w:val="nil"/>
              <w:left w:val="nil"/>
              <w:bottom w:val="nil"/>
              <w:right w:val="nil"/>
            </w:tcBorders>
            <w:shd w:val="clear" w:color="auto" w:fill="auto"/>
            <w:vAlign w:val="center"/>
            <w:hideMark/>
          </w:tcPr>
          <w:p w14:paraId="22ACC8D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76</w:t>
            </w:r>
          </w:p>
        </w:tc>
        <w:tc>
          <w:tcPr>
            <w:tcW w:w="467" w:type="dxa"/>
            <w:tcBorders>
              <w:top w:val="nil"/>
              <w:left w:val="nil"/>
              <w:bottom w:val="nil"/>
              <w:right w:val="nil"/>
            </w:tcBorders>
            <w:shd w:val="clear" w:color="auto" w:fill="auto"/>
            <w:vAlign w:val="center"/>
            <w:hideMark/>
          </w:tcPr>
          <w:p w14:paraId="59A0CC7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w:t>
            </w:r>
          </w:p>
        </w:tc>
      </w:tr>
      <w:tr w:rsidR="0061238B" w:rsidRPr="0061238B" w14:paraId="479857D4" w14:textId="77777777" w:rsidTr="0061238B">
        <w:trPr>
          <w:trHeight w:val="510"/>
        </w:trPr>
        <w:tc>
          <w:tcPr>
            <w:tcW w:w="1360" w:type="dxa"/>
            <w:tcBorders>
              <w:top w:val="nil"/>
              <w:left w:val="nil"/>
              <w:bottom w:val="nil"/>
              <w:right w:val="nil"/>
            </w:tcBorders>
            <w:shd w:val="clear" w:color="auto" w:fill="auto"/>
            <w:vAlign w:val="center"/>
            <w:hideMark/>
          </w:tcPr>
          <w:p w14:paraId="7C00665E"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Bom Jesus da Lapa</w:t>
            </w:r>
          </w:p>
        </w:tc>
        <w:tc>
          <w:tcPr>
            <w:tcW w:w="960" w:type="dxa"/>
            <w:tcBorders>
              <w:top w:val="nil"/>
              <w:left w:val="nil"/>
              <w:bottom w:val="nil"/>
              <w:right w:val="nil"/>
            </w:tcBorders>
            <w:shd w:val="clear" w:color="auto" w:fill="auto"/>
            <w:vAlign w:val="center"/>
            <w:hideMark/>
          </w:tcPr>
          <w:p w14:paraId="36641AC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96372F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73F776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138</w:t>
            </w:r>
          </w:p>
        </w:tc>
        <w:tc>
          <w:tcPr>
            <w:tcW w:w="960" w:type="dxa"/>
            <w:tcBorders>
              <w:top w:val="nil"/>
              <w:left w:val="nil"/>
              <w:bottom w:val="nil"/>
              <w:right w:val="nil"/>
            </w:tcBorders>
            <w:shd w:val="clear" w:color="auto" w:fill="auto"/>
            <w:vAlign w:val="center"/>
            <w:hideMark/>
          </w:tcPr>
          <w:p w14:paraId="18D4914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0,48</w:t>
            </w:r>
          </w:p>
        </w:tc>
        <w:tc>
          <w:tcPr>
            <w:tcW w:w="960" w:type="dxa"/>
            <w:tcBorders>
              <w:top w:val="nil"/>
              <w:left w:val="nil"/>
              <w:bottom w:val="nil"/>
              <w:right w:val="nil"/>
            </w:tcBorders>
            <w:shd w:val="clear" w:color="auto" w:fill="auto"/>
            <w:vAlign w:val="center"/>
            <w:hideMark/>
          </w:tcPr>
          <w:p w14:paraId="2DD6D32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158</w:t>
            </w:r>
          </w:p>
        </w:tc>
        <w:tc>
          <w:tcPr>
            <w:tcW w:w="960" w:type="dxa"/>
            <w:tcBorders>
              <w:top w:val="nil"/>
              <w:left w:val="nil"/>
              <w:bottom w:val="nil"/>
              <w:right w:val="nil"/>
            </w:tcBorders>
            <w:shd w:val="clear" w:color="auto" w:fill="auto"/>
            <w:vAlign w:val="center"/>
            <w:hideMark/>
          </w:tcPr>
          <w:p w14:paraId="256F17A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0,51</w:t>
            </w:r>
          </w:p>
        </w:tc>
        <w:tc>
          <w:tcPr>
            <w:tcW w:w="960" w:type="dxa"/>
            <w:tcBorders>
              <w:top w:val="nil"/>
              <w:left w:val="nil"/>
              <w:bottom w:val="nil"/>
              <w:right w:val="nil"/>
            </w:tcBorders>
            <w:shd w:val="clear" w:color="auto" w:fill="auto"/>
            <w:vAlign w:val="center"/>
            <w:hideMark/>
          </w:tcPr>
          <w:p w14:paraId="31EBE42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139</w:t>
            </w:r>
          </w:p>
        </w:tc>
        <w:tc>
          <w:tcPr>
            <w:tcW w:w="467" w:type="dxa"/>
            <w:tcBorders>
              <w:top w:val="nil"/>
              <w:left w:val="nil"/>
              <w:bottom w:val="nil"/>
              <w:right w:val="nil"/>
            </w:tcBorders>
            <w:shd w:val="clear" w:color="auto" w:fill="auto"/>
            <w:vAlign w:val="center"/>
            <w:hideMark/>
          </w:tcPr>
          <w:p w14:paraId="419D38C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0,37</w:t>
            </w:r>
          </w:p>
        </w:tc>
      </w:tr>
      <w:tr w:rsidR="0061238B" w:rsidRPr="0061238B" w14:paraId="365249CB" w14:textId="77777777" w:rsidTr="0061238B">
        <w:trPr>
          <w:trHeight w:val="300"/>
        </w:trPr>
        <w:tc>
          <w:tcPr>
            <w:tcW w:w="1360" w:type="dxa"/>
            <w:tcBorders>
              <w:top w:val="nil"/>
              <w:left w:val="nil"/>
              <w:bottom w:val="nil"/>
              <w:right w:val="nil"/>
            </w:tcBorders>
            <w:shd w:val="clear" w:color="auto" w:fill="auto"/>
            <w:vAlign w:val="center"/>
            <w:hideMark/>
          </w:tcPr>
          <w:p w14:paraId="3A6E2D91"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Brumado</w:t>
            </w:r>
          </w:p>
        </w:tc>
        <w:tc>
          <w:tcPr>
            <w:tcW w:w="960" w:type="dxa"/>
            <w:tcBorders>
              <w:top w:val="nil"/>
              <w:left w:val="nil"/>
              <w:bottom w:val="nil"/>
              <w:right w:val="nil"/>
            </w:tcBorders>
            <w:shd w:val="clear" w:color="auto" w:fill="auto"/>
            <w:vAlign w:val="center"/>
            <w:hideMark/>
          </w:tcPr>
          <w:p w14:paraId="2FD6ED7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260</w:t>
            </w:r>
          </w:p>
        </w:tc>
        <w:tc>
          <w:tcPr>
            <w:tcW w:w="1060" w:type="dxa"/>
            <w:tcBorders>
              <w:top w:val="nil"/>
              <w:left w:val="nil"/>
              <w:bottom w:val="nil"/>
              <w:right w:val="nil"/>
            </w:tcBorders>
            <w:shd w:val="clear" w:color="auto" w:fill="auto"/>
            <w:vAlign w:val="center"/>
            <w:hideMark/>
          </w:tcPr>
          <w:p w14:paraId="635FD2C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1,05</w:t>
            </w:r>
          </w:p>
        </w:tc>
        <w:tc>
          <w:tcPr>
            <w:tcW w:w="960" w:type="dxa"/>
            <w:tcBorders>
              <w:top w:val="nil"/>
              <w:left w:val="nil"/>
              <w:bottom w:val="nil"/>
              <w:right w:val="nil"/>
            </w:tcBorders>
            <w:shd w:val="clear" w:color="auto" w:fill="auto"/>
            <w:vAlign w:val="center"/>
            <w:hideMark/>
          </w:tcPr>
          <w:p w14:paraId="6E25139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w:t>
            </w:r>
          </w:p>
        </w:tc>
        <w:tc>
          <w:tcPr>
            <w:tcW w:w="960" w:type="dxa"/>
            <w:tcBorders>
              <w:top w:val="nil"/>
              <w:left w:val="nil"/>
              <w:bottom w:val="nil"/>
              <w:right w:val="nil"/>
            </w:tcBorders>
            <w:shd w:val="clear" w:color="auto" w:fill="auto"/>
            <w:vAlign w:val="center"/>
            <w:hideMark/>
          </w:tcPr>
          <w:p w14:paraId="1F6EAEF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0,04</w:t>
            </w:r>
          </w:p>
        </w:tc>
        <w:tc>
          <w:tcPr>
            <w:tcW w:w="960" w:type="dxa"/>
            <w:tcBorders>
              <w:top w:val="nil"/>
              <w:left w:val="nil"/>
              <w:bottom w:val="nil"/>
              <w:right w:val="nil"/>
            </w:tcBorders>
            <w:shd w:val="clear" w:color="auto" w:fill="auto"/>
            <w:vAlign w:val="center"/>
            <w:hideMark/>
          </w:tcPr>
          <w:p w14:paraId="743B7C2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w:t>
            </w:r>
          </w:p>
        </w:tc>
        <w:tc>
          <w:tcPr>
            <w:tcW w:w="960" w:type="dxa"/>
            <w:tcBorders>
              <w:top w:val="nil"/>
              <w:left w:val="nil"/>
              <w:bottom w:val="nil"/>
              <w:right w:val="nil"/>
            </w:tcBorders>
            <w:shd w:val="clear" w:color="auto" w:fill="auto"/>
            <w:vAlign w:val="center"/>
            <w:hideMark/>
          </w:tcPr>
          <w:p w14:paraId="2917652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0,08</w:t>
            </w:r>
          </w:p>
        </w:tc>
        <w:tc>
          <w:tcPr>
            <w:tcW w:w="960" w:type="dxa"/>
            <w:tcBorders>
              <w:top w:val="nil"/>
              <w:left w:val="nil"/>
              <w:bottom w:val="nil"/>
              <w:right w:val="nil"/>
            </w:tcBorders>
            <w:shd w:val="clear" w:color="auto" w:fill="auto"/>
            <w:vAlign w:val="center"/>
            <w:hideMark/>
          </w:tcPr>
          <w:p w14:paraId="0191240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15</w:t>
            </w:r>
          </w:p>
        </w:tc>
        <w:tc>
          <w:tcPr>
            <w:tcW w:w="467" w:type="dxa"/>
            <w:tcBorders>
              <w:top w:val="nil"/>
              <w:left w:val="nil"/>
              <w:bottom w:val="nil"/>
              <w:right w:val="nil"/>
            </w:tcBorders>
            <w:shd w:val="clear" w:color="auto" w:fill="auto"/>
            <w:vAlign w:val="center"/>
            <w:hideMark/>
          </w:tcPr>
          <w:p w14:paraId="381FC84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0,03</w:t>
            </w:r>
          </w:p>
        </w:tc>
      </w:tr>
      <w:tr w:rsidR="0061238B" w:rsidRPr="0061238B" w14:paraId="5F859D00" w14:textId="77777777" w:rsidTr="0061238B">
        <w:trPr>
          <w:trHeight w:val="300"/>
        </w:trPr>
        <w:tc>
          <w:tcPr>
            <w:tcW w:w="1360" w:type="dxa"/>
            <w:tcBorders>
              <w:top w:val="nil"/>
              <w:left w:val="nil"/>
              <w:bottom w:val="nil"/>
              <w:right w:val="nil"/>
            </w:tcBorders>
            <w:shd w:val="clear" w:color="auto" w:fill="auto"/>
            <w:vAlign w:val="center"/>
            <w:hideMark/>
          </w:tcPr>
          <w:p w14:paraId="0DE5D06F"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Caculé</w:t>
            </w:r>
          </w:p>
        </w:tc>
        <w:tc>
          <w:tcPr>
            <w:tcW w:w="960" w:type="dxa"/>
            <w:tcBorders>
              <w:top w:val="nil"/>
              <w:left w:val="nil"/>
              <w:bottom w:val="nil"/>
              <w:right w:val="nil"/>
            </w:tcBorders>
            <w:shd w:val="clear" w:color="auto" w:fill="auto"/>
            <w:vAlign w:val="center"/>
            <w:hideMark/>
          </w:tcPr>
          <w:p w14:paraId="4479E41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132F9E1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24D1D05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247</w:t>
            </w:r>
          </w:p>
        </w:tc>
        <w:tc>
          <w:tcPr>
            <w:tcW w:w="960" w:type="dxa"/>
            <w:tcBorders>
              <w:top w:val="nil"/>
              <w:left w:val="nil"/>
              <w:bottom w:val="nil"/>
              <w:right w:val="nil"/>
            </w:tcBorders>
            <w:shd w:val="clear" w:color="auto" w:fill="auto"/>
            <w:vAlign w:val="center"/>
            <w:hideMark/>
          </w:tcPr>
          <w:p w14:paraId="2032ABF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0,86</w:t>
            </w:r>
          </w:p>
        </w:tc>
        <w:tc>
          <w:tcPr>
            <w:tcW w:w="960" w:type="dxa"/>
            <w:tcBorders>
              <w:top w:val="nil"/>
              <w:left w:val="nil"/>
              <w:bottom w:val="nil"/>
              <w:right w:val="nil"/>
            </w:tcBorders>
            <w:shd w:val="clear" w:color="auto" w:fill="auto"/>
            <w:vAlign w:val="center"/>
            <w:hideMark/>
          </w:tcPr>
          <w:p w14:paraId="52FB0C9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224</w:t>
            </w:r>
          </w:p>
        </w:tc>
        <w:tc>
          <w:tcPr>
            <w:tcW w:w="960" w:type="dxa"/>
            <w:tcBorders>
              <w:top w:val="nil"/>
              <w:left w:val="nil"/>
              <w:bottom w:val="nil"/>
              <w:right w:val="nil"/>
            </w:tcBorders>
            <w:shd w:val="clear" w:color="auto" w:fill="auto"/>
            <w:vAlign w:val="center"/>
            <w:hideMark/>
          </w:tcPr>
          <w:p w14:paraId="041E3CF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0,73</w:t>
            </w:r>
          </w:p>
        </w:tc>
        <w:tc>
          <w:tcPr>
            <w:tcW w:w="960" w:type="dxa"/>
            <w:tcBorders>
              <w:top w:val="nil"/>
              <w:left w:val="nil"/>
              <w:bottom w:val="nil"/>
              <w:right w:val="nil"/>
            </w:tcBorders>
            <w:shd w:val="clear" w:color="auto" w:fill="auto"/>
            <w:vAlign w:val="center"/>
            <w:hideMark/>
          </w:tcPr>
          <w:p w14:paraId="1714C5B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264</w:t>
            </w:r>
          </w:p>
        </w:tc>
        <w:tc>
          <w:tcPr>
            <w:tcW w:w="467" w:type="dxa"/>
            <w:tcBorders>
              <w:top w:val="nil"/>
              <w:left w:val="nil"/>
              <w:bottom w:val="nil"/>
              <w:right w:val="nil"/>
            </w:tcBorders>
            <w:shd w:val="clear" w:color="auto" w:fill="auto"/>
            <w:vAlign w:val="center"/>
            <w:hideMark/>
          </w:tcPr>
          <w:p w14:paraId="12F1C0F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w:t>
            </w:r>
          </w:p>
        </w:tc>
      </w:tr>
      <w:tr w:rsidR="0061238B" w:rsidRPr="0061238B" w14:paraId="4FECC9F4" w14:textId="77777777" w:rsidTr="0061238B">
        <w:trPr>
          <w:trHeight w:val="300"/>
        </w:trPr>
        <w:tc>
          <w:tcPr>
            <w:tcW w:w="1360" w:type="dxa"/>
            <w:tcBorders>
              <w:top w:val="nil"/>
              <w:left w:val="nil"/>
              <w:bottom w:val="nil"/>
              <w:right w:val="nil"/>
            </w:tcBorders>
            <w:shd w:val="clear" w:color="auto" w:fill="auto"/>
            <w:vAlign w:val="center"/>
            <w:hideMark/>
          </w:tcPr>
          <w:p w14:paraId="23E4E2D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Caetité</w:t>
            </w:r>
          </w:p>
        </w:tc>
        <w:tc>
          <w:tcPr>
            <w:tcW w:w="960" w:type="dxa"/>
            <w:tcBorders>
              <w:top w:val="nil"/>
              <w:left w:val="nil"/>
              <w:bottom w:val="nil"/>
              <w:right w:val="nil"/>
            </w:tcBorders>
            <w:shd w:val="clear" w:color="auto" w:fill="auto"/>
            <w:vAlign w:val="center"/>
            <w:hideMark/>
          </w:tcPr>
          <w:p w14:paraId="1EDF23C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66</w:t>
            </w:r>
          </w:p>
        </w:tc>
        <w:tc>
          <w:tcPr>
            <w:tcW w:w="1060" w:type="dxa"/>
            <w:tcBorders>
              <w:top w:val="nil"/>
              <w:left w:val="nil"/>
              <w:bottom w:val="nil"/>
              <w:right w:val="nil"/>
            </w:tcBorders>
            <w:shd w:val="clear" w:color="auto" w:fill="auto"/>
            <w:vAlign w:val="center"/>
            <w:hideMark/>
          </w:tcPr>
          <w:p w14:paraId="716C62A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0,26</w:t>
            </w:r>
          </w:p>
        </w:tc>
        <w:tc>
          <w:tcPr>
            <w:tcW w:w="960" w:type="dxa"/>
            <w:tcBorders>
              <w:top w:val="nil"/>
              <w:left w:val="nil"/>
              <w:bottom w:val="nil"/>
              <w:right w:val="nil"/>
            </w:tcBorders>
            <w:shd w:val="clear" w:color="auto" w:fill="auto"/>
            <w:vAlign w:val="center"/>
            <w:hideMark/>
          </w:tcPr>
          <w:p w14:paraId="6612A1C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19</w:t>
            </w:r>
          </w:p>
        </w:tc>
        <w:tc>
          <w:tcPr>
            <w:tcW w:w="960" w:type="dxa"/>
            <w:tcBorders>
              <w:top w:val="nil"/>
              <w:left w:val="nil"/>
              <w:bottom w:val="nil"/>
              <w:right w:val="nil"/>
            </w:tcBorders>
            <w:shd w:val="clear" w:color="auto" w:fill="auto"/>
            <w:vAlign w:val="center"/>
            <w:hideMark/>
          </w:tcPr>
          <w:p w14:paraId="73D6013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0,06</w:t>
            </w:r>
          </w:p>
        </w:tc>
        <w:tc>
          <w:tcPr>
            <w:tcW w:w="960" w:type="dxa"/>
            <w:tcBorders>
              <w:top w:val="nil"/>
              <w:left w:val="nil"/>
              <w:bottom w:val="nil"/>
              <w:right w:val="nil"/>
            </w:tcBorders>
            <w:shd w:val="clear" w:color="auto" w:fill="auto"/>
            <w:vAlign w:val="center"/>
            <w:hideMark/>
          </w:tcPr>
          <w:p w14:paraId="73F9DA0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40</w:t>
            </w:r>
          </w:p>
        </w:tc>
        <w:tc>
          <w:tcPr>
            <w:tcW w:w="960" w:type="dxa"/>
            <w:tcBorders>
              <w:top w:val="nil"/>
              <w:left w:val="nil"/>
              <w:bottom w:val="nil"/>
              <w:right w:val="nil"/>
            </w:tcBorders>
            <w:shd w:val="clear" w:color="auto" w:fill="auto"/>
            <w:vAlign w:val="center"/>
            <w:hideMark/>
          </w:tcPr>
          <w:p w14:paraId="532EDF6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0,13</w:t>
            </w:r>
          </w:p>
        </w:tc>
        <w:tc>
          <w:tcPr>
            <w:tcW w:w="960" w:type="dxa"/>
            <w:tcBorders>
              <w:top w:val="nil"/>
              <w:left w:val="nil"/>
              <w:bottom w:val="nil"/>
              <w:right w:val="nil"/>
            </w:tcBorders>
            <w:shd w:val="clear" w:color="auto" w:fill="auto"/>
            <w:vAlign w:val="center"/>
            <w:hideMark/>
          </w:tcPr>
          <w:p w14:paraId="483CE1D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47</w:t>
            </w:r>
          </w:p>
        </w:tc>
        <w:tc>
          <w:tcPr>
            <w:tcW w:w="467" w:type="dxa"/>
            <w:tcBorders>
              <w:top w:val="nil"/>
              <w:left w:val="nil"/>
              <w:bottom w:val="nil"/>
              <w:right w:val="nil"/>
            </w:tcBorders>
            <w:shd w:val="clear" w:color="auto" w:fill="auto"/>
            <w:vAlign w:val="center"/>
            <w:hideMark/>
          </w:tcPr>
          <w:p w14:paraId="62B1894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0,12</w:t>
            </w:r>
          </w:p>
        </w:tc>
      </w:tr>
      <w:tr w:rsidR="0061238B" w:rsidRPr="0061238B" w14:paraId="2EC52228" w14:textId="77777777" w:rsidTr="0061238B">
        <w:trPr>
          <w:trHeight w:val="300"/>
        </w:trPr>
        <w:tc>
          <w:tcPr>
            <w:tcW w:w="1360" w:type="dxa"/>
            <w:tcBorders>
              <w:top w:val="nil"/>
              <w:left w:val="nil"/>
              <w:bottom w:val="nil"/>
              <w:right w:val="nil"/>
            </w:tcBorders>
            <w:shd w:val="clear" w:color="auto" w:fill="auto"/>
            <w:vAlign w:val="center"/>
            <w:hideMark/>
          </w:tcPr>
          <w:p w14:paraId="4A0C68F6"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Camaçari</w:t>
            </w:r>
          </w:p>
        </w:tc>
        <w:tc>
          <w:tcPr>
            <w:tcW w:w="960" w:type="dxa"/>
            <w:tcBorders>
              <w:top w:val="nil"/>
              <w:left w:val="nil"/>
              <w:bottom w:val="nil"/>
              <w:right w:val="nil"/>
            </w:tcBorders>
            <w:shd w:val="clear" w:color="auto" w:fill="auto"/>
            <w:vAlign w:val="center"/>
            <w:hideMark/>
          </w:tcPr>
          <w:p w14:paraId="59237E9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41BCE6F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6F53F5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235</w:t>
            </w:r>
          </w:p>
        </w:tc>
        <w:tc>
          <w:tcPr>
            <w:tcW w:w="960" w:type="dxa"/>
            <w:tcBorders>
              <w:top w:val="nil"/>
              <w:left w:val="nil"/>
              <w:bottom w:val="nil"/>
              <w:right w:val="nil"/>
            </w:tcBorders>
            <w:shd w:val="clear" w:color="auto" w:fill="auto"/>
            <w:vAlign w:val="center"/>
            <w:hideMark/>
          </w:tcPr>
          <w:p w14:paraId="098C9E0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0,82</w:t>
            </w:r>
          </w:p>
        </w:tc>
        <w:tc>
          <w:tcPr>
            <w:tcW w:w="960" w:type="dxa"/>
            <w:tcBorders>
              <w:top w:val="nil"/>
              <w:left w:val="nil"/>
              <w:bottom w:val="nil"/>
              <w:right w:val="nil"/>
            </w:tcBorders>
            <w:shd w:val="clear" w:color="auto" w:fill="auto"/>
            <w:vAlign w:val="center"/>
            <w:hideMark/>
          </w:tcPr>
          <w:p w14:paraId="7296C10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797</w:t>
            </w:r>
          </w:p>
        </w:tc>
        <w:tc>
          <w:tcPr>
            <w:tcW w:w="960" w:type="dxa"/>
            <w:tcBorders>
              <w:top w:val="nil"/>
              <w:left w:val="nil"/>
              <w:bottom w:val="nil"/>
              <w:right w:val="nil"/>
            </w:tcBorders>
            <w:shd w:val="clear" w:color="auto" w:fill="auto"/>
            <w:vAlign w:val="center"/>
            <w:hideMark/>
          </w:tcPr>
          <w:p w14:paraId="1C778DD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2,61</w:t>
            </w:r>
          </w:p>
        </w:tc>
        <w:tc>
          <w:tcPr>
            <w:tcW w:w="960" w:type="dxa"/>
            <w:tcBorders>
              <w:top w:val="nil"/>
              <w:left w:val="nil"/>
              <w:bottom w:val="nil"/>
              <w:right w:val="nil"/>
            </w:tcBorders>
            <w:shd w:val="clear" w:color="auto" w:fill="auto"/>
            <w:vAlign w:val="center"/>
            <w:hideMark/>
          </w:tcPr>
          <w:p w14:paraId="3188835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2217</w:t>
            </w:r>
          </w:p>
        </w:tc>
        <w:tc>
          <w:tcPr>
            <w:tcW w:w="467" w:type="dxa"/>
            <w:tcBorders>
              <w:top w:val="nil"/>
              <w:left w:val="nil"/>
              <w:bottom w:val="nil"/>
              <w:right w:val="nil"/>
            </w:tcBorders>
            <w:shd w:val="clear" w:color="auto" w:fill="auto"/>
            <w:vAlign w:val="center"/>
            <w:hideMark/>
          </w:tcPr>
          <w:p w14:paraId="5D23501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5,9</w:t>
            </w:r>
          </w:p>
        </w:tc>
      </w:tr>
      <w:tr w:rsidR="0061238B" w:rsidRPr="0061238B" w14:paraId="7A4D2391" w14:textId="77777777" w:rsidTr="0061238B">
        <w:trPr>
          <w:trHeight w:val="300"/>
        </w:trPr>
        <w:tc>
          <w:tcPr>
            <w:tcW w:w="1360" w:type="dxa"/>
            <w:tcBorders>
              <w:top w:val="nil"/>
              <w:left w:val="nil"/>
              <w:bottom w:val="nil"/>
              <w:right w:val="nil"/>
            </w:tcBorders>
            <w:shd w:val="clear" w:color="auto" w:fill="auto"/>
            <w:vAlign w:val="center"/>
            <w:hideMark/>
          </w:tcPr>
          <w:p w14:paraId="5BBC2628" w14:textId="77777777" w:rsidR="0061238B" w:rsidRPr="0061238B" w:rsidRDefault="0061238B" w:rsidP="0061238B">
            <w:pPr>
              <w:spacing w:line="240" w:lineRule="auto"/>
              <w:ind w:firstLine="0"/>
              <w:rPr>
                <w:rFonts w:ascii="Arial" w:hAnsi="Arial" w:cs="Arial"/>
                <w:b/>
                <w:bCs/>
                <w:color w:val="000000"/>
              </w:rPr>
            </w:pPr>
            <w:proofErr w:type="spellStart"/>
            <w:r w:rsidRPr="0061238B">
              <w:rPr>
                <w:rFonts w:ascii="Arial" w:eastAsia="Arial" w:hAnsi="Arial" w:cs="Arial"/>
                <w:b/>
                <w:bCs/>
                <w:color w:val="000000"/>
              </w:rPr>
              <w:t>Canápolis</w:t>
            </w:r>
            <w:proofErr w:type="spellEnd"/>
          </w:p>
        </w:tc>
        <w:tc>
          <w:tcPr>
            <w:tcW w:w="960" w:type="dxa"/>
            <w:tcBorders>
              <w:top w:val="nil"/>
              <w:left w:val="nil"/>
              <w:bottom w:val="nil"/>
              <w:right w:val="nil"/>
            </w:tcBorders>
            <w:shd w:val="clear" w:color="auto" w:fill="auto"/>
            <w:vAlign w:val="center"/>
            <w:hideMark/>
          </w:tcPr>
          <w:p w14:paraId="5C10AD4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6D3D04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6EA5E6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6834861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209C13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65</w:t>
            </w:r>
          </w:p>
        </w:tc>
        <w:tc>
          <w:tcPr>
            <w:tcW w:w="960" w:type="dxa"/>
            <w:tcBorders>
              <w:top w:val="nil"/>
              <w:left w:val="nil"/>
              <w:bottom w:val="nil"/>
              <w:right w:val="nil"/>
            </w:tcBorders>
            <w:shd w:val="clear" w:color="auto" w:fill="auto"/>
            <w:vAlign w:val="center"/>
            <w:hideMark/>
          </w:tcPr>
          <w:p w14:paraId="0B45CA5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0,21</w:t>
            </w:r>
          </w:p>
        </w:tc>
        <w:tc>
          <w:tcPr>
            <w:tcW w:w="960" w:type="dxa"/>
            <w:tcBorders>
              <w:top w:val="nil"/>
              <w:left w:val="nil"/>
              <w:bottom w:val="nil"/>
              <w:right w:val="nil"/>
            </w:tcBorders>
            <w:shd w:val="clear" w:color="auto" w:fill="auto"/>
            <w:vAlign w:val="center"/>
            <w:hideMark/>
          </w:tcPr>
          <w:p w14:paraId="0F7085B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190</w:t>
            </w:r>
          </w:p>
        </w:tc>
        <w:tc>
          <w:tcPr>
            <w:tcW w:w="467" w:type="dxa"/>
            <w:tcBorders>
              <w:top w:val="nil"/>
              <w:left w:val="nil"/>
              <w:bottom w:val="nil"/>
              <w:right w:val="nil"/>
            </w:tcBorders>
            <w:shd w:val="clear" w:color="auto" w:fill="auto"/>
            <w:vAlign w:val="center"/>
            <w:hideMark/>
          </w:tcPr>
          <w:p w14:paraId="6AC7491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w:t>
            </w:r>
          </w:p>
        </w:tc>
      </w:tr>
      <w:tr w:rsidR="0061238B" w:rsidRPr="0061238B" w14:paraId="7E150D59" w14:textId="77777777" w:rsidTr="0061238B">
        <w:trPr>
          <w:trHeight w:val="300"/>
        </w:trPr>
        <w:tc>
          <w:tcPr>
            <w:tcW w:w="1360" w:type="dxa"/>
            <w:tcBorders>
              <w:top w:val="nil"/>
              <w:left w:val="nil"/>
              <w:bottom w:val="nil"/>
              <w:right w:val="nil"/>
            </w:tcBorders>
            <w:shd w:val="clear" w:color="auto" w:fill="auto"/>
            <w:vAlign w:val="center"/>
            <w:hideMark/>
          </w:tcPr>
          <w:p w14:paraId="7C5A74DF"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Canavieiras</w:t>
            </w:r>
          </w:p>
        </w:tc>
        <w:tc>
          <w:tcPr>
            <w:tcW w:w="960" w:type="dxa"/>
            <w:tcBorders>
              <w:top w:val="nil"/>
              <w:left w:val="nil"/>
              <w:bottom w:val="nil"/>
              <w:right w:val="nil"/>
            </w:tcBorders>
            <w:shd w:val="clear" w:color="auto" w:fill="auto"/>
            <w:vAlign w:val="center"/>
            <w:hideMark/>
          </w:tcPr>
          <w:p w14:paraId="3542915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96</w:t>
            </w:r>
          </w:p>
        </w:tc>
        <w:tc>
          <w:tcPr>
            <w:tcW w:w="1060" w:type="dxa"/>
            <w:tcBorders>
              <w:top w:val="nil"/>
              <w:left w:val="nil"/>
              <w:bottom w:val="nil"/>
              <w:right w:val="nil"/>
            </w:tcBorders>
            <w:shd w:val="clear" w:color="auto" w:fill="auto"/>
            <w:vAlign w:val="center"/>
            <w:hideMark/>
          </w:tcPr>
          <w:p w14:paraId="55CD7F1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0,39</w:t>
            </w:r>
          </w:p>
        </w:tc>
        <w:tc>
          <w:tcPr>
            <w:tcW w:w="960" w:type="dxa"/>
            <w:tcBorders>
              <w:top w:val="nil"/>
              <w:left w:val="nil"/>
              <w:bottom w:val="nil"/>
              <w:right w:val="nil"/>
            </w:tcBorders>
            <w:shd w:val="clear" w:color="auto" w:fill="auto"/>
            <w:vAlign w:val="center"/>
            <w:hideMark/>
          </w:tcPr>
          <w:p w14:paraId="47920ED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40</w:t>
            </w:r>
          </w:p>
        </w:tc>
        <w:tc>
          <w:tcPr>
            <w:tcW w:w="960" w:type="dxa"/>
            <w:tcBorders>
              <w:top w:val="nil"/>
              <w:left w:val="nil"/>
              <w:bottom w:val="nil"/>
              <w:right w:val="nil"/>
            </w:tcBorders>
            <w:shd w:val="clear" w:color="auto" w:fill="auto"/>
            <w:vAlign w:val="center"/>
            <w:hideMark/>
          </w:tcPr>
          <w:p w14:paraId="49512F3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0,14</w:t>
            </w:r>
          </w:p>
        </w:tc>
        <w:tc>
          <w:tcPr>
            <w:tcW w:w="960" w:type="dxa"/>
            <w:tcBorders>
              <w:top w:val="nil"/>
              <w:left w:val="nil"/>
              <w:bottom w:val="nil"/>
              <w:right w:val="nil"/>
            </w:tcBorders>
            <w:shd w:val="clear" w:color="auto" w:fill="auto"/>
            <w:vAlign w:val="center"/>
            <w:hideMark/>
          </w:tcPr>
          <w:p w14:paraId="4A8E3A2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48</w:t>
            </w:r>
          </w:p>
        </w:tc>
        <w:tc>
          <w:tcPr>
            <w:tcW w:w="960" w:type="dxa"/>
            <w:tcBorders>
              <w:top w:val="nil"/>
              <w:left w:val="nil"/>
              <w:bottom w:val="nil"/>
              <w:right w:val="nil"/>
            </w:tcBorders>
            <w:shd w:val="clear" w:color="auto" w:fill="auto"/>
            <w:vAlign w:val="center"/>
            <w:hideMark/>
          </w:tcPr>
          <w:p w14:paraId="4D5917A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0,15</w:t>
            </w:r>
          </w:p>
        </w:tc>
        <w:tc>
          <w:tcPr>
            <w:tcW w:w="960" w:type="dxa"/>
            <w:tcBorders>
              <w:top w:val="nil"/>
              <w:left w:val="nil"/>
              <w:bottom w:val="nil"/>
              <w:right w:val="nil"/>
            </w:tcBorders>
            <w:shd w:val="clear" w:color="auto" w:fill="auto"/>
            <w:vAlign w:val="center"/>
            <w:hideMark/>
          </w:tcPr>
          <w:p w14:paraId="6DEDFBD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48</w:t>
            </w:r>
          </w:p>
        </w:tc>
        <w:tc>
          <w:tcPr>
            <w:tcW w:w="467" w:type="dxa"/>
            <w:tcBorders>
              <w:top w:val="nil"/>
              <w:left w:val="nil"/>
              <w:bottom w:val="nil"/>
              <w:right w:val="nil"/>
            </w:tcBorders>
            <w:shd w:val="clear" w:color="auto" w:fill="auto"/>
            <w:vAlign w:val="center"/>
            <w:hideMark/>
          </w:tcPr>
          <w:p w14:paraId="5DE38FE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0,12</w:t>
            </w:r>
          </w:p>
        </w:tc>
      </w:tr>
      <w:tr w:rsidR="0061238B" w:rsidRPr="0061238B" w14:paraId="2B568584" w14:textId="77777777" w:rsidTr="0061238B">
        <w:trPr>
          <w:trHeight w:val="300"/>
        </w:trPr>
        <w:tc>
          <w:tcPr>
            <w:tcW w:w="1360" w:type="dxa"/>
            <w:tcBorders>
              <w:top w:val="nil"/>
              <w:left w:val="nil"/>
              <w:bottom w:val="nil"/>
              <w:right w:val="nil"/>
            </w:tcBorders>
            <w:shd w:val="clear" w:color="auto" w:fill="auto"/>
            <w:vAlign w:val="center"/>
            <w:hideMark/>
          </w:tcPr>
          <w:p w14:paraId="08AE0D8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Candeias</w:t>
            </w:r>
          </w:p>
        </w:tc>
        <w:tc>
          <w:tcPr>
            <w:tcW w:w="960" w:type="dxa"/>
            <w:tcBorders>
              <w:top w:val="nil"/>
              <w:left w:val="nil"/>
              <w:bottom w:val="nil"/>
              <w:right w:val="nil"/>
            </w:tcBorders>
            <w:shd w:val="clear" w:color="auto" w:fill="auto"/>
            <w:vAlign w:val="center"/>
            <w:hideMark/>
          </w:tcPr>
          <w:p w14:paraId="18492FF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241</w:t>
            </w:r>
          </w:p>
        </w:tc>
        <w:tc>
          <w:tcPr>
            <w:tcW w:w="1060" w:type="dxa"/>
            <w:tcBorders>
              <w:top w:val="nil"/>
              <w:left w:val="nil"/>
              <w:bottom w:val="nil"/>
              <w:right w:val="nil"/>
            </w:tcBorders>
            <w:shd w:val="clear" w:color="auto" w:fill="auto"/>
            <w:vAlign w:val="center"/>
            <w:hideMark/>
          </w:tcPr>
          <w:p w14:paraId="4AC0B96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0,98</w:t>
            </w:r>
          </w:p>
        </w:tc>
        <w:tc>
          <w:tcPr>
            <w:tcW w:w="960" w:type="dxa"/>
            <w:tcBorders>
              <w:top w:val="nil"/>
              <w:left w:val="nil"/>
              <w:bottom w:val="nil"/>
              <w:right w:val="nil"/>
            </w:tcBorders>
            <w:shd w:val="clear" w:color="auto" w:fill="auto"/>
            <w:vAlign w:val="center"/>
            <w:hideMark/>
          </w:tcPr>
          <w:p w14:paraId="5E951BC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83</w:t>
            </w:r>
          </w:p>
        </w:tc>
        <w:tc>
          <w:tcPr>
            <w:tcW w:w="960" w:type="dxa"/>
            <w:tcBorders>
              <w:top w:val="nil"/>
              <w:left w:val="nil"/>
              <w:bottom w:val="nil"/>
              <w:right w:val="nil"/>
            </w:tcBorders>
            <w:shd w:val="clear" w:color="auto" w:fill="auto"/>
            <w:vAlign w:val="center"/>
            <w:hideMark/>
          </w:tcPr>
          <w:p w14:paraId="1958659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0,29</w:t>
            </w:r>
          </w:p>
        </w:tc>
        <w:tc>
          <w:tcPr>
            <w:tcW w:w="960" w:type="dxa"/>
            <w:tcBorders>
              <w:top w:val="nil"/>
              <w:left w:val="nil"/>
              <w:bottom w:val="nil"/>
              <w:right w:val="nil"/>
            </w:tcBorders>
            <w:shd w:val="clear" w:color="auto" w:fill="auto"/>
            <w:vAlign w:val="center"/>
            <w:hideMark/>
          </w:tcPr>
          <w:p w14:paraId="6F3DE45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98</w:t>
            </w:r>
          </w:p>
        </w:tc>
        <w:tc>
          <w:tcPr>
            <w:tcW w:w="960" w:type="dxa"/>
            <w:tcBorders>
              <w:top w:val="nil"/>
              <w:left w:val="nil"/>
              <w:bottom w:val="nil"/>
              <w:right w:val="nil"/>
            </w:tcBorders>
            <w:shd w:val="clear" w:color="auto" w:fill="auto"/>
            <w:vAlign w:val="center"/>
            <w:hideMark/>
          </w:tcPr>
          <w:p w14:paraId="346E987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0,32</w:t>
            </w:r>
          </w:p>
        </w:tc>
        <w:tc>
          <w:tcPr>
            <w:tcW w:w="960" w:type="dxa"/>
            <w:tcBorders>
              <w:top w:val="nil"/>
              <w:left w:val="nil"/>
              <w:bottom w:val="nil"/>
              <w:right w:val="nil"/>
            </w:tcBorders>
            <w:shd w:val="clear" w:color="auto" w:fill="auto"/>
            <w:vAlign w:val="center"/>
            <w:hideMark/>
          </w:tcPr>
          <w:p w14:paraId="11DB7DE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116</w:t>
            </w:r>
          </w:p>
        </w:tc>
        <w:tc>
          <w:tcPr>
            <w:tcW w:w="467" w:type="dxa"/>
            <w:tcBorders>
              <w:top w:val="nil"/>
              <w:left w:val="nil"/>
              <w:bottom w:val="nil"/>
              <w:right w:val="nil"/>
            </w:tcBorders>
            <w:shd w:val="clear" w:color="auto" w:fill="auto"/>
            <w:vAlign w:val="center"/>
            <w:hideMark/>
          </w:tcPr>
          <w:p w14:paraId="2C78A4C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w:t>
            </w:r>
          </w:p>
        </w:tc>
      </w:tr>
      <w:tr w:rsidR="0061238B" w:rsidRPr="0061238B" w14:paraId="66933588" w14:textId="77777777" w:rsidTr="0061238B">
        <w:trPr>
          <w:trHeight w:val="510"/>
        </w:trPr>
        <w:tc>
          <w:tcPr>
            <w:tcW w:w="1360" w:type="dxa"/>
            <w:tcBorders>
              <w:top w:val="nil"/>
              <w:left w:val="nil"/>
              <w:bottom w:val="nil"/>
              <w:right w:val="nil"/>
            </w:tcBorders>
            <w:shd w:val="clear" w:color="auto" w:fill="auto"/>
            <w:vAlign w:val="center"/>
            <w:hideMark/>
          </w:tcPr>
          <w:p w14:paraId="314CF245"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Cândido Sales</w:t>
            </w:r>
          </w:p>
        </w:tc>
        <w:tc>
          <w:tcPr>
            <w:tcW w:w="960" w:type="dxa"/>
            <w:tcBorders>
              <w:top w:val="nil"/>
              <w:left w:val="nil"/>
              <w:bottom w:val="nil"/>
              <w:right w:val="nil"/>
            </w:tcBorders>
            <w:shd w:val="clear" w:color="auto" w:fill="auto"/>
            <w:vAlign w:val="center"/>
            <w:hideMark/>
          </w:tcPr>
          <w:p w14:paraId="6FF7085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7307280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497604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292</w:t>
            </w:r>
          </w:p>
        </w:tc>
        <w:tc>
          <w:tcPr>
            <w:tcW w:w="960" w:type="dxa"/>
            <w:tcBorders>
              <w:top w:val="nil"/>
              <w:left w:val="nil"/>
              <w:bottom w:val="nil"/>
              <w:right w:val="nil"/>
            </w:tcBorders>
            <w:shd w:val="clear" w:color="auto" w:fill="auto"/>
            <w:vAlign w:val="center"/>
            <w:hideMark/>
          </w:tcPr>
          <w:p w14:paraId="6E560FA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1,02</w:t>
            </w:r>
          </w:p>
        </w:tc>
        <w:tc>
          <w:tcPr>
            <w:tcW w:w="960" w:type="dxa"/>
            <w:tcBorders>
              <w:top w:val="nil"/>
              <w:left w:val="nil"/>
              <w:bottom w:val="nil"/>
              <w:right w:val="nil"/>
            </w:tcBorders>
            <w:shd w:val="clear" w:color="auto" w:fill="auto"/>
            <w:vAlign w:val="center"/>
            <w:hideMark/>
          </w:tcPr>
          <w:p w14:paraId="76A3AE5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299</w:t>
            </w:r>
          </w:p>
        </w:tc>
        <w:tc>
          <w:tcPr>
            <w:tcW w:w="960" w:type="dxa"/>
            <w:tcBorders>
              <w:top w:val="nil"/>
              <w:left w:val="nil"/>
              <w:bottom w:val="nil"/>
              <w:right w:val="nil"/>
            </w:tcBorders>
            <w:shd w:val="clear" w:color="auto" w:fill="auto"/>
            <w:vAlign w:val="center"/>
            <w:hideMark/>
          </w:tcPr>
          <w:p w14:paraId="0063573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0,97</w:t>
            </w:r>
          </w:p>
        </w:tc>
        <w:tc>
          <w:tcPr>
            <w:tcW w:w="960" w:type="dxa"/>
            <w:tcBorders>
              <w:top w:val="nil"/>
              <w:left w:val="nil"/>
              <w:bottom w:val="nil"/>
              <w:right w:val="nil"/>
            </w:tcBorders>
            <w:shd w:val="clear" w:color="auto" w:fill="auto"/>
            <w:vAlign w:val="center"/>
            <w:hideMark/>
          </w:tcPr>
          <w:p w14:paraId="7E164B5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223</w:t>
            </w:r>
          </w:p>
        </w:tc>
        <w:tc>
          <w:tcPr>
            <w:tcW w:w="467" w:type="dxa"/>
            <w:tcBorders>
              <w:top w:val="nil"/>
              <w:left w:val="nil"/>
              <w:bottom w:val="nil"/>
              <w:right w:val="nil"/>
            </w:tcBorders>
            <w:shd w:val="clear" w:color="auto" w:fill="auto"/>
            <w:vAlign w:val="center"/>
            <w:hideMark/>
          </w:tcPr>
          <w:p w14:paraId="38566CA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0,59</w:t>
            </w:r>
          </w:p>
        </w:tc>
      </w:tr>
      <w:tr w:rsidR="0061238B" w:rsidRPr="0061238B" w14:paraId="13378236" w14:textId="77777777" w:rsidTr="0061238B">
        <w:trPr>
          <w:trHeight w:val="300"/>
        </w:trPr>
        <w:tc>
          <w:tcPr>
            <w:tcW w:w="1360" w:type="dxa"/>
            <w:tcBorders>
              <w:top w:val="nil"/>
              <w:left w:val="nil"/>
              <w:bottom w:val="nil"/>
              <w:right w:val="nil"/>
            </w:tcBorders>
            <w:shd w:val="clear" w:color="auto" w:fill="auto"/>
            <w:vAlign w:val="center"/>
            <w:hideMark/>
          </w:tcPr>
          <w:p w14:paraId="38798DB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lastRenderedPageBreak/>
              <w:t>Catu</w:t>
            </w:r>
          </w:p>
        </w:tc>
        <w:tc>
          <w:tcPr>
            <w:tcW w:w="960" w:type="dxa"/>
            <w:tcBorders>
              <w:top w:val="nil"/>
              <w:left w:val="nil"/>
              <w:bottom w:val="nil"/>
              <w:right w:val="nil"/>
            </w:tcBorders>
            <w:shd w:val="clear" w:color="auto" w:fill="auto"/>
            <w:vAlign w:val="center"/>
            <w:hideMark/>
          </w:tcPr>
          <w:p w14:paraId="2A3E106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227</w:t>
            </w:r>
          </w:p>
        </w:tc>
        <w:tc>
          <w:tcPr>
            <w:tcW w:w="1060" w:type="dxa"/>
            <w:tcBorders>
              <w:top w:val="nil"/>
              <w:left w:val="nil"/>
              <w:bottom w:val="nil"/>
              <w:right w:val="nil"/>
            </w:tcBorders>
            <w:shd w:val="clear" w:color="auto" w:fill="auto"/>
            <w:vAlign w:val="center"/>
            <w:hideMark/>
          </w:tcPr>
          <w:p w14:paraId="2A08FDD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0,92</w:t>
            </w:r>
          </w:p>
        </w:tc>
        <w:tc>
          <w:tcPr>
            <w:tcW w:w="960" w:type="dxa"/>
            <w:tcBorders>
              <w:top w:val="nil"/>
              <w:left w:val="nil"/>
              <w:bottom w:val="nil"/>
              <w:right w:val="nil"/>
            </w:tcBorders>
            <w:shd w:val="clear" w:color="auto" w:fill="auto"/>
            <w:vAlign w:val="center"/>
            <w:hideMark/>
          </w:tcPr>
          <w:p w14:paraId="35FFE01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492</w:t>
            </w:r>
          </w:p>
        </w:tc>
        <w:tc>
          <w:tcPr>
            <w:tcW w:w="960" w:type="dxa"/>
            <w:tcBorders>
              <w:top w:val="nil"/>
              <w:left w:val="nil"/>
              <w:bottom w:val="nil"/>
              <w:right w:val="nil"/>
            </w:tcBorders>
            <w:shd w:val="clear" w:color="auto" w:fill="auto"/>
            <w:vAlign w:val="center"/>
            <w:hideMark/>
          </w:tcPr>
          <w:p w14:paraId="34441C1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1,72</w:t>
            </w:r>
          </w:p>
        </w:tc>
        <w:tc>
          <w:tcPr>
            <w:tcW w:w="960" w:type="dxa"/>
            <w:tcBorders>
              <w:top w:val="nil"/>
              <w:left w:val="nil"/>
              <w:bottom w:val="nil"/>
              <w:right w:val="nil"/>
            </w:tcBorders>
            <w:shd w:val="clear" w:color="auto" w:fill="auto"/>
            <w:vAlign w:val="center"/>
            <w:hideMark/>
          </w:tcPr>
          <w:p w14:paraId="33F7248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643</w:t>
            </w:r>
          </w:p>
        </w:tc>
        <w:tc>
          <w:tcPr>
            <w:tcW w:w="960" w:type="dxa"/>
            <w:tcBorders>
              <w:top w:val="nil"/>
              <w:left w:val="nil"/>
              <w:bottom w:val="nil"/>
              <w:right w:val="nil"/>
            </w:tcBorders>
            <w:shd w:val="clear" w:color="auto" w:fill="auto"/>
            <w:vAlign w:val="center"/>
            <w:hideMark/>
          </w:tcPr>
          <w:p w14:paraId="2B413E6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2,1</w:t>
            </w:r>
          </w:p>
        </w:tc>
        <w:tc>
          <w:tcPr>
            <w:tcW w:w="960" w:type="dxa"/>
            <w:tcBorders>
              <w:top w:val="nil"/>
              <w:left w:val="nil"/>
              <w:bottom w:val="nil"/>
              <w:right w:val="nil"/>
            </w:tcBorders>
            <w:shd w:val="clear" w:color="auto" w:fill="auto"/>
            <w:vAlign w:val="center"/>
            <w:hideMark/>
          </w:tcPr>
          <w:p w14:paraId="010332A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431</w:t>
            </w:r>
          </w:p>
        </w:tc>
        <w:tc>
          <w:tcPr>
            <w:tcW w:w="467" w:type="dxa"/>
            <w:tcBorders>
              <w:top w:val="nil"/>
              <w:left w:val="nil"/>
              <w:bottom w:val="nil"/>
              <w:right w:val="nil"/>
            </w:tcBorders>
            <w:shd w:val="clear" w:color="auto" w:fill="auto"/>
            <w:vAlign w:val="center"/>
            <w:hideMark/>
          </w:tcPr>
          <w:p w14:paraId="72BB36F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1,14</w:t>
            </w:r>
          </w:p>
        </w:tc>
      </w:tr>
      <w:tr w:rsidR="0061238B" w:rsidRPr="0061238B" w14:paraId="4425CEC8" w14:textId="77777777" w:rsidTr="0061238B">
        <w:trPr>
          <w:trHeight w:val="510"/>
        </w:trPr>
        <w:tc>
          <w:tcPr>
            <w:tcW w:w="1360" w:type="dxa"/>
            <w:tcBorders>
              <w:top w:val="nil"/>
              <w:left w:val="nil"/>
              <w:bottom w:val="nil"/>
              <w:right w:val="nil"/>
            </w:tcBorders>
            <w:shd w:val="clear" w:color="auto" w:fill="auto"/>
            <w:vAlign w:val="center"/>
            <w:hideMark/>
          </w:tcPr>
          <w:p w14:paraId="538B1BB8"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Conceição do Coité</w:t>
            </w:r>
          </w:p>
        </w:tc>
        <w:tc>
          <w:tcPr>
            <w:tcW w:w="960" w:type="dxa"/>
            <w:tcBorders>
              <w:top w:val="nil"/>
              <w:left w:val="nil"/>
              <w:bottom w:val="nil"/>
              <w:right w:val="nil"/>
            </w:tcBorders>
            <w:shd w:val="clear" w:color="auto" w:fill="auto"/>
            <w:vAlign w:val="center"/>
            <w:hideMark/>
          </w:tcPr>
          <w:p w14:paraId="1AB3545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6CB72FB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AADB24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049E30E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3C5F9B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1D098A0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2009F8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w:t>
            </w:r>
          </w:p>
        </w:tc>
        <w:tc>
          <w:tcPr>
            <w:tcW w:w="467" w:type="dxa"/>
            <w:tcBorders>
              <w:top w:val="nil"/>
              <w:left w:val="nil"/>
              <w:bottom w:val="nil"/>
              <w:right w:val="nil"/>
            </w:tcBorders>
            <w:shd w:val="clear" w:color="auto" w:fill="auto"/>
            <w:vAlign w:val="center"/>
            <w:hideMark/>
          </w:tcPr>
          <w:p w14:paraId="3CF5FE3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0,02</w:t>
            </w:r>
          </w:p>
        </w:tc>
      </w:tr>
      <w:tr w:rsidR="0061238B" w:rsidRPr="0061238B" w14:paraId="374C2366" w14:textId="77777777" w:rsidTr="0061238B">
        <w:trPr>
          <w:trHeight w:val="300"/>
        </w:trPr>
        <w:tc>
          <w:tcPr>
            <w:tcW w:w="1360" w:type="dxa"/>
            <w:tcBorders>
              <w:top w:val="nil"/>
              <w:left w:val="nil"/>
              <w:bottom w:val="nil"/>
              <w:right w:val="nil"/>
            </w:tcBorders>
            <w:shd w:val="clear" w:color="auto" w:fill="auto"/>
            <w:vAlign w:val="center"/>
            <w:hideMark/>
          </w:tcPr>
          <w:p w14:paraId="797AA9D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Correntina</w:t>
            </w:r>
          </w:p>
        </w:tc>
        <w:tc>
          <w:tcPr>
            <w:tcW w:w="960" w:type="dxa"/>
            <w:tcBorders>
              <w:top w:val="nil"/>
              <w:left w:val="nil"/>
              <w:bottom w:val="nil"/>
              <w:right w:val="nil"/>
            </w:tcBorders>
            <w:shd w:val="clear" w:color="auto" w:fill="auto"/>
            <w:vAlign w:val="center"/>
            <w:hideMark/>
          </w:tcPr>
          <w:p w14:paraId="71D29F7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83D0D9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94061C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18</w:t>
            </w:r>
          </w:p>
        </w:tc>
        <w:tc>
          <w:tcPr>
            <w:tcW w:w="960" w:type="dxa"/>
            <w:tcBorders>
              <w:top w:val="nil"/>
              <w:left w:val="nil"/>
              <w:bottom w:val="nil"/>
              <w:right w:val="nil"/>
            </w:tcBorders>
            <w:shd w:val="clear" w:color="auto" w:fill="auto"/>
            <w:vAlign w:val="center"/>
            <w:hideMark/>
          </w:tcPr>
          <w:p w14:paraId="55F4FBE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0,06</w:t>
            </w:r>
          </w:p>
        </w:tc>
        <w:tc>
          <w:tcPr>
            <w:tcW w:w="960" w:type="dxa"/>
            <w:tcBorders>
              <w:top w:val="nil"/>
              <w:left w:val="nil"/>
              <w:bottom w:val="nil"/>
              <w:right w:val="nil"/>
            </w:tcBorders>
            <w:shd w:val="clear" w:color="auto" w:fill="auto"/>
            <w:vAlign w:val="center"/>
            <w:hideMark/>
          </w:tcPr>
          <w:p w14:paraId="327054C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1A717FA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F3A30D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466F4F9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525D89C1" w14:textId="77777777" w:rsidTr="0061238B">
        <w:trPr>
          <w:trHeight w:val="300"/>
        </w:trPr>
        <w:tc>
          <w:tcPr>
            <w:tcW w:w="1360" w:type="dxa"/>
            <w:tcBorders>
              <w:top w:val="nil"/>
              <w:left w:val="nil"/>
              <w:bottom w:val="nil"/>
              <w:right w:val="nil"/>
            </w:tcBorders>
            <w:shd w:val="clear" w:color="auto" w:fill="auto"/>
            <w:vAlign w:val="center"/>
            <w:hideMark/>
          </w:tcPr>
          <w:p w14:paraId="7EF6E2F5"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Dias d'Ávila</w:t>
            </w:r>
          </w:p>
        </w:tc>
        <w:tc>
          <w:tcPr>
            <w:tcW w:w="960" w:type="dxa"/>
            <w:tcBorders>
              <w:top w:val="nil"/>
              <w:left w:val="nil"/>
              <w:bottom w:val="nil"/>
              <w:right w:val="nil"/>
            </w:tcBorders>
            <w:shd w:val="clear" w:color="auto" w:fill="auto"/>
            <w:vAlign w:val="center"/>
            <w:hideMark/>
          </w:tcPr>
          <w:p w14:paraId="606DC83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280</w:t>
            </w:r>
          </w:p>
        </w:tc>
        <w:tc>
          <w:tcPr>
            <w:tcW w:w="1060" w:type="dxa"/>
            <w:tcBorders>
              <w:top w:val="nil"/>
              <w:left w:val="nil"/>
              <w:bottom w:val="nil"/>
              <w:right w:val="nil"/>
            </w:tcBorders>
            <w:shd w:val="clear" w:color="auto" w:fill="auto"/>
            <w:vAlign w:val="center"/>
            <w:hideMark/>
          </w:tcPr>
          <w:p w14:paraId="6EA6BF8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1,14</w:t>
            </w:r>
          </w:p>
        </w:tc>
        <w:tc>
          <w:tcPr>
            <w:tcW w:w="960" w:type="dxa"/>
            <w:tcBorders>
              <w:top w:val="nil"/>
              <w:left w:val="nil"/>
              <w:bottom w:val="nil"/>
              <w:right w:val="nil"/>
            </w:tcBorders>
            <w:shd w:val="clear" w:color="auto" w:fill="auto"/>
            <w:vAlign w:val="center"/>
            <w:hideMark/>
          </w:tcPr>
          <w:p w14:paraId="0E0E2D7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135</w:t>
            </w:r>
          </w:p>
        </w:tc>
        <w:tc>
          <w:tcPr>
            <w:tcW w:w="960" w:type="dxa"/>
            <w:tcBorders>
              <w:top w:val="nil"/>
              <w:left w:val="nil"/>
              <w:bottom w:val="nil"/>
              <w:right w:val="nil"/>
            </w:tcBorders>
            <w:shd w:val="clear" w:color="auto" w:fill="auto"/>
            <w:vAlign w:val="center"/>
            <w:hideMark/>
          </w:tcPr>
          <w:p w14:paraId="50F38B5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0,47</w:t>
            </w:r>
          </w:p>
        </w:tc>
        <w:tc>
          <w:tcPr>
            <w:tcW w:w="960" w:type="dxa"/>
            <w:tcBorders>
              <w:top w:val="nil"/>
              <w:left w:val="nil"/>
              <w:bottom w:val="nil"/>
              <w:right w:val="nil"/>
            </w:tcBorders>
            <w:shd w:val="clear" w:color="auto" w:fill="auto"/>
            <w:vAlign w:val="center"/>
            <w:hideMark/>
          </w:tcPr>
          <w:p w14:paraId="2A3589A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167</w:t>
            </w:r>
          </w:p>
        </w:tc>
        <w:tc>
          <w:tcPr>
            <w:tcW w:w="960" w:type="dxa"/>
            <w:tcBorders>
              <w:top w:val="nil"/>
              <w:left w:val="nil"/>
              <w:bottom w:val="nil"/>
              <w:right w:val="nil"/>
            </w:tcBorders>
            <w:shd w:val="clear" w:color="auto" w:fill="auto"/>
            <w:vAlign w:val="center"/>
            <w:hideMark/>
          </w:tcPr>
          <w:p w14:paraId="62EDDD7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0,54</w:t>
            </w:r>
          </w:p>
        </w:tc>
        <w:tc>
          <w:tcPr>
            <w:tcW w:w="960" w:type="dxa"/>
            <w:tcBorders>
              <w:top w:val="nil"/>
              <w:left w:val="nil"/>
              <w:bottom w:val="nil"/>
              <w:right w:val="nil"/>
            </w:tcBorders>
            <w:shd w:val="clear" w:color="auto" w:fill="auto"/>
            <w:vAlign w:val="center"/>
            <w:hideMark/>
          </w:tcPr>
          <w:p w14:paraId="5A55573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165</w:t>
            </w:r>
          </w:p>
        </w:tc>
        <w:tc>
          <w:tcPr>
            <w:tcW w:w="467" w:type="dxa"/>
            <w:tcBorders>
              <w:top w:val="nil"/>
              <w:left w:val="nil"/>
              <w:bottom w:val="nil"/>
              <w:right w:val="nil"/>
            </w:tcBorders>
            <w:shd w:val="clear" w:color="auto" w:fill="auto"/>
            <w:vAlign w:val="center"/>
            <w:hideMark/>
          </w:tcPr>
          <w:p w14:paraId="16FF11E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0,43</w:t>
            </w:r>
          </w:p>
        </w:tc>
      </w:tr>
      <w:tr w:rsidR="0061238B" w:rsidRPr="0061238B" w14:paraId="2074D436" w14:textId="77777777" w:rsidTr="0061238B">
        <w:trPr>
          <w:trHeight w:val="510"/>
        </w:trPr>
        <w:tc>
          <w:tcPr>
            <w:tcW w:w="1360" w:type="dxa"/>
            <w:tcBorders>
              <w:top w:val="nil"/>
              <w:left w:val="nil"/>
              <w:bottom w:val="nil"/>
              <w:right w:val="nil"/>
            </w:tcBorders>
            <w:shd w:val="clear" w:color="auto" w:fill="auto"/>
            <w:vAlign w:val="center"/>
            <w:hideMark/>
          </w:tcPr>
          <w:p w14:paraId="697A809C"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Érico Cardoso</w:t>
            </w:r>
          </w:p>
        </w:tc>
        <w:tc>
          <w:tcPr>
            <w:tcW w:w="960" w:type="dxa"/>
            <w:tcBorders>
              <w:top w:val="nil"/>
              <w:left w:val="nil"/>
              <w:bottom w:val="nil"/>
              <w:right w:val="nil"/>
            </w:tcBorders>
            <w:shd w:val="clear" w:color="auto" w:fill="auto"/>
            <w:vAlign w:val="center"/>
            <w:hideMark/>
          </w:tcPr>
          <w:p w14:paraId="1BA4D62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1DB8B58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219566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20</w:t>
            </w:r>
          </w:p>
        </w:tc>
        <w:tc>
          <w:tcPr>
            <w:tcW w:w="960" w:type="dxa"/>
            <w:tcBorders>
              <w:top w:val="nil"/>
              <w:left w:val="nil"/>
              <w:bottom w:val="nil"/>
              <w:right w:val="nil"/>
            </w:tcBorders>
            <w:shd w:val="clear" w:color="auto" w:fill="auto"/>
            <w:vAlign w:val="center"/>
            <w:hideMark/>
          </w:tcPr>
          <w:p w14:paraId="3113D2F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0,07</w:t>
            </w:r>
          </w:p>
        </w:tc>
        <w:tc>
          <w:tcPr>
            <w:tcW w:w="960" w:type="dxa"/>
            <w:tcBorders>
              <w:top w:val="nil"/>
              <w:left w:val="nil"/>
              <w:bottom w:val="nil"/>
              <w:right w:val="nil"/>
            </w:tcBorders>
            <w:shd w:val="clear" w:color="auto" w:fill="auto"/>
            <w:vAlign w:val="center"/>
            <w:hideMark/>
          </w:tcPr>
          <w:p w14:paraId="6091B7C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514544C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96BA80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621A27C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2136FEB3" w14:textId="77777777" w:rsidTr="0061238B">
        <w:trPr>
          <w:trHeight w:val="300"/>
        </w:trPr>
        <w:tc>
          <w:tcPr>
            <w:tcW w:w="1360" w:type="dxa"/>
            <w:tcBorders>
              <w:top w:val="nil"/>
              <w:left w:val="nil"/>
              <w:bottom w:val="nil"/>
              <w:right w:val="nil"/>
            </w:tcBorders>
            <w:shd w:val="clear" w:color="auto" w:fill="auto"/>
            <w:vAlign w:val="center"/>
            <w:hideMark/>
          </w:tcPr>
          <w:p w14:paraId="3CFDEA11"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Eunápolis</w:t>
            </w:r>
          </w:p>
        </w:tc>
        <w:tc>
          <w:tcPr>
            <w:tcW w:w="960" w:type="dxa"/>
            <w:tcBorders>
              <w:top w:val="nil"/>
              <w:left w:val="nil"/>
              <w:bottom w:val="nil"/>
              <w:right w:val="nil"/>
            </w:tcBorders>
            <w:shd w:val="clear" w:color="auto" w:fill="auto"/>
            <w:vAlign w:val="center"/>
            <w:hideMark/>
          </w:tcPr>
          <w:p w14:paraId="74096ED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399</w:t>
            </w:r>
          </w:p>
        </w:tc>
        <w:tc>
          <w:tcPr>
            <w:tcW w:w="1060" w:type="dxa"/>
            <w:tcBorders>
              <w:top w:val="nil"/>
              <w:left w:val="nil"/>
              <w:bottom w:val="nil"/>
              <w:right w:val="nil"/>
            </w:tcBorders>
            <w:shd w:val="clear" w:color="auto" w:fill="auto"/>
            <w:vAlign w:val="center"/>
            <w:hideMark/>
          </w:tcPr>
          <w:p w14:paraId="28EDC75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1,62</w:t>
            </w:r>
          </w:p>
        </w:tc>
        <w:tc>
          <w:tcPr>
            <w:tcW w:w="960" w:type="dxa"/>
            <w:tcBorders>
              <w:top w:val="nil"/>
              <w:left w:val="nil"/>
              <w:bottom w:val="nil"/>
              <w:right w:val="nil"/>
            </w:tcBorders>
            <w:shd w:val="clear" w:color="auto" w:fill="auto"/>
            <w:vAlign w:val="center"/>
            <w:hideMark/>
          </w:tcPr>
          <w:p w14:paraId="4505D02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337</w:t>
            </w:r>
          </w:p>
        </w:tc>
        <w:tc>
          <w:tcPr>
            <w:tcW w:w="960" w:type="dxa"/>
            <w:tcBorders>
              <w:top w:val="nil"/>
              <w:left w:val="nil"/>
              <w:bottom w:val="nil"/>
              <w:right w:val="nil"/>
            </w:tcBorders>
            <w:shd w:val="clear" w:color="auto" w:fill="auto"/>
            <w:vAlign w:val="center"/>
            <w:hideMark/>
          </w:tcPr>
          <w:p w14:paraId="0B0EC60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1,18</w:t>
            </w:r>
          </w:p>
        </w:tc>
        <w:tc>
          <w:tcPr>
            <w:tcW w:w="960" w:type="dxa"/>
            <w:tcBorders>
              <w:top w:val="nil"/>
              <w:left w:val="nil"/>
              <w:bottom w:val="nil"/>
              <w:right w:val="nil"/>
            </w:tcBorders>
            <w:shd w:val="clear" w:color="auto" w:fill="auto"/>
            <w:vAlign w:val="center"/>
            <w:hideMark/>
          </w:tcPr>
          <w:p w14:paraId="50CECE6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366</w:t>
            </w:r>
          </w:p>
        </w:tc>
        <w:tc>
          <w:tcPr>
            <w:tcW w:w="960" w:type="dxa"/>
            <w:tcBorders>
              <w:top w:val="nil"/>
              <w:left w:val="nil"/>
              <w:bottom w:val="nil"/>
              <w:right w:val="nil"/>
            </w:tcBorders>
            <w:shd w:val="clear" w:color="auto" w:fill="auto"/>
            <w:vAlign w:val="center"/>
            <w:hideMark/>
          </w:tcPr>
          <w:p w14:paraId="28D2496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1,19</w:t>
            </w:r>
          </w:p>
        </w:tc>
        <w:tc>
          <w:tcPr>
            <w:tcW w:w="960" w:type="dxa"/>
            <w:tcBorders>
              <w:top w:val="nil"/>
              <w:left w:val="nil"/>
              <w:bottom w:val="nil"/>
              <w:right w:val="nil"/>
            </w:tcBorders>
            <w:shd w:val="clear" w:color="auto" w:fill="auto"/>
            <w:vAlign w:val="center"/>
            <w:hideMark/>
          </w:tcPr>
          <w:p w14:paraId="2656961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483</w:t>
            </w:r>
          </w:p>
        </w:tc>
        <w:tc>
          <w:tcPr>
            <w:tcW w:w="467" w:type="dxa"/>
            <w:tcBorders>
              <w:top w:val="nil"/>
              <w:left w:val="nil"/>
              <w:bottom w:val="nil"/>
              <w:right w:val="nil"/>
            </w:tcBorders>
            <w:shd w:val="clear" w:color="auto" w:fill="auto"/>
            <w:vAlign w:val="center"/>
            <w:hideMark/>
          </w:tcPr>
          <w:p w14:paraId="62C7ACA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1,28</w:t>
            </w:r>
          </w:p>
        </w:tc>
      </w:tr>
      <w:tr w:rsidR="0061238B" w:rsidRPr="0061238B" w14:paraId="759E995F" w14:textId="77777777" w:rsidTr="0061238B">
        <w:trPr>
          <w:trHeight w:val="510"/>
        </w:trPr>
        <w:tc>
          <w:tcPr>
            <w:tcW w:w="1360" w:type="dxa"/>
            <w:tcBorders>
              <w:top w:val="nil"/>
              <w:left w:val="nil"/>
              <w:bottom w:val="nil"/>
              <w:right w:val="nil"/>
            </w:tcBorders>
            <w:shd w:val="clear" w:color="auto" w:fill="auto"/>
            <w:vAlign w:val="center"/>
            <w:hideMark/>
          </w:tcPr>
          <w:p w14:paraId="55D5DAD0"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Feira de Santana</w:t>
            </w:r>
          </w:p>
        </w:tc>
        <w:tc>
          <w:tcPr>
            <w:tcW w:w="960" w:type="dxa"/>
            <w:tcBorders>
              <w:top w:val="nil"/>
              <w:left w:val="nil"/>
              <w:bottom w:val="nil"/>
              <w:right w:val="nil"/>
            </w:tcBorders>
            <w:shd w:val="clear" w:color="auto" w:fill="auto"/>
            <w:vAlign w:val="center"/>
            <w:hideMark/>
          </w:tcPr>
          <w:p w14:paraId="083849D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919</w:t>
            </w:r>
          </w:p>
        </w:tc>
        <w:tc>
          <w:tcPr>
            <w:tcW w:w="1060" w:type="dxa"/>
            <w:tcBorders>
              <w:top w:val="nil"/>
              <w:left w:val="nil"/>
              <w:bottom w:val="nil"/>
              <w:right w:val="nil"/>
            </w:tcBorders>
            <w:shd w:val="clear" w:color="auto" w:fill="auto"/>
            <w:vAlign w:val="center"/>
            <w:hideMark/>
          </w:tcPr>
          <w:p w14:paraId="72755C4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3,74</w:t>
            </w:r>
          </w:p>
        </w:tc>
        <w:tc>
          <w:tcPr>
            <w:tcW w:w="960" w:type="dxa"/>
            <w:tcBorders>
              <w:top w:val="nil"/>
              <w:left w:val="nil"/>
              <w:bottom w:val="nil"/>
              <w:right w:val="nil"/>
            </w:tcBorders>
            <w:shd w:val="clear" w:color="auto" w:fill="auto"/>
            <w:vAlign w:val="center"/>
            <w:hideMark/>
          </w:tcPr>
          <w:p w14:paraId="1B61D8D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286</w:t>
            </w:r>
          </w:p>
        </w:tc>
        <w:tc>
          <w:tcPr>
            <w:tcW w:w="960" w:type="dxa"/>
            <w:tcBorders>
              <w:top w:val="nil"/>
              <w:left w:val="nil"/>
              <w:bottom w:val="nil"/>
              <w:right w:val="nil"/>
            </w:tcBorders>
            <w:shd w:val="clear" w:color="auto" w:fill="auto"/>
            <w:vAlign w:val="center"/>
            <w:hideMark/>
          </w:tcPr>
          <w:p w14:paraId="13C8DA9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w:t>
            </w:r>
          </w:p>
        </w:tc>
        <w:tc>
          <w:tcPr>
            <w:tcW w:w="960" w:type="dxa"/>
            <w:tcBorders>
              <w:top w:val="nil"/>
              <w:left w:val="nil"/>
              <w:bottom w:val="nil"/>
              <w:right w:val="nil"/>
            </w:tcBorders>
            <w:shd w:val="clear" w:color="auto" w:fill="auto"/>
            <w:vAlign w:val="center"/>
            <w:hideMark/>
          </w:tcPr>
          <w:p w14:paraId="1B75CF6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1863</w:t>
            </w:r>
          </w:p>
        </w:tc>
        <w:tc>
          <w:tcPr>
            <w:tcW w:w="960" w:type="dxa"/>
            <w:tcBorders>
              <w:top w:val="nil"/>
              <w:left w:val="nil"/>
              <w:bottom w:val="nil"/>
              <w:right w:val="nil"/>
            </w:tcBorders>
            <w:shd w:val="clear" w:color="auto" w:fill="auto"/>
            <w:vAlign w:val="center"/>
            <w:hideMark/>
          </w:tcPr>
          <w:p w14:paraId="11A3983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6,1</w:t>
            </w:r>
          </w:p>
        </w:tc>
        <w:tc>
          <w:tcPr>
            <w:tcW w:w="960" w:type="dxa"/>
            <w:tcBorders>
              <w:top w:val="nil"/>
              <w:left w:val="nil"/>
              <w:bottom w:val="nil"/>
              <w:right w:val="nil"/>
            </w:tcBorders>
            <w:shd w:val="clear" w:color="auto" w:fill="auto"/>
            <w:vAlign w:val="center"/>
            <w:hideMark/>
          </w:tcPr>
          <w:p w14:paraId="4C14178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848</w:t>
            </w:r>
          </w:p>
        </w:tc>
        <w:tc>
          <w:tcPr>
            <w:tcW w:w="467" w:type="dxa"/>
            <w:tcBorders>
              <w:top w:val="nil"/>
              <w:left w:val="nil"/>
              <w:bottom w:val="nil"/>
              <w:right w:val="nil"/>
            </w:tcBorders>
            <w:shd w:val="clear" w:color="auto" w:fill="auto"/>
            <w:vAlign w:val="center"/>
            <w:hideMark/>
          </w:tcPr>
          <w:p w14:paraId="39D6844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2,25</w:t>
            </w:r>
          </w:p>
        </w:tc>
      </w:tr>
      <w:tr w:rsidR="0061238B" w:rsidRPr="0061238B" w14:paraId="386326AB" w14:textId="77777777" w:rsidTr="0061238B">
        <w:trPr>
          <w:trHeight w:val="300"/>
        </w:trPr>
        <w:tc>
          <w:tcPr>
            <w:tcW w:w="1360" w:type="dxa"/>
            <w:tcBorders>
              <w:top w:val="nil"/>
              <w:left w:val="nil"/>
              <w:bottom w:val="nil"/>
              <w:right w:val="nil"/>
            </w:tcBorders>
            <w:shd w:val="clear" w:color="auto" w:fill="auto"/>
            <w:vAlign w:val="center"/>
            <w:hideMark/>
          </w:tcPr>
          <w:p w14:paraId="606EC713"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Guanambi</w:t>
            </w:r>
          </w:p>
        </w:tc>
        <w:tc>
          <w:tcPr>
            <w:tcW w:w="960" w:type="dxa"/>
            <w:tcBorders>
              <w:top w:val="nil"/>
              <w:left w:val="nil"/>
              <w:bottom w:val="nil"/>
              <w:right w:val="nil"/>
            </w:tcBorders>
            <w:shd w:val="clear" w:color="auto" w:fill="auto"/>
            <w:vAlign w:val="center"/>
            <w:hideMark/>
          </w:tcPr>
          <w:p w14:paraId="14D7FD9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263</w:t>
            </w:r>
          </w:p>
        </w:tc>
        <w:tc>
          <w:tcPr>
            <w:tcW w:w="1060" w:type="dxa"/>
            <w:tcBorders>
              <w:top w:val="nil"/>
              <w:left w:val="nil"/>
              <w:bottom w:val="nil"/>
              <w:right w:val="nil"/>
            </w:tcBorders>
            <w:shd w:val="clear" w:color="auto" w:fill="auto"/>
            <w:vAlign w:val="center"/>
            <w:hideMark/>
          </w:tcPr>
          <w:p w14:paraId="3D2873F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1,07</w:t>
            </w:r>
          </w:p>
        </w:tc>
        <w:tc>
          <w:tcPr>
            <w:tcW w:w="960" w:type="dxa"/>
            <w:tcBorders>
              <w:top w:val="nil"/>
              <w:left w:val="nil"/>
              <w:bottom w:val="nil"/>
              <w:right w:val="nil"/>
            </w:tcBorders>
            <w:shd w:val="clear" w:color="auto" w:fill="auto"/>
            <w:vAlign w:val="center"/>
            <w:hideMark/>
          </w:tcPr>
          <w:p w14:paraId="53F5394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674</w:t>
            </w:r>
          </w:p>
        </w:tc>
        <w:tc>
          <w:tcPr>
            <w:tcW w:w="960" w:type="dxa"/>
            <w:tcBorders>
              <w:top w:val="nil"/>
              <w:left w:val="nil"/>
              <w:bottom w:val="nil"/>
              <w:right w:val="nil"/>
            </w:tcBorders>
            <w:shd w:val="clear" w:color="auto" w:fill="auto"/>
            <w:vAlign w:val="center"/>
            <w:hideMark/>
          </w:tcPr>
          <w:p w14:paraId="01A2FFE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2,36</w:t>
            </w:r>
          </w:p>
        </w:tc>
        <w:tc>
          <w:tcPr>
            <w:tcW w:w="960" w:type="dxa"/>
            <w:tcBorders>
              <w:top w:val="nil"/>
              <w:left w:val="nil"/>
              <w:bottom w:val="nil"/>
              <w:right w:val="nil"/>
            </w:tcBorders>
            <w:shd w:val="clear" w:color="auto" w:fill="auto"/>
            <w:vAlign w:val="center"/>
            <w:hideMark/>
          </w:tcPr>
          <w:p w14:paraId="65403A1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694</w:t>
            </w:r>
          </w:p>
        </w:tc>
        <w:tc>
          <w:tcPr>
            <w:tcW w:w="960" w:type="dxa"/>
            <w:tcBorders>
              <w:top w:val="nil"/>
              <w:left w:val="nil"/>
              <w:bottom w:val="nil"/>
              <w:right w:val="nil"/>
            </w:tcBorders>
            <w:shd w:val="clear" w:color="auto" w:fill="auto"/>
            <w:vAlign w:val="center"/>
            <w:hideMark/>
          </w:tcPr>
          <w:p w14:paraId="6C00E01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2,27</w:t>
            </w:r>
          </w:p>
        </w:tc>
        <w:tc>
          <w:tcPr>
            <w:tcW w:w="960" w:type="dxa"/>
            <w:tcBorders>
              <w:top w:val="nil"/>
              <w:left w:val="nil"/>
              <w:bottom w:val="nil"/>
              <w:right w:val="nil"/>
            </w:tcBorders>
            <w:shd w:val="clear" w:color="auto" w:fill="auto"/>
            <w:vAlign w:val="center"/>
            <w:hideMark/>
          </w:tcPr>
          <w:p w14:paraId="78A1BAF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722</w:t>
            </w:r>
          </w:p>
        </w:tc>
        <w:tc>
          <w:tcPr>
            <w:tcW w:w="467" w:type="dxa"/>
            <w:tcBorders>
              <w:top w:val="nil"/>
              <w:left w:val="nil"/>
              <w:bottom w:val="nil"/>
              <w:right w:val="nil"/>
            </w:tcBorders>
            <w:shd w:val="clear" w:color="auto" w:fill="auto"/>
            <w:vAlign w:val="center"/>
            <w:hideMark/>
          </w:tcPr>
          <w:p w14:paraId="6F8E125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1,92</w:t>
            </w:r>
          </w:p>
        </w:tc>
      </w:tr>
      <w:tr w:rsidR="0061238B" w:rsidRPr="0061238B" w14:paraId="0B596869" w14:textId="77777777" w:rsidTr="0061238B">
        <w:trPr>
          <w:trHeight w:val="300"/>
        </w:trPr>
        <w:tc>
          <w:tcPr>
            <w:tcW w:w="1360" w:type="dxa"/>
            <w:tcBorders>
              <w:top w:val="nil"/>
              <w:left w:val="nil"/>
              <w:bottom w:val="nil"/>
              <w:right w:val="nil"/>
            </w:tcBorders>
            <w:shd w:val="clear" w:color="auto" w:fill="auto"/>
            <w:vAlign w:val="center"/>
            <w:hideMark/>
          </w:tcPr>
          <w:p w14:paraId="4ECF407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Iaçu</w:t>
            </w:r>
          </w:p>
        </w:tc>
        <w:tc>
          <w:tcPr>
            <w:tcW w:w="960" w:type="dxa"/>
            <w:tcBorders>
              <w:top w:val="nil"/>
              <w:left w:val="nil"/>
              <w:bottom w:val="nil"/>
              <w:right w:val="nil"/>
            </w:tcBorders>
            <w:shd w:val="clear" w:color="auto" w:fill="auto"/>
            <w:vAlign w:val="center"/>
            <w:hideMark/>
          </w:tcPr>
          <w:p w14:paraId="7FE906F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29BD4DF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E647F3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238</w:t>
            </w:r>
          </w:p>
        </w:tc>
        <w:tc>
          <w:tcPr>
            <w:tcW w:w="960" w:type="dxa"/>
            <w:tcBorders>
              <w:top w:val="nil"/>
              <w:left w:val="nil"/>
              <w:bottom w:val="nil"/>
              <w:right w:val="nil"/>
            </w:tcBorders>
            <w:shd w:val="clear" w:color="auto" w:fill="auto"/>
            <w:vAlign w:val="center"/>
            <w:hideMark/>
          </w:tcPr>
          <w:p w14:paraId="5070C78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0,83</w:t>
            </w:r>
          </w:p>
        </w:tc>
        <w:tc>
          <w:tcPr>
            <w:tcW w:w="960" w:type="dxa"/>
            <w:tcBorders>
              <w:top w:val="nil"/>
              <w:left w:val="nil"/>
              <w:bottom w:val="nil"/>
              <w:right w:val="nil"/>
            </w:tcBorders>
            <w:shd w:val="clear" w:color="auto" w:fill="auto"/>
            <w:vAlign w:val="center"/>
            <w:hideMark/>
          </w:tcPr>
          <w:p w14:paraId="11A282F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214</w:t>
            </w:r>
          </w:p>
        </w:tc>
        <w:tc>
          <w:tcPr>
            <w:tcW w:w="960" w:type="dxa"/>
            <w:tcBorders>
              <w:top w:val="nil"/>
              <w:left w:val="nil"/>
              <w:bottom w:val="nil"/>
              <w:right w:val="nil"/>
            </w:tcBorders>
            <w:shd w:val="clear" w:color="auto" w:fill="auto"/>
            <w:vAlign w:val="center"/>
            <w:hideMark/>
          </w:tcPr>
          <w:p w14:paraId="2288300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w:t>
            </w:r>
          </w:p>
        </w:tc>
        <w:tc>
          <w:tcPr>
            <w:tcW w:w="960" w:type="dxa"/>
            <w:tcBorders>
              <w:top w:val="nil"/>
              <w:left w:val="nil"/>
              <w:bottom w:val="nil"/>
              <w:right w:val="nil"/>
            </w:tcBorders>
            <w:shd w:val="clear" w:color="auto" w:fill="auto"/>
            <w:vAlign w:val="center"/>
            <w:hideMark/>
          </w:tcPr>
          <w:p w14:paraId="5DA749A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144</w:t>
            </w:r>
          </w:p>
        </w:tc>
        <w:tc>
          <w:tcPr>
            <w:tcW w:w="467" w:type="dxa"/>
            <w:tcBorders>
              <w:top w:val="nil"/>
              <w:left w:val="nil"/>
              <w:bottom w:val="nil"/>
              <w:right w:val="nil"/>
            </w:tcBorders>
            <w:shd w:val="clear" w:color="auto" w:fill="auto"/>
            <w:vAlign w:val="center"/>
            <w:hideMark/>
          </w:tcPr>
          <w:p w14:paraId="75C1154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0,38</w:t>
            </w:r>
          </w:p>
        </w:tc>
      </w:tr>
      <w:tr w:rsidR="0061238B" w:rsidRPr="0061238B" w14:paraId="38F2E4F9" w14:textId="77777777" w:rsidTr="0061238B">
        <w:trPr>
          <w:trHeight w:val="300"/>
        </w:trPr>
        <w:tc>
          <w:tcPr>
            <w:tcW w:w="1360" w:type="dxa"/>
            <w:tcBorders>
              <w:top w:val="nil"/>
              <w:left w:val="nil"/>
              <w:bottom w:val="nil"/>
              <w:right w:val="nil"/>
            </w:tcBorders>
            <w:shd w:val="clear" w:color="auto" w:fill="auto"/>
            <w:vAlign w:val="center"/>
            <w:hideMark/>
          </w:tcPr>
          <w:p w14:paraId="00073920"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Ibicaraí</w:t>
            </w:r>
          </w:p>
        </w:tc>
        <w:tc>
          <w:tcPr>
            <w:tcW w:w="960" w:type="dxa"/>
            <w:tcBorders>
              <w:top w:val="nil"/>
              <w:left w:val="nil"/>
              <w:bottom w:val="nil"/>
              <w:right w:val="nil"/>
            </w:tcBorders>
            <w:shd w:val="clear" w:color="auto" w:fill="auto"/>
            <w:vAlign w:val="center"/>
            <w:hideMark/>
          </w:tcPr>
          <w:p w14:paraId="30271DD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67B0E18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7C8DB6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3F95AC5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C01B96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56</w:t>
            </w:r>
          </w:p>
        </w:tc>
        <w:tc>
          <w:tcPr>
            <w:tcW w:w="960" w:type="dxa"/>
            <w:tcBorders>
              <w:top w:val="nil"/>
              <w:left w:val="nil"/>
              <w:bottom w:val="nil"/>
              <w:right w:val="nil"/>
            </w:tcBorders>
            <w:shd w:val="clear" w:color="auto" w:fill="auto"/>
            <w:vAlign w:val="center"/>
            <w:hideMark/>
          </w:tcPr>
          <w:p w14:paraId="1933AEC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0,18</w:t>
            </w:r>
          </w:p>
        </w:tc>
        <w:tc>
          <w:tcPr>
            <w:tcW w:w="960" w:type="dxa"/>
            <w:tcBorders>
              <w:top w:val="nil"/>
              <w:left w:val="nil"/>
              <w:bottom w:val="nil"/>
              <w:right w:val="nil"/>
            </w:tcBorders>
            <w:shd w:val="clear" w:color="auto" w:fill="auto"/>
            <w:vAlign w:val="center"/>
            <w:hideMark/>
          </w:tcPr>
          <w:p w14:paraId="6EC46E2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239</w:t>
            </w:r>
          </w:p>
        </w:tc>
        <w:tc>
          <w:tcPr>
            <w:tcW w:w="467" w:type="dxa"/>
            <w:tcBorders>
              <w:top w:val="nil"/>
              <w:left w:val="nil"/>
              <w:bottom w:val="nil"/>
              <w:right w:val="nil"/>
            </w:tcBorders>
            <w:shd w:val="clear" w:color="auto" w:fill="auto"/>
            <w:vAlign w:val="center"/>
            <w:hideMark/>
          </w:tcPr>
          <w:p w14:paraId="00C24C3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0,63</w:t>
            </w:r>
          </w:p>
        </w:tc>
      </w:tr>
      <w:tr w:rsidR="0061238B" w:rsidRPr="0061238B" w14:paraId="7EA8CD23" w14:textId="77777777" w:rsidTr="0061238B">
        <w:trPr>
          <w:trHeight w:val="300"/>
        </w:trPr>
        <w:tc>
          <w:tcPr>
            <w:tcW w:w="1360" w:type="dxa"/>
            <w:tcBorders>
              <w:top w:val="nil"/>
              <w:left w:val="nil"/>
              <w:bottom w:val="nil"/>
              <w:right w:val="nil"/>
            </w:tcBorders>
            <w:shd w:val="clear" w:color="auto" w:fill="auto"/>
            <w:vAlign w:val="center"/>
            <w:hideMark/>
          </w:tcPr>
          <w:p w14:paraId="5946FC20"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Ibotirama</w:t>
            </w:r>
          </w:p>
        </w:tc>
        <w:tc>
          <w:tcPr>
            <w:tcW w:w="960" w:type="dxa"/>
            <w:tcBorders>
              <w:top w:val="nil"/>
              <w:left w:val="nil"/>
              <w:bottom w:val="nil"/>
              <w:right w:val="nil"/>
            </w:tcBorders>
            <w:shd w:val="clear" w:color="auto" w:fill="auto"/>
            <w:vAlign w:val="center"/>
            <w:hideMark/>
          </w:tcPr>
          <w:p w14:paraId="13432A8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12C21FE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C4FC67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5B7E081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D08548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80</w:t>
            </w:r>
          </w:p>
        </w:tc>
        <w:tc>
          <w:tcPr>
            <w:tcW w:w="960" w:type="dxa"/>
            <w:tcBorders>
              <w:top w:val="nil"/>
              <w:left w:val="nil"/>
              <w:bottom w:val="nil"/>
              <w:right w:val="nil"/>
            </w:tcBorders>
            <w:shd w:val="clear" w:color="auto" w:fill="auto"/>
            <w:vAlign w:val="center"/>
            <w:hideMark/>
          </w:tcPr>
          <w:p w14:paraId="139FD5E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0,26</w:t>
            </w:r>
          </w:p>
        </w:tc>
        <w:tc>
          <w:tcPr>
            <w:tcW w:w="960" w:type="dxa"/>
            <w:tcBorders>
              <w:top w:val="nil"/>
              <w:left w:val="nil"/>
              <w:bottom w:val="nil"/>
              <w:right w:val="nil"/>
            </w:tcBorders>
            <w:shd w:val="clear" w:color="auto" w:fill="auto"/>
            <w:vAlign w:val="center"/>
            <w:hideMark/>
          </w:tcPr>
          <w:p w14:paraId="75DCBE8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130</w:t>
            </w:r>
          </w:p>
        </w:tc>
        <w:tc>
          <w:tcPr>
            <w:tcW w:w="467" w:type="dxa"/>
            <w:tcBorders>
              <w:top w:val="nil"/>
              <w:left w:val="nil"/>
              <w:bottom w:val="nil"/>
              <w:right w:val="nil"/>
            </w:tcBorders>
            <w:shd w:val="clear" w:color="auto" w:fill="auto"/>
            <w:vAlign w:val="center"/>
            <w:hideMark/>
          </w:tcPr>
          <w:p w14:paraId="3085235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0,34</w:t>
            </w:r>
          </w:p>
        </w:tc>
      </w:tr>
      <w:tr w:rsidR="0061238B" w:rsidRPr="0061238B" w14:paraId="1EA3005D" w14:textId="77777777" w:rsidTr="0061238B">
        <w:trPr>
          <w:trHeight w:val="300"/>
        </w:trPr>
        <w:tc>
          <w:tcPr>
            <w:tcW w:w="1360" w:type="dxa"/>
            <w:tcBorders>
              <w:top w:val="nil"/>
              <w:left w:val="nil"/>
              <w:bottom w:val="nil"/>
              <w:right w:val="nil"/>
            </w:tcBorders>
            <w:shd w:val="clear" w:color="auto" w:fill="auto"/>
            <w:vAlign w:val="center"/>
            <w:hideMark/>
          </w:tcPr>
          <w:p w14:paraId="2CD2BB71"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Ilhéus</w:t>
            </w:r>
          </w:p>
        </w:tc>
        <w:tc>
          <w:tcPr>
            <w:tcW w:w="960" w:type="dxa"/>
            <w:tcBorders>
              <w:top w:val="nil"/>
              <w:left w:val="nil"/>
              <w:bottom w:val="nil"/>
              <w:right w:val="nil"/>
            </w:tcBorders>
            <w:shd w:val="clear" w:color="auto" w:fill="auto"/>
            <w:vAlign w:val="center"/>
            <w:hideMark/>
          </w:tcPr>
          <w:p w14:paraId="2B6D9E1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333</w:t>
            </w:r>
          </w:p>
        </w:tc>
        <w:tc>
          <w:tcPr>
            <w:tcW w:w="1060" w:type="dxa"/>
            <w:tcBorders>
              <w:top w:val="nil"/>
              <w:left w:val="nil"/>
              <w:bottom w:val="nil"/>
              <w:right w:val="nil"/>
            </w:tcBorders>
            <w:shd w:val="clear" w:color="auto" w:fill="auto"/>
            <w:vAlign w:val="center"/>
            <w:hideMark/>
          </w:tcPr>
          <w:p w14:paraId="2757A3F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1,35</w:t>
            </w:r>
          </w:p>
        </w:tc>
        <w:tc>
          <w:tcPr>
            <w:tcW w:w="960" w:type="dxa"/>
            <w:tcBorders>
              <w:top w:val="nil"/>
              <w:left w:val="nil"/>
              <w:bottom w:val="nil"/>
              <w:right w:val="nil"/>
            </w:tcBorders>
            <w:shd w:val="clear" w:color="auto" w:fill="auto"/>
            <w:vAlign w:val="center"/>
            <w:hideMark/>
          </w:tcPr>
          <w:p w14:paraId="683AF88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404</w:t>
            </w:r>
          </w:p>
        </w:tc>
        <w:tc>
          <w:tcPr>
            <w:tcW w:w="960" w:type="dxa"/>
            <w:tcBorders>
              <w:top w:val="nil"/>
              <w:left w:val="nil"/>
              <w:bottom w:val="nil"/>
              <w:right w:val="nil"/>
            </w:tcBorders>
            <w:shd w:val="clear" w:color="auto" w:fill="auto"/>
            <w:vAlign w:val="center"/>
            <w:hideMark/>
          </w:tcPr>
          <w:p w14:paraId="395C2D4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1,41</w:t>
            </w:r>
          </w:p>
        </w:tc>
        <w:tc>
          <w:tcPr>
            <w:tcW w:w="960" w:type="dxa"/>
            <w:tcBorders>
              <w:top w:val="nil"/>
              <w:left w:val="nil"/>
              <w:bottom w:val="nil"/>
              <w:right w:val="nil"/>
            </w:tcBorders>
            <w:shd w:val="clear" w:color="auto" w:fill="auto"/>
            <w:vAlign w:val="center"/>
            <w:hideMark/>
          </w:tcPr>
          <w:p w14:paraId="2042C4E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1189</w:t>
            </w:r>
          </w:p>
        </w:tc>
        <w:tc>
          <w:tcPr>
            <w:tcW w:w="960" w:type="dxa"/>
            <w:tcBorders>
              <w:top w:val="nil"/>
              <w:left w:val="nil"/>
              <w:bottom w:val="nil"/>
              <w:right w:val="nil"/>
            </w:tcBorders>
            <w:shd w:val="clear" w:color="auto" w:fill="auto"/>
            <w:vAlign w:val="center"/>
            <w:hideMark/>
          </w:tcPr>
          <w:p w14:paraId="3C88BB4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3,89</w:t>
            </w:r>
          </w:p>
        </w:tc>
        <w:tc>
          <w:tcPr>
            <w:tcW w:w="960" w:type="dxa"/>
            <w:tcBorders>
              <w:top w:val="nil"/>
              <w:left w:val="nil"/>
              <w:bottom w:val="nil"/>
              <w:right w:val="nil"/>
            </w:tcBorders>
            <w:shd w:val="clear" w:color="auto" w:fill="auto"/>
            <w:vAlign w:val="center"/>
            <w:hideMark/>
          </w:tcPr>
          <w:p w14:paraId="6485086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820</w:t>
            </w:r>
          </w:p>
        </w:tc>
        <w:tc>
          <w:tcPr>
            <w:tcW w:w="467" w:type="dxa"/>
            <w:tcBorders>
              <w:top w:val="nil"/>
              <w:left w:val="nil"/>
              <w:bottom w:val="nil"/>
              <w:right w:val="nil"/>
            </w:tcBorders>
            <w:shd w:val="clear" w:color="auto" w:fill="auto"/>
            <w:vAlign w:val="center"/>
            <w:hideMark/>
          </w:tcPr>
          <w:p w14:paraId="5E9F418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2,18</w:t>
            </w:r>
          </w:p>
        </w:tc>
      </w:tr>
      <w:tr w:rsidR="0061238B" w:rsidRPr="0061238B" w14:paraId="6F6E7EF2" w14:textId="77777777" w:rsidTr="0061238B">
        <w:trPr>
          <w:trHeight w:val="300"/>
        </w:trPr>
        <w:tc>
          <w:tcPr>
            <w:tcW w:w="1360" w:type="dxa"/>
            <w:tcBorders>
              <w:top w:val="nil"/>
              <w:left w:val="nil"/>
              <w:bottom w:val="nil"/>
              <w:right w:val="nil"/>
            </w:tcBorders>
            <w:shd w:val="clear" w:color="auto" w:fill="auto"/>
            <w:vAlign w:val="center"/>
            <w:hideMark/>
          </w:tcPr>
          <w:p w14:paraId="6E51BB76"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Inhambupe</w:t>
            </w:r>
          </w:p>
        </w:tc>
        <w:tc>
          <w:tcPr>
            <w:tcW w:w="960" w:type="dxa"/>
            <w:tcBorders>
              <w:top w:val="nil"/>
              <w:left w:val="nil"/>
              <w:bottom w:val="nil"/>
              <w:right w:val="nil"/>
            </w:tcBorders>
            <w:shd w:val="clear" w:color="auto" w:fill="auto"/>
            <w:vAlign w:val="center"/>
            <w:hideMark/>
          </w:tcPr>
          <w:p w14:paraId="5091893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7A4ACE3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22D6D54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26C0B37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9B2090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4E10B30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1B1AFF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w:t>
            </w:r>
          </w:p>
        </w:tc>
        <w:tc>
          <w:tcPr>
            <w:tcW w:w="467" w:type="dxa"/>
            <w:tcBorders>
              <w:top w:val="nil"/>
              <w:left w:val="nil"/>
              <w:bottom w:val="nil"/>
              <w:right w:val="nil"/>
            </w:tcBorders>
            <w:shd w:val="clear" w:color="auto" w:fill="auto"/>
            <w:vAlign w:val="center"/>
            <w:hideMark/>
          </w:tcPr>
          <w:p w14:paraId="48B8AA6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0,002</w:t>
            </w:r>
          </w:p>
        </w:tc>
      </w:tr>
      <w:tr w:rsidR="0061238B" w:rsidRPr="0061238B" w14:paraId="52C39026" w14:textId="77777777" w:rsidTr="0061238B">
        <w:trPr>
          <w:trHeight w:val="300"/>
        </w:trPr>
        <w:tc>
          <w:tcPr>
            <w:tcW w:w="1360" w:type="dxa"/>
            <w:tcBorders>
              <w:top w:val="nil"/>
              <w:left w:val="nil"/>
              <w:bottom w:val="nil"/>
              <w:right w:val="nil"/>
            </w:tcBorders>
            <w:shd w:val="clear" w:color="auto" w:fill="auto"/>
            <w:vAlign w:val="center"/>
            <w:hideMark/>
          </w:tcPr>
          <w:p w14:paraId="7D08ECF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Ipiaú</w:t>
            </w:r>
          </w:p>
        </w:tc>
        <w:tc>
          <w:tcPr>
            <w:tcW w:w="960" w:type="dxa"/>
            <w:tcBorders>
              <w:top w:val="nil"/>
              <w:left w:val="nil"/>
              <w:bottom w:val="nil"/>
              <w:right w:val="nil"/>
            </w:tcBorders>
            <w:shd w:val="clear" w:color="auto" w:fill="auto"/>
            <w:vAlign w:val="center"/>
            <w:hideMark/>
          </w:tcPr>
          <w:p w14:paraId="5A77C50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FCE7CC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F95B2F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5CFF6AF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DB6AF3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79</w:t>
            </w:r>
          </w:p>
        </w:tc>
        <w:tc>
          <w:tcPr>
            <w:tcW w:w="960" w:type="dxa"/>
            <w:tcBorders>
              <w:top w:val="nil"/>
              <w:left w:val="nil"/>
              <w:bottom w:val="nil"/>
              <w:right w:val="nil"/>
            </w:tcBorders>
            <w:shd w:val="clear" w:color="auto" w:fill="auto"/>
            <w:vAlign w:val="center"/>
            <w:hideMark/>
          </w:tcPr>
          <w:p w14:paraId="746BA62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0,25</w:t>
            </w:r>
          </w:p>
        </w:tc>
        <w:tc>
          <w:tcPr>
            <w:tcW w:w="960" w:type="dxa"/>
            <w:tcBorders>
              <w:top w:val="nil"/>
              <w:left w:val="nil"/>
              <w:bottom w:val="nil"/>
              <w:right w:val="nil"/>
            </w:tcBorders>
            <w:shd w:val="clear" w:color="auto" w:fill="auto"/>
            <w:vAlign w:val="center"/>
            <w:hideMark/>
          </w:tcPr>
          <w:p w14:paraId="60D1ADE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360</w:t>
            </w:r>
          </w:p>
        </w:tc>
        <w:tc>
          <w:tcPr>
            <w:tcW w:w="467" w:type="dxa"/>
            <w:tcBorders>
              <w:top w:val="nil"/>
              <w:left w:val="nil"/>
              <w:bottom w:val="nil"/>
              <w:right w:val="nil"/>
            </w:tcBorders>
            <w:shd w:val="clear" w:color="auto" w:fill="auto"/>
            <w:vAlign w:val="center"/>
            <w:hideMark/>
          </w:tcPr>
          <w:p w14:paraId="6708AC3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0,95</w:t>
            </w:r>
          </w:p>
        </w:tc>
      </w:tr>
      <w:tr w:rsidR="0061238B" w:rsidRPr="0061238B" w14:paraId="511BF8D2" w14:textId="77777777" w:rsidTr="0061238B">
        <w:trPr>
          <w:trHeight w:val="300"/>
        </w:trPr>
        <w:tc>
          <w:tcPr>
            <w:tcW w:w="1360" w:type="dxa"/>
            <w:tcBorders>
              <w:top w:val="nil"/>
              <w:left w:val="nil"/>
              <w:bottom w:val="nil"/>
              <w:right w:val="nil"/>
            </w:tcBorders>
            <w:shd w:val="clear" w:color="auto" w:fill="auto"/>
            <w:vAlign w:val="center"/>
            <w:hideMark/>
          </w:tcPr>
          <w:p w14:paraId="337DD74D"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Ipirá</w:t>
            </w:r>
          </w:p>
        </w:tc>
        <w:tc>
          <w:tcPr>
            <w:tcW w:w="960" w:type="dxa"/>
            <w:tcBorders>
              <w:top w:val="nil"/>
              <w:left w:val="nil"/>
              <w:bottom w:val="nil"/>
              <w:right w:val="nil"/>
            </w:tcBorders>
            <w:shd w:val="clear" w:color="auto" w:fill="auto"/>
            <w:vAlign w:val="center"/>
            <w:hideMark/>
          </w:tcPr>
          <w:p w14:paraId="7DB9621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24</w:t>
            </w:r>
          </w:p>
        </w:tc>
        <w:tc>
          <w:tcPr>
            <w:tcW w:w="1060" w:type="dxa"/>
            <w:tcBorders>
              <w:top w:val="nil"/>
              <w:left w:val="nil"/>
              <w:bottom w:val="nil"/>
              <w:right w:val="nil"/>
            </w:tcBorders>
            <w:shd w:val="clear" w:color="auto" w:fill="auto"/>
            <w:vAlign w:val="center"/>
            <w:hideMark/>
          </w:tcPr>
          <w:p w14:paraId="4BF5D4C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0,09</w:t>
            </w:r>
          </w:p>
        </w:tc>
        <w:tc>
          <w:tcPr>
            <w:tcW w:w="960" w:type="dxa"/>
            <w:tcBorders>
              <w:top w:val="nil"/>
              <w:left w:val="nil"/>
              <w:bottom w:val="nil"/>
              <w:right w:val="nil"/>
            </w:tcBorders>
            <w:shd w:val="clear" w:color="auto" w:fill="auto"/>
            <w:vAlign w:val="center"/>
            <w:hideMark/>
          </w:tcPr>
          <w:p w14:paraId="30F0422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716</w:t>
            </w:r>
          </w:p>
        </w:tc>
        <w:tc>
          <w:tcPr>
            <w:tcW w:w="960" w:type="dxa"/>
            <w:tcBorders>
              <w:top w:val="nil"/>
              <w:left w:val="nil"/>
              <w:bottom w:val="nil"/>
              <w:right w:val="nil"/>
            </w:tcBorders>
            <w:shd w:val="clear" w:color="auto" w:fill="auto"/>
            <w:vAlign w:val="center"/>
            <w:hideMark/>
          </w:tcPr>
          <w:p w14:paraId="0C2617E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2,51</w:t>
            </w:r>
          </w:p>
        </w:tc>
        <w:tc>
          <w:tcPr>
            <w:tcW w:w="960" w:type="dxa"/>
            <w:tcBorders>
              <w:top w:val="nil"/>
              <w:left w:val="nil"/>
              <w:bottom w:val="nil"/>
              <w:right w:val="nil"/>
            </w:tcBorders>
            <w:shd w:val="clear" w:color="auto" w:fill="auto"/>
            <w:vAlign w:val="center"/>
            <w:hideMark/>
          </w:tcPr>
          <w:p w14:paraId="2C6EBA1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202</w:t>
            </w:r>
          </w:p>
        </w:tc>
        <w:tc>
          <w:tcPr>
            <w:tcW w:w="960" w:type="dxa"/>
            <w:tcBorders>
              <w:top w:val="nil"/>
              <w:left w:val="nil"/>
              <w:bottom w:val="nil"/>
              <w:right w:val="nil"/>
            </w:tcBorders>
            <w:shd w:val="clear" w:color="auto" w:fill="auto"/>
            <w:vAlign w:val="center"/>
            <w:hideMark/>
          </w:tcPr>
          <w:p w14:paraId="2EE5529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0,66</w:t>
            </w:r>
          </w:p>
        </w:tc>
        <w:tc>
          <w:tcPr>
            <w:tcW w:w="960" w:type="dxa"/>
            <w:tcBorders>
              <w:top w:val="nil"/>
              <w:left w:val="nil"/>
              <w:bottom w:val="nil"/>
              <w:right w:val="nil"/>
            </w:tcBorders>
            <w:shd w:val="clear" w:color="auto" w:fill="auto"/>
            <w:vAlign w:val="center"/>
            <w:hideMark/>
          </w:tcPr>
          <w:p w14:paraId="2E9EC6C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318</w:t>
            </w:r>
          </w:p>
        </w:tc>
        <w:tc>
          <w:tcPr>
            <w:tcW w:w="467" w:type="dxa"/>
            <w:tcBorders>
              <w:top w:val="nil"/>
              <w:left w:val="nil"/>
              <w:bottom w:val="nil"/>
              <w:right w:val="nil"/>
            </w:tcBorders>
            <w:shd w:val="clear" w:color="auto" w:fill="auto"/>
            <w:vAlign w:val="center"/>
            <w:hideMark/>
          </w:tcPr>
          <w:p w14:paraId="1C3C51D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0,84</w:t>
            </w:r>
          </w:p>
        </w:tc>
      </w:tr>
      <w:tr w:rsidR="0061238B" w:rsidRPr="0061238B" w14:paraId="75E5E825" w14:textId="77777777" w:rsidTr="0061238B">
        <w:trPr>
          <w:trHeight w:val="300"/>
        </w:trPr>
        <w:tc>
          <w:tcPr>
            <w:tcW w:w="1360" w:type="dxa"/>
            <w:tcBorders>
              <w:top w:val="nil"/>
              <w:left w:val="nil"/>
              <w:bottom w:val="nil"/>
              <w:right w:val="nil"/>
            </w:tcBorders>
            <w:shd w:val="clear" w:color="auto" w:fill="auto"/>
            <w:vAlign w:val="center"/>
            <w:hideMark/>
          </w:tcPr>
          <w:p w14:paraId="3925831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Iraquara</w:t>
            </w:r>
          </w:p>
        </w:tc>
        <w:tc>
          <w:tcPr>
            <w:tcW w:w="960" w:type="dxa"/>
            <w:tcBorders>
              <w:top w:val="nil"/>
              <w:left w:val="nil"/>
              <w:bottom w:val="nil"/>
              <w:right w:val="nil"/>
            </w:tcBorders>
            <w:shd w:val="clear" w:color="auto" w:fill="auto"/>
            <w:vAlign w:val="center"/>
            <w:hideMark/>
          </w:tcPr>
          <w:p w14:paraId="6F227A9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18C5FB6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E4969E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6171204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BEF4D5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3676890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C74830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238</w:t>
            </w:r>
          </w:p>
        </w:tc>
        <w:tc>
          <w:tcPr>
            <w:tcW w:w="467" w:type="dxa"/>
            <w:tcBorders>
              <w:top w:val="nil"/>
              <w:left w:val="nil"/>
              <w:bottom w:val="nil"/>
              <w:right w:val="nil"/>
            </w:tcBorders>
            <w:shd w:val="clear" w:color="auto" w:fill="auto"/>
            <w:vAlign w:val="center"/>
            <w:hideMark/>
          </w:tcPr>
          <w:p w14:paraId="1CD36C1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0,63</w:t>
            </w:r>
          </w:p>
        </w:tc>
      </w:tr>
      <w:tr w:rsidR="0061238B" w:rsidRPr="0061238B" w14:paraId="7D2D3518" w14:textId="77777777" w:rsidTr="0061238B">
        <w:trPr>
          <w:trHeight w:val="300"/>
        </w:trPr>
        <w:tc>
          <w:tcPr>
            <w:tcW w:w="1360" w:type="dxa"/>
            <w:tcBorders>
              <w:top w:val="nil"/>
              <w:left w:val="nil"/>
              <w:bottom w:val="nil"/>
              <w:right w:val="nil"/>
            </w:tcBorders>
            <w:shd w:val="clear" w:color="auto" w:fill="auto"/>
            <w:vAlign w:val="center"/>
            <w:hideMark/>
          </w:tcPr>
          <w:p w14:paraId="1007CC1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Irecê</w:t>
            </w:r>
          </w:p>
        </w:tc>
        <w:tc>
          <w:tcPr>
            <w:tcW w:w="960" w:type="dxa"/>
            <w:tcBorders>
              <w:top w:val="nil"/>
              <w:left w:val="nil"/>
              <w:bottom w:val="nil"/>
              <w:right w:val="nil"/>
            </w:tcBorders>
            <w:shd w:val="clear" w:color="auto" w:fill="auto"/>
            <w:vAlign w:val="center"/>
            <w:hideMark/>
          </w:tcPr>
          <w:p w14:paraId="162CDFD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269</w:t>
            </w:r>
          </w:p>
        </w:tc>
        <w:tc>
          <w:tcPr>
            <w:tcW w:w="1060" w:type="dxa"/>
            <w:tcBorders>
              <w:top w:val="nil"/>
              <w:left w:val="nil"/>
              <w:bottom w:val="nil"/>
              <w:right w:val="nil"/>
            </w:tcBorders>
            <w:shd w:val="clear" w:color="auto" w:fill="auto"/>
            <w:vAlign w:val="center"/>
            <w:hideMark/>
          </w:tcPr>
          <w:p w14:paraId="5293833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1,09</w:t>
            </w:r>
          </w:p>
        </w:tc>
        <w:tc>
          <w:tcPr>
            <w:tcW w:w="960" w:type="dxa"/>
            <w:tcBorders>
              <w:top w:val="nil"/>
              <w:left w:val="nil"/>
              <w:bottom w:val="nil"/>
              <w:right w:val="nil"/>
            </w:tcBorders>
            <w:shd w:val="clear" w:color="auto" w:fill="auto"/>
            <w:vAlign w:val="center"/>
            <w:hideMark/>
          </w:tcPr>
          <w:p w14:paraId="001D752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822</w:t>
            </w:r>
          </w:p>
        </w:tc>
        <w:tc>
          <w:tcPr>
            <w:tcW w:w="960" w:type="dxa"/>
            <w:tcBorders>
              <w:top w:val="nil"/>
              <w:left w:val="nil"/>
              <w:bottom w:val="nil"/>
              <w:right w:val="nil"/>
            </w:tcBorders>
            <w:shd w:val="clear" w:color="auto" w:fill="auto"/>
            <w:vAlign w:val="center"/>
            <w:hideMark/>
          </w:tcPr>
          <w:p w14:paraId="0523238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2,88</w:t>
            </w:r>
          </w:p>
        </w:tc>
        <w:tc>
          <w:tcPr>
            <w:tcW w:w="960" w:type="dxa"/>
            <w:tcBorders>
              <w:top w:val="nil"/>
              <w:left w:val="nil"/>
              <w:bottom w:val="nil"/>
              <w:right w:val="nil"/>
            </w:tcBorders>
            <w:shd w:val="clear" w:color="auto" w:fill="auto"/>
            <w:vAlign w:val="center"/>
            <w:hideMark/>
          </w:tcPr>
          <w:p w14:paraId="301759F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696</w:t>
            </w:r>
          </w:p>
        </w:tc>
        <w:tc>
          <w:tcPr>
            <w:tcW w:w="960" w:type="dxa"/>
            <w:tcBorders>
              <w:top w:val="nil"/>
              <w:left w:val="nil"/>
              <w:bottom w:val="nil"/>
              <w:right w:val="nil"/>
            </w:tcBorders>
            <w:shd w:val="clear" w:color="auto" w:fill="auto"/>
            <w:vAlign w:val="center"/>
            <w:hideMark/>
          </w:tcPr>
          <w:p w14:paraId="0AE287F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2,27</w:t>
            </w:r>
          </w:p>
        </w:tc>
        <w:tc>
          <w:tcPr>
            <w:tcW w:w="960" w:type="dxa"/>
            <w:tcBorders>
              <w:top w:val="nil"/>
              <w:left w:val="nil"/>
              <w:bottom w:val="nil"/>
              <w:right w:val="nil"/>
            </w:tcBorders>
            <w:shd w:val="clear" w:color="auto" w:fill="auto"/>
            <w:vAlign w:val="center"/>
            <w:hideMark/>
          </w:tcPr>
          <w:p w14:paraId="2F86193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640</w:t>
            </w:r>
          </w:p>
        </w:tc>
        <w:tc>
          <w:tcPr>
            <w:tcW w:w="467" w:type="dxa"/>
            <w:tcBorders>
              <w:top w:val="nil"/>
              <w:left w:val="nil"/>
              <w:bottom w:val="nil"/>
              <w:right w:val="nil"/>
            </w:tcBorders>
            <w:shd w:val="clear" w:color="auto" w:fill="auto"/>
            <w:vAlign w:val="center"/>
            <w:hideMark/>
          </w:tcPr>
          <w:p w14:paraId="4681D09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1,7</w:t>
            </w:r>
          </w:p>
        </w:tc>
      </w:tr>
      <w:tr w:rsidR="0061238B" w:rsidRPr="0061238B" w14:paraId="4CA2AC29" w14:textId="77777777" w:rsidTr="0061238B">
        <w:trPr>
          <w:trHeight w:val="300"/>
        </w:trPr>
        <w:tc>
          <w:tcPr>
            <w:tcW w:w="1360" w:type="dxa"/>
            <w:tcBorders>
              <w:top w:val="nil"/>
              <w:left w:val="nil"/>
              <w:bottom w:val="nil"/>
              <w:right w:val="nil"/>
            </w:tcBorders>
            <w:shd w:val="clear" w:color="auto" w:fill="auto"/>
            <w:vAlign w:val="center"/>
            <w:hideMark/>
          </w:tcPr>
          <w:p w14:paraId="4A5ACD42"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Itabela</w:t>
            </w:r>
          </w:p>
        </w:tc>
        <w:tc>
          <w:tcPr>
            <w:tcW w:w="960" w:type="dxa"/>
            <w:tcBorders>
              <w:top w:val="nil"/>
              <w:left w:val="nil"/>
              <w:bottom w:val="nil"/>
              <w:right w:val="nil"/>
            </w:tcBorders>
            <w:shd w:val="clear" w:color="auto" w:fill="auto"/>
            <w:vAlign w:val="center"/>
            <w:hideMark/>
          </w:tcPr>
          <w:p w14:paraId="18813A6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0AABB6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20E3BEB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148</w:t>
            </w:r>
          </w:p>
        </w:tc>
        <w:tc>
          <w:tcPr>
            <w:tcW w:w="960" w:type="dxa"/>
            <w:tcBorders>
              <w:top w:val="nil"/>
              <w:left w:val="nil"/>
              <w:bottom w:val="nil"/>
              <w:right w:val="nil"/>
            </w:tcBorders>
            <w:shd w:val="clear" w:color="auto" w:fill="auto"/>
            <w:vAlign w:val="center"/>
            <w:hideMark/>
          </w:tcPr>
          <w:p w14:paraId="5C189F6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0,52</w:t>
            </w:r>
          </w:p>
        </w:tc>
        <w:tc>
          <w:tcPr>
            <w:tcW w:w="960" w:type="dxa"/>
            <w:tcBorders>
              <w:top w:val="nil"/>
              <w:left w:val="nil"/>
              <w:bottom w:val="nil"/>
              <w:right w:val="nil"/>
            </w:tcBorders>
            <w:shd w:val="clear" w:color="auto" w:fill="auto"/>
            <w:vAlign w:val="center"/>
            <w:hideMark/>
          </w:tcPr>
          <w:p w14:paraId="37A8880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433</w:t>
            </w:r>
          </w:p>
        </w:tc>
        <w:tc>
          <w:tcPr>
            <w:tcW w:w="960" w:type="dxa"/>
            <w:tcBorders>
              <w:top w:val="nil"/>
              <w:left w:val="nil"/>
              <w:bottom w:val="nil"/>
              <w:right w:val="nil"/>
            </w:tcBorders>
            <w:shd w:val="clear" w:color="auto" w:fill="auto"/>
            <w:vAlign w:val="center"/>
            <w:hideMark/>
          </w:tcPr>
          <w:p w14:paraId="5777BC0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1,41</w:t>
            </w:r>
          </w:p>
        </w:tc>
        <w:tc>
          <w:tcPr>
            <w:tcW w:w="960" w:type="dxa"/>
            <w:tcBorders>
              <w:top w:val="nil"/>
              <w:left w:val="nil"/>
              <w:bottom w:val="nil"/>
              <w:right w:val="nil"/>
            </w:tcBorders>
            <w:shd w:val="clear" w:color="auto" w:fill="auto"/>
            <w:vAlign w:val="center"/>
            <w:hideMark/>
          </w:tcPr>
          <w:p w14:paraId="27743A1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w:t>
            </w:r>
          </w:p>
        </w:tc>
        <w:tc>
          <w:tcPr>
            <w:tcW w:w="467" w:type="dxa"/>
            <w:tcBorders>
              <w:top w:val="nil"/>
              <w:left w:val="nil"/>
              <w:bottom w:val="nil"/>
              <w:right w:val="nil"/>
            </w:tcBorders>
            <w:shd w:val="clear" w:color="auto" w:fill="auto"/>
            <w:vAlign w:val="center"/>
            <w:hideMark/>
          </w:tcPr>
          <w:p w14:paraId="30E497D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0,03</w:t>
            </w:r>
          </w:p>
        </w:tc>
      </w:tr>
      <w:tr w:rsidR="0061238B" w:rsidRPr="0061238B" w14:paraId="77D2C7F8" w14:textId="77777777" w:rsidTr="0061238B">
        <w:trPr>
          <w:trHeight w:val="300"/>
        </w:trPr>
        <w:tc>
          <w:tcPr>
            <w:tcW w:w="1360" w:type="dxa"/>
            <w:tcBorders>
              <w:top w:val="nil"/>
              <w:left w:val="nil"/>
              <w:bottom w:val="nil"/>
              <w:right w:val="nil"/>
            </w:tcBorders>
            <w:shd w:val="clear" w:color="auto" w:fill="auto"/>
            <w:vAlign w:val="center"/>
            <w:hideMark/>
          </w:tcPr>
          <w:p w14:paraId="17B3878D"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Itaberaba</w:t>
            </w:r>
          </w:p>
        </w:tc>
        <w:tc>
          <w:tcPr>
            <w:tcW w:w="960" w:type="dxa"/>
            <w:tcBorders>
              <w:top w:val="nil"/>
              <w:left w:val="nil"/>
              <w:bottom w:val="nil"/>
              <w:right w:val="nil"/>
            </w:tcBorders>
            <w:shd w:val="clear" w:color="auto" w:fill="auto"/>
            <w:vAlign w:val="center"/>
            <w:hideMark/>
          </w:tcPr>
          <w:p w14:paraId="5D63D9D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5AA971C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17F13F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732D024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20BD560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147</w:t>
            </w:r>
          </w:p>
        </w:tc>
        <w:tc>
          <w:tcPr>
            <w:tcW w:w="960" w:type="dxa"/>
            <w:tcBorders>
              <w:top w:val="nil"/>
              <w:left w:val="nil"/>
              <w:bottom w:val="nil"/>
              <w:right w:val="nil"/>
            </w:tcBorders>
            <w:shd w:val="clear" w:color="auto" w:fill="auto"/>
            <w:vAlign w:val="center"/>
            <w:hideMark/>
          </w:tcPr>
          <w:p w14:paraId="1A9B1F1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0,48</w:t>
            </w:r>
          </w:p>
        </w:tc>
        <w:tc>
          <w:tcPr>
            <w:tcW w:w="960" w:type="dxa"/>
            <w:tcBorders>
              <w:top w:val="nil"/>
              <w:left w:val="nil"/>
              <w:bottom w:val="nil"/>
              <w:right w:val="nil"/>
            </w:tcBorders>
            <w:shd w:val="clear" w:color="auto" w:fill="auto"/>
            <w:vAlign w:val="center"/>
            <w:hideMark/>
          </w:tcPr>
          <w:p w14:paraId="4C04A48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472</w:t>
            </w:r>
          </w:p>
        </w:tc>
        <w:tc>
          <w:tcPr>
            <w:tcW w:w="467" w:type="dxa"/>
            <w:tcBorders>
              <w:top w:val="nil"/>
              <w:left w:val="nil"/>
              <w:bottom w:val="nil"/>
              <w:right w:val="nil"/>
            </w:tcBorders>
            <w:shd w:val="clear" w:color="auto" w:fill="auto"/>
            <w:vAlign w:val="center"/>
            <w:hideMark/>
          </w:tcPr>
          <w:p w14:paraId="69297DF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1,25</w:t>
            </w:r>
          </w:p>
        </w:tc>
      </w:tr>
      <w:tr w:rsidR="0061238B" w:rsidRPr="0061238B" w14:paraId="3D01AE6B" w14:textId="77777777" w:rsidTr="0061238B">
        <w:trPr>
          <w:trHeight w:val="300"/>
        </w:trPr>
        <w:tc>
          <w:tcPr>
            <w:tcW w:w="1360" w:type="dxa"/>
            <w:tcBorders>
              <w:top w:val="nil"/>
              <w:left w:val="nil"/>
              <w:bottom w:val="nil"/>
              <w:right w:val="nil"/>
            </w:tcBorders>
            <w:shd w:val="clear" w:color="auto" w:fill="auto"/>
            <w:vAlign w:val="center"/>
            <w:hideMark/>
          </w:tcPr>
          <w:p w14:paraId="6C4E615D"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Itabuna</w:t>
            </w:r>
          </w:p>
        </w:tc>
        <w:tc>
          <w:tcPr>
            <w:tcW w:w="960" w:type="dxa"/>
            <w:tcBorders>
              <w:top w:val="nil"/>
              <w:left w:val="nil"/>
              <w:bottom w:val="nil"/>
              <w:right w:val="nil"/>
            </w:tcBorders>
            <w:shd w:val="clear" w:color="auto" w:fill="auto"/>
            <w:vAlign w:val="center"/>
            <w:hideMark/>
          </w:tcPr>
          <w:p w14:paraId="15FA18C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451</w:t>
            </w:r>
          </w:p>
        </w:tc>
        <w:tc>
          <w:tcPr>
            <w:tcW w:w="1060" w:type="dxa"/>
            <w:tcBorders>
              <w:top w:val="nil"/>
              <w:left w:val="nil"/>
              <w:bottom w:val="nil"/>
              <w:right w:val="nil"/>
            </w:tcBorders>
            <w:shd w:val="clear" w:color="auto" w:fill="auto"/>
            <w:vAlign w:val="center"/>
            <w:hideMark/>
          </w:tcPr>
          <w:p w14:paraId="36949A9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1,83</w:t>
            </w:r>
          </w:p>
        </w:tc>
        <w:tc>
          <w:tcPr>
            <w:tcW w:w="960" w:type="dxa"/>
            <w:tcBorders>
              <w:top w:val="nil"/>
              <w:left w:val="nil"/>
              <w:bottom w:val="nil"/>
              <w:right w:val="nil"/>
            </w:tcBorders>
            <w:shd w:val="clear" w:color="auto" w:fill="auto"/>
            <w:vAlign w:val="center"/>
            <w:hideMark/>
          </w:tcPr>
          <w:p w14:paraId="7DFAD9E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208</w:t>
            </w:r>
          </w:p>
        </w:tc>
        <w:tc>
          <w:tcPr>
            <w:tcW w:w="960" w:type="dxa"/>
            <w:tcBorders>
              <w:top w:val="nil"/>
              <w:left w:val="nil"/>
              <w:bottom w:val="nil"/>
              <w:right w:val="nil"/>
            </w:tcBorders>
            <w:shd w:val="clear" w:color="auto" w:fill="auto"/>
            <w:vAlign w:val="center"/>
            <w:hideMark/>
          </w:tcPr>
          <w:p w14:paraId="1B8697B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0,73</w:t>
            </w:r>
          </w:p>
        </w:tc>
        <w:tc>
          <w:tcPr>
            <w:tcW w:w="960" w:type="dxa"/>
            <w:tcBorders>
              <w:top w:val="nil"/>
              <w:left w:val="nil"/>
              <w:bottom w:val="nil"/>
              <w:right w:val="nil"/>
            </w:tcBorders>
            <w:shd w:val="clear" w:color="auto" w:fill="auto"/>
            <w:vAlign w:val="center"/>
            <w:hideMark/>
          </w:tcPr>
          <w:p w14:paraId="1575FEE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76</w:t>
            </w:r>
          </w:p>
        </w:tc>
        <w:tc>
          <w:tcPr>
            <w:tcW w:w="960" w:type="dxa"/>
            <w:tcBorders>
              <w:top w:val="nil"/>
              <w:left w:val="nil"/>
              <w:bottom w:val="nil"/>
              <w:right w:val="nil"/>
            </w:tcBorders>
            <w:shd w:val="clear" w:color="auto" w:fill="auto"/>
            <w:vAlign w:val="center"/>
            <w:hideMark/>
          </w:tcPr>
          <w:p w14:paraId="6AC08DB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0,24</w:t>
            </w:r>
          </w:p>
        </w:tc>
        <w:tc>
          <w:tcPr>
            <w:tcW w:w="960" w:type="dxa"/>
            <w:tcBorders>
              <w:top w:val="nil"/>
              <w:left w:val="nil"/>
              <w:bottom w:val="nil"/>
              <w:right w:val="nil"/>
            </w:tcBorders>
            <w:shd w:val="clear" w:color="auto" w:fill="auto"/>
            <w:vAlign w:val="center"/>
            <w:hideMark/>
          </w:tcPr>
          <w:p w14:paraId="780A000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317</w:t>
            </w:r>
          </w:p>
        </w:tc>
        <w:tc>
          <w:tcPr>
            <w:tcW w:w="467" w:type="dxa"/>
            <w:tcBorders>
              <w:top w:val="nil"/>
              <w:left w:val="nil"/>
              <w:bottom w:val="nil"/>
              <w:right w:val="nil"/>
            </w:tcBorders>
            <w:shd w:val="clear" w:color="auto" w:fill="auto"/>
            <w:vAlign w:val="center"/>
            <w:hideMark/>
          </w:tcPr>
          <w:p w14:paraId="32B0A04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0,84</w:t>
            </w:r>
          </w:p>
        </w:tc>
      </w:tr>
      <w:tr w:rsidR="0061238B" w:rsidRPr="0061238B" w14:paraId="1E0B99A9" w14:textId="77777777" w:rsidTr="0061238B">
        <w:trPr>
          <w:trHeight w:val="300"/>
        </w:trPr>
        <w:tc>
          <w:tcPr>
            <w:tcW w:w="1360" w:type="dxa"/>
            <w:tcBorders>
              <w:top w:val="nil"/>
              <w:left w:val="nil"/>
              <w:bottom w:val="nil"/>
              <w:right w:val="nil"/>
            </w:tcBorders>
            <w:shd w:val="clear" w:color="auto" w:fill="auto"/>
            <w:vAlign w:val="center"/>
            <w:hideMark/>
          </w:tcPr>
          <w:p w14:paraId="048D048F" w14:textId="77777777" w:rsidR="0061238B" w:rsidRPr="0061238B" w:rsidRDefault="0061238B" w:rsidP="0061238B">
            <w:pPr>
              <w:spacing w:line="240" w:lineRule="auto"/>
              <w:ind w:firstLine="0"/>
              <w:rPr>
                <w:rFonts w:ascii="Arial" w:hAnsi="Arial" w:cs="Arial"/>
                <w:b/>
                <w:bCs/>
                <w:color w:val="000000"/>
              </w:rPr>
            </w:pPr>
            <w:proofErr w:type="spellStart"/>
            <w:r w:rsidRPr="0061238B">
              <w:rPr>
                <w:rFonts w:ascii="Arial" w:eastAsia="Arial" w:hAnsi="Arial" w:cs="Arial"/>
                <w:b/>
                <w:bCs/>
                <w:color w:val="000000"/>
              </w:rPr>
              <w:t>Itaeté</w:t>
            </w:r>
            <w:proofErr w:type="spellEnd"/>
          </w:p>
        </w:tc>
        <w:tc>
          <w:tcPr>
            <w:tcW w:w="960" w:type="dxa"/>
            <w:tcBorders>
              <w:top w:val="nil"/>
              <w:left w:val="nil"/>
              <w:bottom w:val="nil"/>
              <w:right w:val="nil"/>
            </w:tcBorders>
            <w:shd w:val="clear" w:color="auto" w:fill="auto"/>
            <w:vAlign w:val="center"/>
            <w:hideMark/>
          </w:tcPr>
          <w:p w14:paraId="30F4929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1A80D2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70EA09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131</w:t>
            </w:r>
          </w:p>
        </w:tc>
        <w:tc>
          <w:tcPr>
            <w:tcW w:w="960" w:type="dxa"/>
            <w:tcBorders>
              <w:top w:val="nil"/>
              <w:left w:val="nil"/>
              <w:bottom w:val="nil"/>
              <w:right w:val="nil"/>
            </w:tcBorders>
            <w:shd w:val="clear" w:color="auto" w:fill="auto"/>
            <w:vAlign w:val="center"/>
            <w:hideMark/>
          </w:tcPr>
          <w:p w14:paraId="2734670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0,46</w:t>
            </w:r>
          </w:p>
        </w:tc>
        <w:tc>
          <w:tcPr>
            <w:tcW w:w="960" w:type="dxa"/>
            <w:tcBorders>
              <w:top w:val="nil"/>
              <w:left w:val="nil"/>
              <w:bottom w:val="nil"/>
              <w:right w:val="nil"/>
            </w:tcBorders>
            <w:shd w:val="clear" w:color="auto" w:fill="auto"/>
            <w:vAlign w:val="center"/>
            <w:hideMark/>
          </w:tcPr>
          <w:p w14:paraId="20612FA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264</w:t>
            </w:r>
          </w:p>
        </w:tc>
        <w:tc>
          <w:tcPr>
            <w:tcW w:w="960" w:type="dxa"/>
            <w:tcBorders>
              <w:top w:val="nil"/>
              <w:left w:val="nil"/>
              <w:bottom w:val="nil"/>
              <w:right w:val="nil"/>
            </w:tcBorders>
            <w:shd w:val="clear" w:color="auto" w:fill="auto"/>
            <w:vAlign w:val="center"/>
            <w:hideMark/>
          </w:tcPr>
          <w:p w14:paraId="4B6E687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0,86</w:t>
            </w:r>
          </w:p>
        </w:tc>
        <w:tc>
          <w:tcPr>
            <w:tcW w:w="960" w:type="dxa"/>
            <w:tcBorders>
              <w:top w:val="nil"/>
              <w:left w:val="nil"/>
              <w:bottom w:val="nil"/>
              <w:right w:val="nil"/>
            </w:tcBorders>
            <w:shd w:val="clear" w:color="auto" w:fill="auto"/>
            <w:vAlign w:val="center"/>
            <w:hideMark/>
          </w:tcPr>
          <w:p w14:paraId="65AAAA0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107</w:t>
            </w:r>
          </w:p>
        </w:tc>
        <w:tc>
          <w:tcPr>
            <w:tcW w:w="467" w:type="dxa"/>
            <w:tcBorders>
              <w:top w:val="nil"/>
              <w:left w:val="nil"/>
              <w:bottom w:val="nil"/>
              <w:right w:val="nil"/>
            </w:tcBorders>
            <w:shd w:val="clear" w:color="auto" w:fill="auto"/>
            <w:vAlign w:val="center"/>
            <w:hideMark/>
          </w:tcPr>
          <w:p w14:paraId="5F49674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w:t>
            </w:r>
          </w:p>
        </w:tc>
      </w:tr>
      <w:tr w:rsidR="0061238B" w:rsidRPr="0061238B" w14:paraId="44AECA06" w14:textId="77777777" w:rsidTr="0061238B">
        <w:trPr>
          <w:trHeight w:val="510"/>
        </w:trPr>
        <w:tc>
          <w:tcPr>
            <w:tcW w:w="1360" w:type="dxa"/>
            <w:tcBorders>
              <w:top w:val="nil"/>
              <w:left w:val="nil"/>
              <w:bottom w:val="nil"/>
              <w:right w:val="nil"/>
            </w:tcBorders>
            <w:shd w:val="clear" w:color="auto" w:fill="auto"/>
            <w:vAlign w:val="center"/>
            <w:hideMark/>
          </w:tcPr>
          <w:p w14:paraId="3E12A8D5" w14:textId="77777777" w:rsidR="0061238B" w:rsidRPr="0061238B" w:rsidRDefault="0061238B" w:rsidP="0061238B">
            <w:pPr>
              <w:spacing w:line="240" w:lineRule="auto"/>
              <w:ind w:firstLine="0"/>
              <w:rPr>
                <w:rFonts w:ascii="Arial" w:hAnsi="Arial" w:cs="Arial"/>
                <w:b/>
                <w:bCs/>
                <w:color w:val="000000"/>
              </w:rPr>
            </w:pPr>
            <w:proofErr w:type="spellStart"/>
            <w:r w:rsidRPr="0061238B">
              <w:rPr>
                <w:rFonts w:ascii="Arial" w:eastAsia="Arial" w:hAnsi="Arial" w:cs="Arial"/>
                <w:b/>
                <w:bCs/>
                <w:color w:val="000000"/>
              </w:rPr>
              <w:t>Itaju</w:t>
            </w:r>
            <w:proofErr w:type="spellEnd"/>
            <w:r w:rsidRPr="0061238B">
              <w:rPr>
                <w:rFonts w:ascii="Arial" w:eastAsia="Arial" w:hAnsi="Arial" w:cs="Arial"/>
                <w:b/>
                <w:bCs/>
                <w:color w:val="000000"/>
              </w:rPr>
              <w:t xml:space="preserve"> do Colônia</w:t>
            </w:r>
          </w:p>
        </w:tc>
        <w:tc>
          <w:tcPr>
            <w:tcW w:w="960" w:type="dxa"/>
            <w:tcBorders>
              <w:top w:val="nil"/>
              <w:left w:val="nil"/>
              <w:bottom w:val="nil"/>
              <w:right w:val="nil"/>
            </w:tcBorders>
            <w:shd w:val="clear" w:color="auto" w:fill="auto"/>
            <w:vAlign w:val="center"/>
            <w:hideMark/>
          </w:tcPr>
          <w:p w14:paraId="6CE3D54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7B7B210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DAFB22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57</w:t>
            </w:r>
          </w:p>
        </w:tc>
        <w:tc>
          <w:tcPr>
            <w:tcW w:w="960" w:type="dxa"/>
            <w:tcBorders>
              <w:top w:val="nil"/>
              <w:left w:val="nil"/>
              <w:bottom w:val="nil"/>
              <w:right w:val="nil"/>
            </w:tcBorders>
            <w:shd w:val="clear" w:color="auto" w:fill="auto"/>
            <w:vAlign w:val="center"/>
            <w:hideMark/>
          </w:tcPr>
          <w:p w14:paraId="1853936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w:t>
            </w:r>
          </w:p>
        </w:tc>
        <w:tc>
          <w:tcPr>
            <w:tcW w:w="960" w:type="dxa"/>
            <w:tcBorders>
              <w:top w:val="nil"/>
              <w:left w:val="nil"/>
              <w:bottom w:val="nil"/>
              <w:right w:val="nil"/>
            </w:tcBorders>
            <w:shd w:val="clear" w:color="auto" w:fill="auto"/>
            <w:vAlign w:val="center"/>
            <w:hideMark/>
          </w:tcPr>
          <w:p w14:paraId="594AF0E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185</w:t>
            </w:r>
          </w:p>
        </w:tc>
        <w:tc>
          <w:tcPr>
            <w:tcW w:w="960" w:type="dxa"/>
            <w:tcBorders>
              <w:top w:val="nil"/>
              <w:left w:val="nil"/>
              <w:bottom w:val="nil"/>
              <w:right w:val="nil"/>
            </w:tcBorders>
            <w:shd w:val="clear" w:color="auto" w:fill="auto"/>
            <w:vAlign w:val="center"/>
            <w:hideMark/>
          </w:tcPr>
          <w:p w14:paraId="2B09560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w:t>
            </w:r>
          </w:p>
        </w:tc>
        <w:tc>
          <w:tcPr>
            <w:tcW w:w="960" w:type="dxa"/>
            <w:tcBorders>
              <w:top w:val="nil"/>
              <w:left w:val="nil"/>
              <w:bottom w:val="nil"/>
              <w:right w:val="nil"/>
            </w:tcBorders>
            <w:shd w:val="clear" w:color="auto" w:fill="auto"/>
            <w:vAlign w:val="center"/>
            <w:hideMark/>
          </w:tcPr>
          <w:p w14:paraId="2036A25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6AFE9BE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047FEBE7" w14:textId="77777777" w:rsidTr="0061238B">
        <w:trPr>
          <w:trHeight w:val="300"/>
        </w:trPr>
        <w:tc>
          <w:tcPr>
            <w:tcW w:w="1360" w:type="dxa"/>
            <w:tcBorders>
              <w:top w:val="nil"/>
              <w:left w:val="nil"/>
              <w:bottom w:val="nil"/>
              <w:right w:val="nil"/>
            </w:tcBorders>
            <w:shd w:val="clear" w:color="auto" w:fill="auto"/>
            <w:vAlign w:val="center"/>
            <w:hideMark/>
          </w:tcPr>
          <w:p w14:paraId="00892685"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Itajuípe</w:t>
            </w:r>
          </w:p>
        </w:tc>
        <w:tc>
          <w:tcPr>
            <w:tcW w:w="960" w:type="dxa"/>
            <w:tcBorders>
              <w:top w:val="nil"/>
              <w:left w:val="nil"/>
              <w:bottom w:val="nil"/>
              <w:right w:val="nil"/>
            </w:tcBorders>
            <w:shd w:val="clear" w:color="auto" w:fill="auto"/>
            <w:vAlign w:val="center"/>
            <w:hideMark/>
          </w:tcPr>
          <w:p w14:paraId="289763B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52D9C53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770A55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0784CE0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CE0DC4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32</w:t>
            </w:r>
          </w:p>
        </w:tc>
        <w:tc>
          <w:tcPr>
            <w:tcW w:w="960" w:type="dxa"/>
            <w:tcBorders>
              <w:top w:val="nil"/>
              <w:left w:val="nil"/>
              <w:bottom w:val="nil"/>
              <w:right w:val="nil"/>
            </w:tcBorders>
            <w:shd w:val="clear" w:color="auto" w:fill="auto"/>
            <w:vAlign w:val="center"/>
            <w:hideMark/>
          </w:tcPr>
          <w:p w14:paraId="2970562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w:t>
            </w:r>
          </w:p>
        </w:tc>
        <w:tc>
          <w:tcPr>
            <w:tcW w:w="960" w:type="dxa"/>
            <w:tcBorders>
              <w:top w:val="nil"/>
              <w:left w:val="nil"/>
              <w:bottom w:val="nil"/>
              <w:right w:val="nil"/>
            </w:tcBorders>
            <w:shd w:val="clear" w:color="auto" w:fill="auto"/>
            <w:vAlign w:val="center"/>
            <w:hideMark/>
          </w:tcPr>
          <w:p w14:paraId="55A7053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210</w:t>
            </w:r>
          </w:p>
        </w:tc>
        <w:tc>
          <w:tcPr>
            <w:tcW w:w="467" w:type="dxa"/>
            <w:tcBorders>
              <w:top w:val="nil"/>
              <w:left w:val="nil"/>
              <w:bottom w:val="nil"/>
              <w:right w:val="nil"/>
            </w:tcBorders>
            <w:shd w:val="clear" w:color="auto" w:fill="auto"/>
            <w:vAlign w:val="center"/>
            <w:hideMark/>
          </w:tcPr>
          <w:p w14:paraId="0380EFE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0,55</w:t>
            </w:r>
          </w:p>
        </w:tc>
      </w:tr>
      <w:tr w:rsidR="0061238B" w:rsidRPr="0061238B" w14:paraId="3179F0A3" w14:textId="77777777" w:rsidTr="0061238B">
        <w:trPr>
          <w:trHeight w:val="300"/>
        </w:trPr>
        <w:tc>
          <w:tcPr>
            <w:tcW w:w="1360" w:type="dxa"/>
            <w:tcBorders>
              <w:top w:val="nil"/>
              <w:left w:val="nil"/>
              <w:bottom w:val="nil"/>
              <w:right w:val="nil"/>
            </w:tcBorders>
            <w:shd w:val="clear" w:color="auto" w:fill="auto"/>
            <w:vAlign w:val="center"/>
            <w:hideMark/>
          </w:tcPr>
          <w:p w14:paraId="3A89A9E0"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Itamaraju</w:t>
            </w:r>
          </w:p>
        </w:tc>
        <w:tc>
          <w:tcPr>
            <w:tcW w:w="960" w:type="dxa"/>
            <w:tcBorders>
              <w:top w:val="nil"/>
              <w:left w:val="nil"/>
              <w:bottom w:val="nil"/>
              <w:right w:val="nil"/>
            </w:tcBorders>
            <w:shd w:val="clear" w:color="auto" w:fill="auto"/>
            <w:vAlign w:val="center"/>
            <w:hideMark/>
          </w:tcPr>
          <w:p w14:paraId="4E46CF9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D97A0B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CFC53F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43</w:t>
            </w:r>
          </w:p>
        </w:tc>
        <w:tc>
          <w:tcPr>
            <w:tcW w:w="960" w:type="dxa"/>
            <w:tcBorders>
              <w:top w:val="nil"/>
              <w:left w:val="nil"/>
              <w:bottom w:val="nil"/>
              <w:right w:val="nil"/>
            </w:tcBorders>
            <w:shd w:val="clear" w:color="auto" w:fill="auto"/>
            <w:vAlign w:val="center"/>
            <w:hideMark/>
          </w:tcPr>
          <w:p w14:paraId="472CC30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0,15</w:t>
            </w:r>
          </w:p>
        </w:tc>
        <w:tc>
          <w:tcPr>
            <w:tcW w:w="960" w:type="dxa"/>
            <w:tcBorders>
              <w:top w:val="nil"/>
              <w:left w:val="nil"/>
              <w:bottom w:val="nil"/>
              <w:right w:val="nil"/>
            </w:tcBorders>
            <w:shd w:val="clear" w:color="auto" w:fill="auto"/>
            <w:vAlign w:val="center"/>
            <w:hideMark/>
          </w:tcPr>
          <w:p w14:paraId="1B43B1A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332</w:t>
            </w:r>
          </w:p>
        </w:tc>
        <w:tc>
          <w:tcPr>
            <w:tcW w:w="960" w:type="dxa"/>
            <w:tcBorders>
              <w:top w:val="nil"/>
              <w:left w:val="nil"/>
              <w:bottom w:val="nil"/>
              <w:right w:val="nil"/>
            </w:tcBorders>
            <w:shd w:val="clear" w:color="auto" w:fill="auto"/>
            <w:vAlign w:val="center"/>
            <w:hideMark/>
          </w:tcPr>
          <w:p w14:paraId="0F0304A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1,08</w:t>
            </w:r>
          </w:p>
        </w:tc>
        <w:tc>
          <w:tcPr>
            <w:tcW w:w="960" w:type="dxa"/>
            <w:tcBorders>
              <w:top w:val="nil"/>
              <w:left w:val="nil"/>
              <w:bottom w:val="nil"/>
              <w:right w:val="nil"/>
            </w:tcBorders>
            <w:shd w:val="clear" w:color="auto" w:fill="auto"/>
            <w:vAlign w:val="center"/>
            <w:hideMark/>
          </w:tcPr>
          <w:p w14:paraId="01D70C6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84</w:t>
            </w:r>
          </w:p>
        </w:tc>
        <w:tc>
          <w:tcPr>
            <w:tcW w:w="467" w:type="dxa"/>
            <w:tcBorders>
              <w:top w:val="nil"/>
              <w:left w:val="nil"/>
              <w:bottom w:val="nil"/>
              <w:right w:val="nil"/>
            </w:tcBorders>
            <w:shd w:val="clear" w:color="auto" w:fill="auto"/>
            <w:vAlign w:val="center"/>
            <w:hideMark/>
          </w:tcPr>
          <w:p w14:paraId="3202D38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0,22</w:t>
            </w:r>
          </w:p>
        </w:tc>
      </w:tr>
      <w:tr w:rsidR="0061238B" w:rsidRPr="0061238B" w14:paraId="19F89B1D" w14:textId="77777777" w:rsidTr="0061238B">
        <w:trPr>
          <w:trHeight w:val="300"/>
        </w:trPr>
        <w:tc>
          <w:tcPr>
            <w:tcW w:w="1360" w:type="dxa"/>
            <w:tcBorders>
              <w:top w:val="nil"/>
              <w:left w:val="nil"/>
              <w:bottom w:val="nil"/>
              <w:right w:val="nil"/>
            </w:tcBorders>
            <w:shd w:val="clear" w:color="auto" w:fill="auto"/>
            <w:vAlign w:val="center"/>
            <w:hideMark/>
          </w:tcPr>
          <w:p w14:paraId="2E115ABB"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Itanhém</w:t>
            </w:r>
          </w:p>
        </w:tc>
        <w:tc>
          <w:tcPr>
            <w:tcW w:w="960" w:type="dxa"/>
            <w:tcBorders>
              <w:top w:val="nil"/>
              <w:left w:val="nil"/>
              <w:bottom w:val="nil"/>
              <w:right w:val="nil"/>
            </w:tcBorders>
            <w:shd w:val="clear" w:color="auto" w:fill="auto"/>
            <w:vAlign w:val="center"/>
            <w:hideMark/>
          </w:tcPr>
          <w:p w14:paraId="6AD296A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2BEA023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B63124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21</w:t>
            </w:r>
          </w:p>
        </w:tc>
        <w:tc>
          <w:tcPr>
            <w:tcW w:w="960" w:type="dxa"/>
            <w:tcBorders>
              <w:top w:val="nil"/>
              <w:left w:val="nil"/>
              <w:bottom w:val="nil"/>
              <w:right w:val="nil"/>
            </w:tcBorders>
            <w:shd w:val="clear" w:color="auto" w:fill="auto"/>
            <w:vAlign w:val="center"/>
            <w:hideMark/>
          </w:tcPr>
          <w:p w14:paraId="32C2018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0,07</w:t>
            </w:r>
          </w:p>
        </w:tc>
        <w:tc>
          <w:tcPr>
            <w:tcW w:w="960" w:type="dxa"/>
            <w:tcBorders>
              <w:top w:val="nil"/>
              <w:left w:val="nil"/>
              <w:bottom w:val="nil"/>
              <w:right w:val="nil"/>
            </w:tcBorders>
            <w:shd w:val="clear" w:color="auto" w:fill="auto"/>
            <w:vAlign w:val="center"/>
            <w:hideMark/>
          </w:tcPr>
          <w:p w14:paraId="57C1143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25319E6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B97C5F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111</w:t>
            </w:r>
          </w:p>
        </w:tc>
        <w:tc>
          <w:tcPr>
            <w:tcW w:w="467" w:type="dxa"/>
            <w:tcBorders>
              <w:top w:val="nil"/>
              <w:left w:val="nil"/>
              <w:bottom w:val="nil"/>
              <w:right w:val="nil"/>
            </w:tcBorders>
            <w:shd w:val="clear" w:color="auto" w:fill="auto"/>
            <w:vAlign w:val="center"/>
            <w:hideMark/>
          </w:tcPr>
          <w:p w14:paraId="0893678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0,29</w:t>
            </w:r>
          </w:p>
        </w:tc>
      </w:tr>
      <w:tr w:rsidR="0061238B" w:rsidRPr="0061238B" w14:paraId="1190CD27" w14:textId="77777777" w:rsidTr="0061238B">
        <w:trPr>
          <w:trHeight w:val="300"/>
        </w:trPr>
        <w:tc>
          <w:tcPr>
            <w:tcW w:w="1360" w:type="dxa"/>
            <w:tcBorders>
              <w:top w:val="nil"/>
              <w:left w:val="nil"/>
              <w:bottom w:val="nil"/>
              <w:right w:val="nil"/>
            </w:tcBorders>
            <w:shd w:val="clear" w:color="auto" w:fill="auto"/>
            <w:vAlign w:val="center"/>
            <w:hideMark/>
          </w:tcPr>
          <w:p w14:paraId="716369EB" w14:textId="77777777" w:rsidR="0061238B" w:rsidRPr="0061238B" w:rsidRDefault="0061238B" w:rsidP="0061238B">
            <w:pPr>
              <w:spacing w:line="240" w:lineRule="auto"/>
              <w:ind w:firstLine="0"/>
              <w:rPr>
                <w:rFonts w:ascii="Arial" w:hAnsi="Arial" w:cs="Arial"/>
                <w:b/>
                <w:bCs/>
                <w:color w:val="000000"/>
              </w:rPr>
            </w:pPr>
            <w:proofErr w:type="spellStart"/>
            <w:r w:rsidRPr="0061238B">
              <w:rPr>
                <w:rFonts w:ascii="Arial" w:eastAsia="Arial" w:hAnsi="Arial" w:cs="Arial"/>
                <w:b/>
                <w:bCs/>
                <w:color w:val="000000"/>
              </w:rPr>
              <w:t>Itapebi</w:t>
            </w:r>
            <w:proofErr w:type="spellEnd"/>
          </w:p>
        </w:tc>
        <w:tc>
          <w:tcPr>
            <w:tcW w:w="960" w:type="dxa"/>
            <w:tcBorders>
              <w:top w:val="nil"/>
              <w:left w:val="nil"/>
              <w:bottom w:val="nil"/>
              <w:right w:val="nil"/>
            </w:tcBorders>
            <w:shd w:val="clear" w:color="auto" w:fill="auto"/>
            <w:vAlign w:val="center"/>
            <w:hideMark/>
          </w:tcPr>
          <w:p w14:paraId="0DE35A0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6601898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40692E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66</w:t>
            </w:r>
          </w:p>
        </w:tc>
        <w:tc>
          <w:tcPr>
            <w:tcW w:w="960" w:type="dxa"/>
            <w:tcBorders>
              <w:top w:val="nil"/>
              <w:left w:val="nil"/>
              <w:bottom w:val="nil"/>
              <w:right w:val="nil"/>
            </w:tcBorders>
            <w:shd w:val="clear" w:color="auto" w:fill="auto"/>
            <w:vAlign w:val="center"/>
            <w:hideMark/>
          </w:tcPr>
          <w:p w14:paraId="6B3DA57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0,23</w:t>
            </w:r>
          </w:p>
        </w:tc>
        <w:tc>
          <w:tcPr>
            <w:tcW w:w="960" w:type="dxa"/>
            <w:tcBorders>
              <w:top w:val="nil"/>
              <w:left w:val="nil"/>
              <w:bottom w:val="nil"/>
              <w:right w:val="nil"/>
            </w:tcBorders>
            <w:shd w:val="clear" w:color="auto" w:fill="auto"/>
            <w:vAlign w:val="center"/>
            <w:hideMark/>
          </w:tcPr>
          <w:p w14:paraId="3701BD5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58CA91C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E47FFF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5B34BF0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0293A2DA" w14:textId="77777777" w:rsidTr="0061238B">
        <w:trPr>
          <w:trHeight w:val="300"/>
        </w:trPr>
        <w:tc>
          <w:tcPr>
            <w:tcW w:w="1360" w:type="dxa"/>
            <w:tcBorders>
              <w:top w:val="nil"/>
              <w:left w:val="nil"/>
              <w:bottom w:val="nil"/>
              <w:right w:val="nil"/>
            </w:tcBorders>
            <w:shd w:val="clear" w:color="auto" w:fill="auto"/>
            <w:vAlign w:val="center"/>
            <w:hideMark/>
          </w:tcPr>
          <w:p w14:paraId="7B1B1CB1"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Itapetinga</w:t>
            </w:r>
          </w:p>
        </w:tc>
        <w:tc>
          <w:tcPr>
            <w:tcW w:w="960" w:type="dxa"/>
            <w:tcBorders>
              <w:top w:val="nil"/>
              <w:left w:val="nil"/>
              <w:bottom w:val="nil"/>
              <w:right w:val="nil"/>
            </w:tcBorders>
            <w:shd w:val="clear" w:color="auto" w:fill="auto"/>
            <w:vAlign w:val="center"/>
            <w:hideMark/>
          </w:tcPr>
          <w:p w14:paraId="5A28B61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66DECA6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C07ABC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48</w:t>
            </w:r>
          </w:p>
        </w:tc>
        <w:tc>
          <w:tcPr>
            <w:tcW w:w="960" w:type="dxa"/>
            <w:tcBorders>
              <w:top w:val="nil"/>
              <w:left w:val="nil"/>
              <w:bottom w:val="nil"/>
              <w:right w:val="nil"/>
            </w:tcBorders>
            <w:shd w:val="clear" w:color="auto" w:fill="auto"/>
            <w:vAlign w:val="center"/>
            <w:hideMark/>
          </w:tcPr>
          <w:p w14:paraId="1D55F3B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0,16</w:t>
            </w:r>
          </w:p>
        </w:tc>
        <w:tc>
          <w:tcPr>
            <w:tcW w:w="960" w:type="dxa"/>
            <w:tcBorders>
              <w:top w:val="nil"/>
              <w:left w:val="nil"/>
              <w:bottom w:val="nil"/>
              <w:right w:val="nil"/>
            </w:tcBorders>
            <w:shd w:val="clear" w:color="auto" w:fill="auto"/>
            <w:vAlign w:val="center"/>
            <w:hideMark/>
          </w:tcPr>
          <w:p w14:paraId="0574A2E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120</w:t>
            </w:r>
          </w:p>
        </w:tc>
        <w:tc>
          <w:tcPr>
            <w:tcW w:w="960" w:type="dxa"/>
            <w:tcBorders>
              <w:top w:val="nil"/>
              <w:left w:val="nil"/>
              <w:bottom w:val="nil"/>
              <w:right w:val="nil"/>
            </w:tcBorders>
            <w:shd w:val="clear" w:color="auto" w:fill="auto"/>
            <w:vAlign w:val="center"/>
            <w:hideMark/>
          </w:tcPr>
          <w:p w14:paraId="669B554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0,39</w:t>
            </w:r>
          </w:p>
        </w:tc>
        <w:tc>
          <w:tcPr>
            <w:tcW w:w="960" w:type="dxa"/>
            <w:tcBorders>
              <w:top w:val="nil"/>
              <w:left w:val="nil"/>
              <w:bottom w:val="nil"/>
              <w:right w:val="nil"/>
            </w:tcBorders>
            <w:shd w:val="clear" w:color="auto" w:fill="auto"/>
            <w:vAlign w:val="center"/>
            <w:hideMark/>
          </w:tcPr>
          <w:p w14:paraId="7024912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273</w:t>
            </w:r>
          </w:p>
        </w:tc>
        <w:tc>
          <w:tcPr>
            <w:tcW w:w="467" w:type="dxa"/>
            <w:tcBorders>
              <w:top w:val="nil"/>
              <w:left w:val="nil"/>
              <w:bottom w:val="nil"/>
              <w:right w:val="nil"/>
            </w:tcBorders>
            <w:shd w:val="clear" w:color="auto" w:fill="auto"/>
            <w:vAlign w:val="center"/>
            <w:hideMark/>
          </w:tcPr>
          <w:p w14:paraId="45E1CD7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0,72</w:t>
            </w:r>
          </w:p>
        </w:tc>
      </w:tr>
      <w:tr w:rsidR="0061238B" w:rsidRPr="0061238B" w14:paraId="774D02B0" w14:textId="77777777" w:rsidTr="0061238B">
        <w:trPr>
          <w:trHeight w:val="300"/>
        </w:trPr>
        <w:tc>
          <w:tcPr>
            <w:tcW w:w="1360" w:type="dxa"/>
            <w:tcBorders>
              <w:top w:val="nil"/>
              <w:left w:val="nil"/>
              <w:bottom w:val="nil"/>
              <w:right w:val="nil"/>
            </w:tcBorders>
            <w:shd w:val="clear" w:color="auto" w:fill="auto"/>
            <w:vAlign w:val="center"/>
            <w:hideMark/>
          </w:tcPr>
          <w:p w14:paraId="74DB3226"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Itiúba</w:t>
            </w:r>
          </w:p>
        </w:tc>
        <w:tc>
          <w:tcPr>
            <w:tcW w:w="960" w:type="dxa"/>
            <w:tcBorders>
              <w:top w:val="nil"/>
              <w:left w:val="nil"/>
              <w:bottom w:val="nil"/>
              <w:right w:val="nil"/>
            </w:tcBorders>
            <w:shd w:val="clear" w:color="auto" w:fill="auto"/>
            <w:vAlign w:val="center"/>
            <w:hideMark/>
          </w:tcPr>
          <w:p w14:paraId="181FDB6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1931227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D02ED9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105</w:t>
            </w:r>
          </w:p>
        </w:tc>
        <w:tc>
          <w:tcPr>
            <w:tcW w:w="960" w:type="dxa"/>
            <w:tcBorders>
              <w:top w:val="nil"/>
              <w:left w:val="nil"/>
              <w:bottom w:val="nil"/>
              <w:right w:val="nil"/>
            </w:tcBorders>
            <w:shd w:val="clear" w:color="auto" w:fill="auto"/>
            <w:vAlign w:val="center"/>
            <w:hideMark/>
          </w:tcPr>
          <w:p w14:paraId="4462927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0,36</w:t>
            </w:r>
          </w:p>
        </w:tc>
        <w:tc>
          <w:tcPr>
            <w:tcW w:w="960" w:type="dxa"/>
            <w:tcBorders>
              <w:top w:val="nil"/>
              <w:left w:val="nil"/>
              <w:bottom w:val="nil"/>
              <w:right w:val="nil"/>
            </w:tcBorders>
            <w:shd w:val="clear" w:color="auto" w:fill="auto"/>
            <w:vAlign w:val="center"/>
            <w:hideMark/>
          </w:tcPr>
          <w:p w14:paraId="14992DA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537849E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8B75F7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3DD6DF9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38A78548" w14:textId="77777777" w:rsidTr="0061238B">
        <w:trPr>
          <w:trHeight w:val="300"/>
        </w:trPr>
        <w:tc>
          <w:tcPr>
            <w:tcW w:w="1360" w:type="dxa"/>
            <w:tcBorders>
              <w:top w:val="nil"/>
              <w:left w:val="nil"/>
              <w:bottom w:val="nil"/>
              <w:right w:val="nil"/>
            </w:tcBorders>
            <w:shd w:val="clear" w:color="auto" w:fill="auto"/>
            <w:vAlign w:val="center"/>
            <w:hideMark/>
          </w:tcPr>
          <w:p w14:paraId="606D21C8"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Jacobina</w:t>
            </w:r>
          </w:p>
        </w:tc>
        <w:tc>
          <w:tcPr>
            <w:tcW w:w="960" w:type="dxa"/>
            <w:tcBorders>
              <w:top w:val="nil"/>
              <w:left w:val="nil"/>
              <w:bottom w:val="nil"/>
              <w:right w:val="nil"/>
            </w:tcBorders>
            <w:shd w:val="clear" w:color="auto" w:fill="auto"/>
            <w:vAlign w:val="center"/>
            <w:hideMark/>
          </w:tcPr>
          <w:p w14:paraId="55B5DBA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CB7B7D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F153CE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240</w:t>
            </w:r>
          </w:p>
        </w:tc>
        <w:tc>
          <w:tcPr>
            <w:tcW w:w="960" w:type="dxa"/>
            <w:tcBorders>
              <w:top w:val="nil"/>
              <w:left w:val="nil"/>
              <w:bottom w:val="nil"/>
              <w:right w:val="nil"/>
            </w:tcBorders>
            <w:shd w:val="clear" w:color="auto" w:fill="auto"/>
            <w:vAlign w:val="center"/>
            <w:hideMark/>
          </w:tcPr>
          <w:p w14:paraId="1CCD41E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0,84</w:t>
            </w:r>
          </w:p>
        </w:tc>
        <w:tc>
          <w:tcPr>
            <w:tcW w:w="960" w:type="dxa"/>
            <w:tcBorders>
              <w:top w:val="nil"/>
              <w:left w:val="nil"/>
              <w:bottom w:val="nil"/>
              <w:right w:val="nil"/>
            </w:tcBorders>
            <w:shd w:val="clear" w:color="auto" w:fill="auto"/>
            <w:vAlign w:val="center"/>
            <w:hideMark/>
          </w:tcPr>
          <w:p w14:paraId="0967185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36</w:t>
            </w:r>
          </w:p>
        </w:tc>
        <w:tc>
          <w:tcPr>
            <w:tcW w:w="960" w:type="dxa"/>
            <w:tcBorders>
              <w:top w:val="nil"/>
              <w:left w:val="nil"/>
              <w:bottom w:val="nil"/>
              <w:right w:val="nil"/>
            </w:tcBorders>
            <w:shd w:val="clear" w:color="auto" w:fill="auto"/>
            <w:vAlign w:val="center"/>
            <w:hideMark/>
          </w:tcPr>
          <w:p w14:paraId="531C682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0,11</w:t>
            </w:r>
          </w:p>
        </w:tc>
        <w:tc>
          <w:tcPr>
            <w:tcW w:w="960" w:type="dxa"/>
            <w:tcBorders>
              <w:top w:val="nil"/>
              <w:left w:val="nil"/>
              <w:bottom w:val="nil"/>
              <w:right w:val="nil"/>
            </w:tcBorders>
            <w:shd w:val="clear" w:color="auto" w:fill="auto"/>
            <w:vAlign w:val="center"/>
            <w:hideMark/>
          </w:tcPr>
          <w:p w14:paraId="03D4E87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50</w:t>
            </w:r>
          </w:p>
        </w:tc>
        <w:tc>
          <w:tcPr>
            <w:tcW w:w="467" w:type="dxa"/>
            <w:tcBorders>
              <w:top w:val="nil"/>
              <w:left w:val="nil"/>
              <w:bottom w:val="nil"/>
              <w:right w:val="nil"/>
            </w:tcBorders>
            <w:shd w:val="clear" w:color="auto" w:fill="auto"/>
            <w:vAlign w:val="center"/>
            <w:hideMark/>
          </w:tcPr>
          <w:p w14:paraId="19E671C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0,13</w:t>
            </w:r>
          </w:p>
        </w:tc>
      </w:tr>
      <w:tr w:rsidR="0061238B" w:rsidRPr="0061238B" w14:paraId="118CE789" w14:textId="77777777" w:rsidTr="0061238B">
        <w:trPr>
          <w:trHeight w:val="300"/>
        </w:trPr>
        <w:tc>
          <w:tcPr>
            <w:tcW w:w="1360" w:type="dxa"/>
            <w:tcBorders>
              <w:top w:val="nil"/>
              <w:left w:val="nil"/>
              <w:bottom w:val="nil"/>
              <w:right w:val="nil"/>
            </w:tcBorders>
            <w:shd w:val="clear" w:color="auto" w:fill="auto"/>
            <w:vAlign w:val="center"/>
            <w:hideMark/>
          </w:tcPr>
          <w:p w14:paraId="0DB0F885"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Jaguaquara</w:t>
            </w:r>
          </w:p>
        </w:tc>
        <w:tc>
          <w:tcPr>
            <w:tcW w:w="960" w:type="dxa"/>
            <w:tcBorders>
              <w:top w:val="nil"/>
              <w:left w:val="nil"/>
              <w:bottom w:val="nil"/>
              <w:right w:val="nil"/>
            </w:tcBorders>
            <w:shd w:val="clear" w:color="auto" w:fill="auto"/>
            <w:vAlign w:val="center"/>
            <w:hideMark/>
          </w:tcPr>
          <w:p w14:paraId="593AC63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125</w:t>
            </w:r>
          </w:p>
        </w:tc>
        <w:tc>
          <w:tcPr>
            <w:tcW w:w="1060" w:type="dxa"/>
            <w:tcBorders>
              <w:top w:val="nil"/>
              <w:left w:val="nil"/>
              <w:bottom w:val="nil"/>
              <w:right w:val="nil"/>
            </w:tcBorders>
            <w:shd w:val="clear" w:color="auto" w:fill="auto"/>
            <w:vAlign w:val="center"/>
            <w:hideMark/>
          </w:tcPr>
          <w:p w14:paraId="3ED39CF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w:t>
            </w:r>
          </w:p>
        </w:tc>
        <w:tc>
          <w:tcPr>
            <w:tcW w:w="960" w:type="dxa"/>
            <w:tcBorders>
              <w:top w:val="nil"/>
              <w:left w:val="nil"/>
              <w:bottom w:val="nil"/>
              <w:right w:val="nil"/>
            </w:tcBorders>
            <w:shd w:val="clear" w:color="auto" w:fill="auto"/>
            <w:vAlign w:val="center"/>
            <w:hideMark/>
          </w:tcPr>
          <w:p w14:paraId="5738F61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470</w:t>
            </w:r>
          </w:p>
        </w:tc>
        <w:tc>
          <w:tcPr>
            <w:tcW w:w="960" w:type="dxa"/>
            <w:tcBorders>
              <w:top w:val="nil"/>
              <w:left w:val="nil"/>
              <w:bottom w:val="nil"/>
              <w:right w:val="nil"/>
            </w:tcBorders>
            <w:shd w:val="clear" w:color="auto" w:fill="auto"/>
            <w:vAlign w:val="center"/>
            <w:hideMark/>
          </w:tcPr>
          <w:p w14:paraId="3F46763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1,65</w:t>
            </w:r>
          </w:p>
        </w:tc>
        <w:tc>
          <w:tcPr>
            <w:tcW w:w="960" w:type="dxa"/>
            <w:tcBorders>
              <w:top w:val="nil"/>
              <w:left w:val="nil"/>
              <w:bottom w:val="nil"/>
              <w:right w:val="nil"/>
            </w:tcBorders>
            <w:shd w:val="clear" w:color="auto" w:fill="auto"/>
            <w:vAlign w:val="center"/>
            <w:hideMark/>
          </w:tcPr>
          <w:p w14:paraId="0D3251A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604</w:t>
            </w:r>
          </w:p>
        </w:tc>
        <w:tc>
          <w:tcPr>
            <w:tcW w:w="960" w:type="dxa"/>
            <w:tcBorders>
              <w:top w:val="nil"/>
              <w:left w:val="nil"/>
              <w:bottom w:val="nil"/>
              <w:right w:val="nil"/>
            </w:tcBorders>
            <w:shd w:val="clear" w:color="auto" w:fill="auto"/>
            <w:vAlign w:val="center"/>
            <w:hideMark/>
          </w:tcPr>
          <w:p w14:paraId="5E746C6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1,97</w:t>
            </w:r>
          </w:p>
        </w:tc>
        <w:tc>
          <w:tcPr>
            <w:tcW w:w="960" w:type="dxa"/>
            <w:tcBorders>
              <w:top w:val="nil"/>
              <w:left w:val="nil"/>
              <w:bottom w:val="nil"/>
              <w:right w:val="nil"/>
            </w:tcBorders>
            <w:shd w:val="clear" w:color="auto" w:fill="auto"/>
            <w:vAlign w:val="center"/>
            <w:hideMark/>
          </w:tcPr>
          <w:p w14:paraId="336FB6B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646</w:t>
            </w:r>
          </w:p>
        </w:tc>
        <w:tc>
          <w:tcPr>
            <w:tcW w:w="467" w:type="dxa"/>
            <w:tcBorders>
              <w:top w:val="nil"/>
              <w:left w:val="nil"/>
              <w:bottom w:val="nil"/>
              <w:right w:val="nil"/>
            </w:tcBorders>
            <w:shd w:val="clear" w:color="auto" w:fill="auto"/>
            <w:vAlign w:val="center"/>
            <w:hideMark/>
          </w:tcPr>
          <w:p w14:paraId="5FC1314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1,72</w:t>
            </w:r>
          </w:p>
        </w:tc>
      </w:tr>
      <w:tr w:rsidR="0061238B" w:rsidRPr="0061238B" w14:paraId="7FEF845A" w14:textId="77777777" w:rsidTr="0061238B">
        <w:trPr>
          <w:trHeight w:val="300"/>
        </w:trPr>
        <w:tc>
          <w:tcPr>
            <w:tcW w:w="1360" w:type="dxa"/>
            <w:tcBorders>
              <w:top w:val="nil"/>
              <w:left w:val="nil"/>
              <w:bottom w:val="nil"/>
              <w:right w:val="nil"/>
            </w:tcBorders>
            <w:shd w:val="clear" w:color="auto" w:fill="auto"/>
            <w:vAlign w:val="center"/>
            <w:hideMark/>
          </w:tcPr>
          <w:p w14:paraId="659B2BB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Jequié</w:t>
            </w:r>
          </w:p>
        </w:tc>
        <w:tc>
          <w:tcPr>
            <w:tcW w:w="960" w:type="dxa"/>
            <w:tcBorders>
              <w:top w:val="nil"/>
              <w:left w:val="nil"/>
              <w:bottom w:val="nil"/>
              <w:right w:val="nil"/>
            </w:tcBorders>
            <w:shd w:val="clear" w:color="auto" w:fill="auto"/>
            <w:vAlign w:val="center"/>
            <w:hideMark/>
          </w:tcPr>
          <w:p w14:paraId="0CE8E71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653</w:t>
            </w:r>
          </w:p>
        </w:tc>
        <w:tc>
          <w:tcPr>
            <w:tcW w:w="1060" w:type="dxa"/>
            <w:tcBorders>
              <w:top w:val="nil"/>
              <w:left w:val="nil"/>
              <w:bottom w:val="nil"/>
              <w:right w:val="nil"/>
            </w:tcBorders>
            <w:shd w:val="clear" w:color="auto" w:fill="auto"/>
            <w:vAlign w:val="center"/>
            <w:hideMark/>
          </w:tcPr>
          <w:p w14:paraId="5DF7495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2,58</w:t>
            </w:r>
          </w:p>
        </w:tc>
        <w:tc>
          <w:tcPr>
            <w:tcW w:w="960" w:type="dxa"/>
            <w:tcBorders>
              <w:top w:val="nil"/>
              <w:left w:val="nil"/>
              <w:bottom w:val="nil"/>
              <w:right w:val="nil"/>
            </w:tcBorders>
            <w:shd w:val="clear" w:color="auto" w:fill="auto"/>
            <w:vAlign w:val="center"/>
            <w:hideMark/>
          </w:tcPr>
          <w:p w14:paraId="72C611A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1085</w:t>
            </w:r>
          </w:p>
        </w:tc>
        <w:tc>
          <w:tcPr>
            <w:tcW w:w="960" w:type="dxa"/>
            <w:tcBorders>
              <w:top w:val="nil"/>
              <w:left w:val="nil"/>
              <w:bottom w:val="nil"/>
              <w:right w:val="nil"/>
            </w:tcBorders>
            <w:shd w:val="clear" w:color="auto" w:fill="auto"/>
            <w:vAlign w:val="center"/>
            <w:hideMark/>
          </w:tcPr>
          <w:p w14:paraId="339F4B1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3,81</w:t>
            </w:r>
          </w:p>
        </w:tc>
        <w:tc>
          <w:tcPr>
            <w:tcW w:w="960" w:type="dxa"/>
            <w:tcBorders>
              <w:top w:val="nil"/>
              <w:left w:val="nil"/>
              <w:bottom w:val="nil"/>
              <w:right w:val="nil"/>
            </w:tcBorders>
            <w:shd w:val="clear" w:color="auto" w:fill="auto"/>
            <w:vAlign w:val="center"/>
            <w:hideMark/>
          </w:tcPr>
          <w:p w14:paraId="010FB58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286</w:t>
            </w:r>
          </w:p>
        </w:tc>
        <w:tc>
          <w:tcPr>
            <w:tcW w:w="960" w:type="dxa"/>
            <w:tcBorders>
              <w:top w:val="nil"/>
              <w:left w:val="nil"/>
              <w:bottom w:val="nil"/>
              <w:right w:val="nil"/>
            </w:tcBorders>
            <w:shd w:val="clear" w:color="auto" w:fill="auto"/>
            <w:vAlign w:val="center"/>
            <w:hideMark/>
          </w:tcPr>
          <w:p w14:paraId="52B2BFA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0,93</w:t>
            </w:r>
          </w:p>
        </w:tc>
        <w:tc>
          <w:tcPr>
            <w:tcW w:w="960" w:type="dxa"/>
            <w:tcBorders>
              <w:top w:val="nil"/>
              <w:left w:val="nil"/>
              <w:bottom w:val="nil"/>
              <w:right w:val="nil"/>
            </w:tcBorders>
            <w:shd w:val="clear" w:color="auto" w:fill="auto"/>
            <w:vAlign w:val="center"/>
            <w:hideMark/>
          </w:tcPr>
          <w:p w14:paraId="2E7010F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258</w:t>
            </w:r>
          </w:p>
        </w:tc>
        <w:tc>
          <w:tcPr>
            <w:tcW w:w="467" w:type="dxa"/>
            <w:tcBorders>
              <w:top w:val="nil"/>
              <w:left w:val="nil"/>
              <w:bottom w:val="nil"/>
              <w:right w:val="nil"/>
            </w:tcBorders>
            <w:shd w:val="clear" w:color="auto" w:fill="auto"/>
            <w:vAlign w:val="center"/>
            <w:hideMark/>
          </w:tcPr>
          <w:p w14:paraId="1C478CC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0,68</w:t>
            </w:r>
          </w:p>
        </w:tc>
      </w:tr>
      <w:tr w:rsidR="0061238B" w:rsidRPr="0061238B" w14:paraId="7DA9E448" w14:textId="77777777" w:rsidTr="0061238B">
        <w:trPr>
          <w:trHeight w:val="300"/>
        </w:trPr>
        <w:tc>
          <w:tcPr>
            <w:tcW w:w="1360" w:type="dxa"/>
            <w:tcBorders>
              <w:top w:val="nil"/>
              <w:left w:val="nil"/>
              <w:bottom w:val="nil"/>
              <w:right w:val="nil"/>
            </w:tcBorders>
            <w:shd w:val="clear" w:color="auto" w:fill="auto"/>
            <w:vAlign w:val="center"/>
            <w:hideMark/>
          </w:tcPr>
          <w:p w14:paraId="22B57266"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Juazeiro</w:t>
            </w:r>
          </w:p>
        </w:tc>
        <w:tc>
          <w:tcPr>
            <w:tcW w:w="960" w:type="dxa"/>
            <w:tcBorders>
              <w:top w:val="nil"/>
              <w:left w:val="nil"/>
              <w:bottom w:val="nil"/>
              <w:right w:val="nil"/>
            </w:tcBorders>
            <w:shd w:val="clear" w:color="auto" w:fill="auto"/>
            <w:vAlign w:val="center"/>
            <w:hideMark/>
          </w:tcPr>
          <w:p w14:paraId="25F276B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1986</w:t>
            </w:r>
          </w:p>
        </w:tc>
        <w:tc>
          <w:tcPr>
            <w:tcW w:w="1060" w:type="dxa"/>
            <w:tcBorders>
              <w:top w:val="nil"/>
              <w:left w:val="nil"/>
              <w:bottom w:val="nil"/>
              <w:right w:val="nil"/>
            </w:tcBorders>
            <w:shd w:val="clear" w:color="auto" w:fill="auto"/>
            <w:vAlign w:val="center"/>
            <w:hideMark/>
          </w:tcPr>
          <w:p w14:paraId="61C1252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8,09</w:t>
            </w:r>
          </w:p>
        </w:tc>
        <w:tc>
          <w:tcPr>
            <w:tcW w:w="960" w:type="dxa"/>
            <w:tcBorders>
              <w:top w:val="nil"/>
              <w:left w:val="nil"/>
              <w:bottom w:val="nil"/>
              <w:right w:val="nil"/>
            </w:tcBorders>
            <w:shd w:val="clear" w:color="auto" w:fill="auto"/>
            <w:vAlign w:val="center"/>
            <w:hideMark/>
          </w:tcPr>
          <w:p w14:paraId="49BACE0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4745</w:t>
            </w:r>
          </w:p>
        </w:tc>
        <w:tc>
          <w:tcPr>
            <w:tcW w:w="960" w:type="dxa"/>
            <w:tcBorders>
              <w:top w:val="nil"/>
              <w:left w:val="nil"/>
              <w:bottom w:val="nil"/>
              <w:right w:val="nil"/>
            </w:tcBorders>
            <w:shd w:val="clear" w:color="auto" w:fill="auto"/>
            <w:vAlign w:val="center"/>
            <w:hideMark/>
          </w:tcPr>
          <w:p w14:paraId="1E7F280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16,67</w:t>
            </w:r>
          </w:p>
        </w:tc>
        <w:tc>
          <w:tcPr>
            <w:tcW w:w="960" w:type="dxa"/>
            <w:tcBorders>
              <w:top w:val="nil"/>
              <w:left w:val="nil"/>
              <w:bottom w:val="nil"/>
              <w:right w:val="nil"/>
            </w:tcBorders>
            <w:shd w:val="clear" w:color="auto" w:fill="auto"/>
            <w:vAlign w:val="center"/>
            <w:hideMark/>
          </w:tcPr>
          <w:p w14:paraId="0F30736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1395</w:t>
            </w:r>
          </w:p>
        </w:tc>
        <w:tc>
          <w:tcPr>
            <w:tcW w:w="960" w:type="dxa"/>
            <w:tcBorders>
              <w:top w:val="nil"/>
              <w:left w:val="nil"/>
              <w:bottom w:val="nil"/>
              <w:right w:val="nil"/>
            </w:tcBorders>
            <w:shd w:val="clear" w:color="auto" w:fill="auto"/>
            <w:vAlign w:val="center"/>
            <w:hideMark/>
          </w:tcPr>
          <w:p w14:paraId="50C934B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4,58</w:t>
            </w:r>
          </w:p>
        </w:tc>
        <w:tc>
          <w:tcPr>
            <w:tcW w:w="960" w:type="dxa"/>
            <w:tcBorders>
              <w:top w:val="nil"/>
              <w:left w:val="nil"/>
              <w:bottom w:val="nil"/>
              <w:right w:val="nil"/>
            </w:tcBorders>
            <w:shd w:val="clear" w:color="auto" w:fill="auto"/>
            <w:vAlign w:val="center"/>
            <w:hideMark/>
          </w:tcPr>
          <w:p w14:paraId="51F7ACE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2221</w:t>
            </w:r>
          </w:p>
        </w:tc>
        <w:tc>
          <w:tcPr>
            <w:tcW w:w="467" w:type="dxa"/>
            <w:tcBorders>
              <w:top w:val="nil"/>
              <w:left w:val="nil"/>
              <w:bottom w:val="nil"/>
              <w:right w:val="nil"/>
            </w:tcBorders>
            <w:shd w:val="clear" w:color="auto" w:fill="auto"/>
            <w:vAlign w:val="center"/>
            <w:hideMark/>
          </w:tcPr>
          <w:p w14:paraId="25B075F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5,91</w:t>
            </w:r>
          </w:p>
        </w:tc>
      </w:tr>
      <w:tr w:rsidR="0061238B" w:rsidRPr="0061238B" w14:paraId="387078F5" w14:textId="77777777" w:rsidTr="0061238B">
        <w:trPr>
          <w:trHeight w:val="300"/>
        </w:trPr>
        <w:tc>
          <w:tcPr>
            <w:tcW w:w="1360" w:type="dxa"/>
            <w:tcBorders>
              <w:top w:val="nil"/>
              <w:left w:val="nil"/>
              <w:bottom w:val="nil"/>
              <w:right w:val="nil"/>
            </w:tcBorders>
            <w:shd w:val="clear" w:color="auto" w:fill="auto"/>
            <w:vAlign w:val="center"/>
            <w:hideMark/>
          </w:tcPr>
          <w:p w14:paraId="79A7ABC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Laje</w:t>
            </w:r>
          </w:p>
        </w:tc>
        <w:tc>
          <w:tcPr>
            <w:tcW w:w="960" w:type="dxa"/>
            <w:tcBorders>
              <w:top w:val="nil"/>
              <w:left w:val="nil"/>
              <w:bottom w:val="nil"/>
              <w:right w:val="nil"/>
            </w:tcBorders>
            <w:shd w:val="clear" w:color="auto" w:fill="auto"/>
            <w:vAlign w:val="center"/>
            <w:hideMark/>
          </w:tcPr>
          <w:p w14:paraId="30758A1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516</w:t>
            </w:r>
          </w:p>
        </w:tc>
        <w:tc>
          <w:tcPr>
            <w:tcW w:w="1060" w:type="dxa"/>
            <w:tcBorders>
              <w:top w:val="nil"/>
              <w:left w:val="nil"/>
              <w:bottom w:val="nil"/>
              <w:right w:val="nil"/>
            </w:tcBorders>
            <w:shd w:val="clear" w:color="auto" w:fill="auto"/>
            <w:vAlign w:val="center"/>
            <w:hideMark/>
          </w:tcPr>
          <w:p w14:paraId="283F995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2,1</w:t>
            </w:r>
          </w:p>
        </w:tc>
        <w:tc>
          <w:tcPr>
            <w:tcW w:w="960" w:type="dxa"/>
            <w:tcBorders>
              <w:top w:val="nil"/>
              <w:left w:val="nil"/>
              <w:bottom w:val="nil"/>
              <w:right w:val="nil"/>
            </w:tcBorders>
            <w:shd w:val="clear" w:color="auto" w:fill="auto"/>
            <w:vAlign w:val="center"/>
            <w:hideMark/>
          </w:tcPr>
          <w:p w14:paraId="2AEAFB5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747</w:t>
            </w:r>
          </w:p>
        </w:tc>
        <w:tc>
          <w:tcPr>
            <w:tcW w:w="960" w:type="dxa"/>
            <w:tcBorders>
              <w:top w:val="nil"/>
              <w:left w:val="nil"/>
              <w:bottom w:val="nil"/>
              <w:right w:val="nil"/>
            </w:tcBorders>
            <w:shd w:val="clear" w:color="auto" w:fill="auto"/>
            <w:vAlign w:val="center"/>
            <w:hideMark/>
          </w:tcPr>
          <w:p w14:paraId="13B93D2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2,62</w:t>
            </w:r>
          </w:p>
        </w:tc>
        <w:tc>
          <w:tcPr>
            <w:tcW w:w="960" w:type="dxa"/>
            <w:tcBorders>
              <w:top w:val="nil"/>
              <w:left w:val="nil"/>
              <w:bottom w:val="nil"/>
              <w:right w:val="nil"/>
            </w:tcBorders>
            <w:shd w:val="clear" w:color="auto" w:fill="auto"/>
            <w:vAlign w:val="center"/>
            <w:hideMark/>
          </w:tcPr>
          <w:p w14:paraId="446BE75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114</w:t>
            </w:r>
          </w:p>
        </w:tc>
        <w:tc>
          <w:tcPr>
            <w:tcW w:w="960" w:type="dxa"/>
            <w:tcBorders>
              <w:top w:val="nil"/>
              <w:left w:val="nil"/>
              <w:bottom w:val="nil"/>
              <w:right w:val="nil"/>
            </w:tcBorders>
            <w:shd w:val="clear" w:color="auto" w:fill="auto"/>
            <w:vAlign w:val="center"/>
            <w:hideMark/>
          </w:tcPr>
          <w:p w14:paraId="7A97F80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0,37</w:t>
            </w:r>
          </w:p>
        </w:tc>
        <w:tc>
          <w:tcPr>
            <w:tcW w:w="960" w:type="dxa"/>
            <w:tcBorders>
              <w:top w:val="nil"/>
              <w:left w:val="nil"/>
              <w:bottom w:val="nil"/>
              <w:right w:val="nil"/>
            </w:tcBorders>
            <w:shd w:val="clear" w:color="auto" w:fill="auto"/>
            <w:vAlign w:val="center"/>
            <w:hideMark/>
          </w:tcPr>
          <w:p w14:paraId="33143B6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408</w:t>
            </w:r>
          </w:p>
        </w:tc>
        <w:tc>
          <w:tcPr>
            <w:tcW w:w="467" w:type="dxa"/>
            <w:tcBorders>
              <w:top w:val="nil"/>
              <w:left w:val="nil"/>
              <w:bottom w:val="nil"/>
              <w:right w:val="nil"/>
            </w:tcBorders>
            <w:shd w:val="clear" w:color="auto" w:fill="auto"/>
            <w:vAlign w:val="center"/>
            <w:hideMark/>
          </w:tcPr>
          <w:p w14:paraId="2A37C43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1,08</w:t>
            </w:r>
          </w:p>
        </w:tc>
      </w:tr>
      <w:tr w:rsidR="0061238B" w:rsidRPr="0061238B" w14:paraId="6CDB08B1" w14:textId="77777777" w:rsidTr="0061238B">
        <w:trPr>
          <w:trHeight w:val="510"/>
        </w:trPr>
        <w:tc>
          <w:tcPr>
            <w:tcW w:w="1360" w:type="dxa"/>
            <w:tcBorders>
              <w:top w:val="nil"/>
              <w:left w:val="nil"/>
              <w:bottom w:val="nil"/>
              <w:right w:val="nil"/>
            </w:tcBorders>
            <w:shd w:val="clear" w:color="auto" w:fill="auto"/>
            <w:vAlign w:val="center"/>
            <w:hideMark/>
          </w:tcPr>
          <w:p w14:paraId="4DDD2133"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Lauro de Freitas</w:t>
            </w:r>
          </w:p>
        </w:tc>
        <w:tc>
          <w:tcPr>
            <w:tcW w:w="960" w:type="dxa"/>
            <w:tcBorders>
              <w:top w:val="nil"/>
              <w:left w:val="nil"/>
              <w:bottom w:val="nil"/>
              <w:right w:val="nil"/>
            </w:tcBorders>
            <w:shd w:val="clear" w:color="auto" w:fill="auto"/>
            <w:vAlign w:val="center"/>
            <w:hideMark/>
          </w:tcPr>
          <w:p w14:paraId="374F855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0BAE5A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D07D32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126</w:t>
            </w:r>
          </w:p>
        </w:tc>
        <w:tc>
          <w:tcPr>
            <w:tcW w:w="960" w:type="dxa"/>
            <w:tcBorders>
              <w:top w:val="nil"/>
              <w:left w:val="nil"/>
              <w:bottom w:val="nil"/>
              <w:right w:val="nil"/>
            </w:tcBorders>
            <w:shd w:val="clear" w:color="auto" w:fill="auto"/>
            <w:vAlign w:val="center"/>
            <w:hideMark/>
          </w:tcPr>
          <w:p w14:paraId="503BBF6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0,44</w:t>
            </w:r>
          </w:p>
        </w:tc>
        <w:tc>
          <w:tcPr>
            <w:tcW w:w="960" w:type="dxa"/>
            <w:tcBorders>
              <w:top w:val="nil"/>
              <w:left w:val="nil"/>
              <w:bottom w:val="nil"/>
              <w:right w:val="nil"/>
            </w:tcBorders>
            <w:shd w:val="clear" w:color="auto" w:fill="auto"/>
            <w:vAlign w:val="center"/>
            <w:hideMark/>
          </w:tcPr>
          <w:p w14:paraId="1F2AC80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263</w:t>
            </w:r>
          </w:p>
        </w:tc>
        <w:tc>
          <w:tcPr>
            <w:tcW w:w="960" w:type="dxa"/>
            <w:tcBorders>
              <w:top w:val="nil"/>
              <w:left w:val="nil"/>
              <w:bottom w:val="nil"/>
              <w:right w:val="nil"/>
            </w:tcBorders>
            <w:shd w:val="clear" w:color="auto" w:fill="auto"/>
            <w:vAlign w:val="center"/>
            <w:hideMark/>
          </w:tcPr>
          <w:p w14:paraId="474831B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0,86</w:t>
            </w:r>
          </w:p>
        </w:tc>
        <w:tc>
          <w:tcPr>
            <w:tcW w:w="960" w:type="dxa"/>
            <w:tcBorders>
              <w:top w:val="nil"/>
              <w:left w:val="nil"/>
              <w:bottom w:val="nil"/>
              <w:right w:val="nil"/>
            </w:tcBorders>
            <w:shd w:val="clear" w:color="auto" w:fill="auto"/>
            <w:vAlign w:val="center"/>
            <w:hideMark/>
          </w:tcPr>
          <w:p w14:paraId="37A7574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446</w:t>
            </w:r>
          </w:p>
        </w:tc>
        <w:tc>
          <w:tcPr>
            <w:tcW w:w="467" w:type="dxa"/>
            <w:tcBorders>
              <w:top w:val="nil"/>
              <w:left w:val="nil"/>
              <w:bottom w:val="nil"/>
              <w:right w:val="nil"/>
            </w:tcBorders>
            <w:shd w:val="clear" w:color="auto" w:fill="auto"/>
            <w:vAlign w:val="center"/>
            <w:hideMark/>
          </w:tcPr>
          <w:p w14:paraId="29CB071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1,18</w:t>
            </w:r>
          </w:p>
        </w:tc>
      </w:tr>
      <w:tr w:rsidR="0061238B" w:rsidRPr="0061238B" w14:paraId="0C88C820" w14:textId="77777777" w:rsidTr="0061238B">
        <w:trPr>
          <w:trHeight w:val="510"/>
        </w:trPr>
        <w:tc>
          <w:tcPr>
            <w:tcW w:w="1360" w:type="dxa"/>
            <w:tcBorders>
              <w:top w:val="nil"/>
              <w:left w:val="nil"/>
              <w:bottom w:val="nil"/>
              <w:right w:val="nil"/>
            </w:tcBorders>
            <w:shd w:val="clear" w:color="auto" w:fill="auto"/>
            <w:vAlign w:val="center"/>
            <w:hideMark/>
          </w:tcPr>
          <w:p w14:paraId="29E94F42" w14:textId="526EB28A" w:rsidR="0061238B" w:rsidRPr="0061238B" w:rsidRDefault="003159A6" w:rsidP="0061238B">
            <w:pPr>
              <w:spacing w:line="240" w:lineRule="auto"/>
              <w:ind w:firstLine="0"/>
              <w:rPr>
                <w:rFonts w:ascii="Arial" w:hAnsi="Arial" w:cs="Arial"/>
                <w:b/>
                <w:bCs/>
                <w:color w:val="000000"/>
              </w:rPr>
            </w:pPr>
            <w:r>
              <w:rPr>
                <w:rFonts w:ascii="Arial" w:eastAsia="Arial" w:hAnsi="Arial" w:cs="Arial"/>
                <w:b/>
                <w:bCs/>
                <w:color w:val="000000"/>
              </w:rPr>
              <w:t>Livramento N. Senhora</w:t>
            </w:r>
          </w:p>
        </w:tc>
        <w:tc>
          <w:tcPr>
            <w:tcW w:w="960" w:type="dxa"/>
            <w:tcBorders>
              <w:top w:val="nil"/>
              <w:left w:val="nil"/>
              <w:bottom w:val="nil"/>
              <w:right w:val="nil"/>
            </w:tcBorders>
            <w:shd w:val="clear" w:color="auto" w:fill="auto"/>
            <w:vAlign w:val="center"/>
            <w:hideMark/>
          </w:tcPr>
          <w:p w14:paraId="7692729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169</w:t>
            </w:r>
          </w:p>
        </w:tc>
        <w:tc>
          <w:tcPr>
            <w:tcW w:w="1060" w:type="dxa"/>
            <w:tcBorders>
              <w:top w:val="nil"/>
              <w:left w:val="nil"/>
              <w:bottom w:val="nil"/>
              <w:right w:val="nil"/>
            </w:tcBorders>
            <w:shd w:val="clear" w:color="auto" w:fill="auto"/>
            <w:vAlign w:val="center"/>
            <w:hideMark/>
          </w:tcPr>
          <w:p w14:paraId="6B43D07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0,68</w:t>
            </w:r>
          </w:p>
        </w:tc>
        <w:tc>
          <w:tcPr>
            <w:tcW w:w="960" w:type="dxa"/>
            <w:tcBorders>
              <w:top w:val="nil"/>
              <w:left w:val="nil"/>
              <w:bottom w:val="nil"/>
              <w:right w:val="nil"/>
            </w:tcBorders>
            <w:shd w:val="clear" w:color="auto" w:fill="auto"/>
            <w:vAlign w:val="center"/>
            <w:hideMark/>
          </w:tcPr>
          <w:p w14:paraId="23A25B8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387</w:t>
            </w:r>
          </w:p>
        </w:tc>
        <w:tc>
          <w:tcPr>
            <w:tcW w:w="960" w:type="dxa"/>
            <w:tcBorders>
              <w:top w:val="nil"/>
              <w:left w:val="nil"/>
              <w:bottom w:val="nil"/>
              <w:right w:val="nil"/>
            </w:tcBorders>
            <w:shd w:val="clear" w:color="auto" w:fill="auto"/>
            <w:vAlign w:val="center"/>
            <w:hideMark/>
          </w:tcPr>
          <w:p w14:paraId="269CFC5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1,35</w:t>
            </w:r>
          </w:p>
        </w:tc>
        <w:tc>
          <w:tcPr>
            <w:tcW w:w="960" w:type="dxa"/>
            <w:tcBorders>
              <w:top w:val="nil"/>
              <w:left w:val="nil"/>
              <w:bottom w:val="nil"/>
              <w:right w:val="nil"/>
            </w:tcBorders>
            <w:shd w:val="clear" w:color="auto" w:fill="auto"/>
            <w:vAlign w:val="center"/>
            <w:hideMark/>
          </w:tcPr>
          <w:p w14:paraId="6F8A64D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133</w:t>
            </w:r>
          </w:p>
        </w:tc>
        <w:tc>
          <w:tcPr>
            <w:tcW w:w="960" w:type="dxa"/>
            <w:tcBorders>
              <w:top w:val="nil"/>
              <w:left w:val="nil"/>
              <w:bottom w:val="nil"/>
              <w:right w:val="nil"/>
            </w:tcBorders>
            <w:shd w:val="clear" w:color="auto" w:fill="auto"/>
            <w:vAlign w:val="center"/>
            <w:hideMark/>
          </w:tcPr>
          <w:p w14:paraId="2B4B328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0,43</w:t>
            </w:r>
          </w:p>
        </w:tc>
        <w:tc>
          <w:tcPr>
            <w:tcW w:w="960" w:type="dxa"/>
            <w:tcBorders>
              <w:top w:val="nil"/>
              <w:left w:val="nil"/>
              <w:bottom w:val="nil"/>
              <w:right w:val="nil"/>
            </w:tcBorders>
            <w:shd w:val="clear" w:color="auto" w:fill="auto"/>
            <w:vAlign w:val="center"/>
            <w:hideMark/>
          </w:tcPr>
          <w:p w14:paraId="7EDEDF6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159</w:t>
            </w:r>
          </w:p>
        </w:tc>
        <w:tc>
          <w:tcPr>
            <w:tcW w:w="467" w:type="dxa"/>
            <w:tcBorders>
              <w:top w:val="nil"/>
              <w:left w:val="nil"/>
              <w:bottom w:val="nil"/>
              <w:right w:val="nil"/>
            </w:tcBorders>
            <w:shd w:val="clear" w:color="auto" w:fill="auto"/>
            <w:vAlign w:val="center"/>
            <w:hideMark/>
          </w:tcPr>
          <w:p w14:paraId="472C60C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0,42</w:t>
            </w:r>
          </w:p>
        </w:tc>
      </w:tr>
      <w:tr w:rsidR="0061238B" w:rsidRPr="0061238B" w14:paraId="5034D00B" w14:textId="77777777" w:rsidTr="0061238B">
        <w:trPr>
          <w:trHeight w:val="510"/>
        </w:trPr>
        <w:tc>
          <w:tcPr>
            <w:tcW w:w="1360" w:type="dxa"/>
            <w:tcBorders>
              <w:top w:val="nil"/>
              <w:left w:val="nil"/>
              <w:bottom w:val="nil"/>
              <w:right w:val="nil"/>
            </w:tcBorders>
            <w:shd w:val="clear" w:color="auto" w:fill="auto"/>
            <w:vAlign w:val="center"/>
            <w:hideMark/>
          </w:tcPr>
          <w:p w14:paraId="76721856"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Luís Edo. Magalhães</w:t>
            </w:r>
          </w:p>
        </w:tc>
        <w:tc>
          <w:tcPr>
            <w:tcW w:w="960" w:type="dxa"/>
            <w:tcBorders>
              <w:top w:val="nil"/>
              <w:left w:val="nil"/>
              <w:bottom w:val="nil"/>
              <w:right w:val="nil"/>
            </w:tcBorders>
            <w:shd w:val="clear" w:color="auto" w:fill="auto"/>
            <w:vAlign w:val="center"/>
            <w:hideMark/>
          </w:tcPr>
          <w:p w14:paraId="121C9B9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23</w:t>
            </w:r>
          </w:p>
        </w:tc>
        <w:tc>
          <w:tcPr>
            <w:tcW w:w="1060" w:type="dxa"/>
            <w:tcBorders>
              <w:top w:val="nil"/>
              <w:left w:val="nil"/>
              <w:bottom w:val="nil"/>
              <w:right w:val="nil"/>
            </w:tcBorders>
            <w:shd w:val="clear" w:color="auto" w:fill="auto"/>
            <w:vAlign w:val="center"/>
            <w:hideMark/>
          </w:tcPr>
          <w:p w14:paraId="6E89F5E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0,09</w:t>
            </w:r>
          </w:p>
        </w:tc>
        <w:tc>
          <w:tcPr>
            <w:tcW w:w="960" w:type="dxa"/>
            <w:tcBorders>
              <w:top w:val="nil"/>
              <w:left w:val="nil"/>
              <w:bottom w:val="nil"/>
              <w:right w:val="nil"/>
            </w:tcBorders>
            <w:shd w:val="clear" w:color="auto" w:fill="auto"/>
            <w:vAlign w:val="center"/>
            <w:hideMark/>
          </w:tcPr>
          <w:p w14:paraId="3DAB770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128</w:t>
            </w:r>
          </w:p>
        </w:tc>
        <w:tc>
          <w:tcPr>
            <w:tcW w:w="960" w:type="dxa"/>
            <w:tcBorders>
              <w:top w:val="nil"/>
              <w:left w:val="nil"/>
              <w:bottom w:val="nil"/>
              <w:right w:val="nil"/>
            </w:tcBorders>
            <w:shd w:val="clear" w:color="auto" w:fill="auto"/>
            <w:vAlign w:val="center"/>
            <w:hideMark/>
          </w:tcPr>
          <w:p w14:paraId="76025F1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0,44</w:t>
            </w:r>
          </w:p>
        </w:tc>
        <w:tc>
          <w:tcPr>
            <w:tcW w:w="960" w:type="dxa"/>
            <w:tcBorders>
              <w:top w:val="nil"/>
              <w:left w:val="nil"/>
              <w:bottom w:val="nil"/>
              <w:right w:val="nil"/>
            </w:tcBorders>
            <w:shd w:val="clear" w:color="auto" w:fill="auto"/>
            <w:vAlign w:val="center"/>
            <w:hideMark/>
          </w:tcPr>
          <w:p w14:paraId="540813B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286</w:t>
            </w:r>
          </w:p>
        </w:tc>
        <w:tc>
          <w:tcPr>
            <w:tcW w:w="960" w:type="dxa"/>
            <w:tcBorders>
              <w:top w:val="nil"/>
              <w:left w:val="nil"/>
              <w:bottom w:val="nil"/>
              <w:right w:val="nil"/>
            </w:tcBorders>
            <w:shd w:val="clear" w:color="auto" w:fill="auto"/>
            <w:vAlign w:val="center"/>
            <w:hideMark/>
          </w:tcPr>
          <w:p w14:paraId="54E8F2E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0,93</w:t>
            </w:r>
          </w:p>
        </w:tc>
        <w:tc>
          <w:tcPr>
            <w:tcW w:w="960" w:type="dxa"/>
            <w:tcBorders>
              <w:top w:val="nil"/>
              <w:left w:val="nil"/>
              <w:bottom w:val="nil"/>
              <w:right w:val="nil"/>
            </w:tcBorders>
            <w:shd w:val="clear" w:color="auto" w:fill="auto"/>
            <w:vAlign w:val="center"/>
            <w:hideMark/>
          </w:tcPr>
          <w:p w14:paraId="07BA595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258</w:t>
            </w:r>
          </w:p>
        </w:tc>
        <w:tc>
          <w:tcPr>
            <w:tcW w:w="467" w:type="dxa"/>
            <w:tcBorders>
              <w:top w:val="nil"/>
              <w:left w:val="nil"/>
              <w:bottom w:val="nil"/>
              <w:right w:val="nil"/>
            </w:tcBorders>
            <w:shd w:val="clear" w:color="auto" w:fill="auto"/>
            <w:vAlign w:val="center"/>
            <w:hideMark/>
          </w:tcPr>
          <w:p w14:paraId="1302098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0,68</w:t>
            </w:r>
          </w:p>
        </w:tc>
      </w:tr>
      <w:tr w:rsidR="0061238B" w:rsidRPr="0061238B" w14:paraId="5AECF937" w14:textId="77777777" w:rsidTr="0061238B">
        <w:trPr>
          <w:trHeight w:val="300"/>
        </w:trPr>
        <w:tc>
          <w:tcPr>
            <w:tcW w:w="1360" w:type="dxa"/>
            <w:tcBorders>
              <w:top w:val="nil"/>
              <w:left w:val="nil"/>
              <w:bottom w:val="nil"/>
              <w:right w:val="nil"/>
            </w:tcBorders>
            <w:shd w:val="clear" w:color="auto" w:fill="auto"/>
            <w:vAlign w:val="center"/>
            <w:hideMark/>
          </w:tcPr>
          <w:p w14:paraId="151E18D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Macaúbas</w:t>
            </w:r>
          </w:p>
        </w:tc>
        <w:tc>
          <w:tcPr>
            <w:tcW w:w="960" w:type="dxa"/>
            <w:tcBorders>
              <w:top w:val="nil"/>
              <w:left w:val="nil"/>
              <w:bottom w:val="nil"/>
              <w:right w:val="nil"/>
            </w:tcBorders>
            <w:shd w:val="clear" w:color="auto" w:fill="auto"/>
            <w:vAlign w:val="center"/>
            <w:hideMark/>
          </w:tcPr>
          <w:p w14:paraId="3EAB46E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4BCB9CC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D4A531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07634AB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73522E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123</w:t>
            </w:r>
          </w:p>
        </w:tc>
        <w:tc>
          <w:tcPr>
            <w:tcW w:w="960" w:type="dxa"/>
            <w:tcBorders>
              <w:top w:val="nil"/>
              <w:left w:val="nil"/>
              <w:bottom w:val="nil"/>
              <w:right w:val="nil"/>
            </w:tcBorders>
            <w:shd w:val="clear" w:color="auto" w:fill="auto"/>
            <w:vAlign w:val="center"/>
            <w:hideMark/>
          </w:tcPr>
          <w:p w14:paraId="1C8886A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w:t>
            </w:r>
          </w:p>
        </w:tc>
        <w:tc>
          <w:tcPr>
            <w:tcW w:w="960" w:type="dxa"/>
            <w:tcBorders>
              <w:top w:val="nil"/>
              <w:left w:val="nil"/>
              <w:bottom w:val="nil"/>
              <w:right w:val="nil"/>
            </w:tcBorders>
            <w:shd w:val="clear" w:color="auto" w:fill="auto"/>
            <w:vAlign w:val="center"/>
            <w:hideMark/>
          </w:tcPr>
          <w:p w14:paraId="3CA392B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66</w:t>
            </w:r>
          </w:p>
        </w:tc>
        <w:tc>
          <w:tcPr>
            <w:tcW w:w="467" w:type="dxa"/>
            <w:tcBorders>
              <w:top w:val="nil"/>
              <w:left w:val="nil"/>
              <w:bottom w:val="nil"/>
              <w:right w:val="nil"/>
            </w:tcBorders>
            <w:shd w:val="clear" w:color="auto" w:fill="auto"/>
            <w:vAlign w:val="center"/>
            <w:hideMark/>
          </w:tcPr>
          <w:p w14:paraId="6A4101B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0,17</w:t>
            </w:r>
          </w:p>
        </w:tc>
      </w:tr>
      <w:tr w:rsidR="0061238B" w:rsidRPr="0061238B" w14:paraId="33081A4F" w14:textId="77777777" w:rsidTr="0061238B">
        <w:trPr>
          <w:trHeight w:val="510"/>
        </w:trPr>
        <w:tc>
          <w:tcPr>
            <w:tcW w:w="1360" w:type="dxa"/>
            <w:tcBorders>
              <w:top w:val="nil"/>
              <w:left w:val="nil"/>
              <w:bottom w:val="nil"/>
              <w:right w:val="nil"/>
            </w:tcBorders>
            <w:shd w:val="clear" w:color="auto" w:fill="auto"/>
            <w:vAlign w:val="center"/>
            <w:hideMark/>
          </w:tcPr>
          <w:p w14:paraId="5021A459"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Madre de Deus</w:t>
            </w:r>
          </w:p>
        </w:tc>
        <w:tc>
          <w:tcPr>
            <w:tcW w:w="960" w:type="dxa"/>
            <w:tcBorders>
              <w:top w:val="nil"/>
              <w:left w:val="nil"/>
              <w:bottom w:val="nil"/>
              <w:right w:val="nil"/>
            </w:tcBorders>
            <w:shd w:val="clear" w:color="auto" w:fill="auto"/>
            <w:vAlign w:val="center"/>
            <w:hideMark/>
          </w:tcPr>
          <w:p w14:paraId="35AABD5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221</w:t>
            </w:r>
          </w:p>
        </w:tc>
        <w:tc>
          <w:tcPr>
            <w:tcW w:w="1060" w:type="dxa"/>
            <w:tcBorders>
              <w:top w:val="nil"/>
              <w:left w:val="nil"/>
              <w:bottom w:val="nil"/>
              <w:right w:val="nil"/>
            </w:tcBorders>
            <w:shd w:val="clear" w:color="auto" w:fill="auto"/>
            <w:vAlign w:val="center"/>
            <w:hideMark/>
          </w:tcPr>
          <w:p w14:paraId="722F096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0,90</w:t>
            </w:r>
          </w:p>
        </w:tc>
        <w:tc>
          <w:tcPr>
            <w:tcW w:w="960" w:type="dxa"/>
            <w:tcBorders>
              <w:top w:val="nil"/>
              <w:left w:val="nil"/>
              <w:bottom w:val="nil"/>
              <w:right w:val="nil"/>
            </w:tcBorders>
            <w:shd w:val="clear" w:color="auto" w:fill="auto"/>
            <w:vAlign w:val="center"/>
            <w:hideMark/>
          </w:tcPr>
          <w:p w14:paraId="11896B6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255</w:t>
            </w:r>
          </w:p>
        </w:tc>
        <w:tc>
          <w:tcPr>
            <w:tcW w:w="960" w:type="dxa"/>
            <w:tcBorders>
              <w:top w:val="nil"/>
              <w:left w:val="nil"/>
              <w:bottom w:val="nil"/>
              <w:right w:val="nil"/>
            </w:tcBorders>
            <w:shd w:val="clear" w:color="auto" w:fill="auto"/>
            <w:vAlign w:val="center"/>
            <w:hideMark/>
          </w:tcPr>
          <w:p w14:paraId="5FE8EE2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0,89</w:t>
            </w:r>
          </w:p>
        </w:tc>
        <w:tc>
          <w:tcPr>
            <w:tcW w:w="960" w:type="dxa"/>
            <w:tcBorders>
              <w:top w:val="nil"/>
              <w:left w:val="nil"/>
              <w:bottom w:val="nil"/>
              <w:right w:val="nil"/>
            </w:tcBorders>
            <w:shd w:val="clear" w:color="auto" w:fill="auto"/>
            <w:vAlign w:val="center"/>
            <w:hideMark/>
          </w:tcPr>
          <w:p w14:paraId="06055BC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297</w:t>
            </w:r>
          </w:p>
        </w:tc>
        <w:tc>
          <w:tcPr>
            <w:tcW w:w="960" w:type="dxa"/>
            <w:tcBorders>
              <w:top w:val="nil"/>
              <w:left w:val="nil"/>
              <w:bottom w:val="nil"/>
              <w:right w:val="nil"/>
            </w:tcBorders>
            <w:shd w:val="clear" w:color="auto" w:fill="auto"/>
            <w:vAlign w:val="center"/>
            <w:hideMark/>
          </w:tcPr>
          <w:p w14:paraId="169EED0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0,97</w:t>
            </w:r>
          </w:p>
        </w:tc>
        <w:tc>
          <w:tcPr>
            <w:tcW w:w="960" w:type="dxa"/>
            <w:tcBorders>
              <w:top w:val="nil"/>
              <w:left w:val="nil"/>
              <w:bottom w:val="nil"/>
              <w:right w:val="nil"/>
            </w:tcBorders>
            <w:shd w:val="clear" w:color="auto" w:fill="auto"/>
            <w:vAlign w:val="center"/>
            <w:hideMark/>
          </w:tcPr>
          <w:p w14:paraId="69F842E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305</w:t>
            </w:r>
          </w:p>
        </w:tc>
        <w:tc>
          <w:tcPr>
            <w:tcW w:w="467" w:type="dxa"/>
            <w:tcBorders>
              <w:top w:val="nil"/>
              <w:left w:val="nil"/>
              <w:bottom w:val="nil"/>
              <w:right w:val="nil"/>
            </w:tcBorders>
            <w:shd w:val="clear" w:color="auto" w:fill="auto"/>
            <w:vAlign w:val="center"/>
            <w:hideMark/>
          </w:tcPr>
          <w:p w14:paraId="742B0FB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0,81</w:t>
            </w:r>
          </w:p>
        </w:tc>
      </w:tr>
      <w:tr w:rsidR="0061238B" w:rsidRPr="0061238B" w14:paraId="6E05F47F" w14:textId="77777777" w:rsidTr="0061238B">
        <w:trPr>
          <w:trHeight w:val="300"/>
        </w:trPr>
        <w:tc>
          <w:tcPr>
            <w:tcW w:w="1360" w:type="dxa"/>
            <w:tcBorders>
              <w:top w:val="nil"/>
              <w:left w:val="nil"/>
              <w:bottom w:val="nil"/>
              <w:right w:val="nil"/>
            </w:tcBorders>
            <w:shd w:val="clear" w:color="auto" w:fill="auto"/>
            <w:vAlign w:val="center"/>
            <w:hideMark/>
          </w:tcPr>
          <w:p w14:paraId="58E60F5B"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Mairi</w:t>
            </w:r>
          </w:p>
        </w:tc>
        <w:tc>
          <w:tcPr>
            <w:tcW w:w="960" w:type="dxa"/>
            <w:tcBorders>
              <w:top w:val="nil"/>
              <w:left w:val="nil"/>
              <w:bottom w:val="nil"/>
              <w:right w:val="nil"/>
            </w:tcBorders>
            <w:shd w:val="clear" w:color="auto" w:fill="auto"/>
            <w:vAlign w:val="center"/>
            <w:hideMark/>
          </w:tcPr>
          <w:p w14:paraId="0CE7FAE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51</w:t>
            </w:r>
          </w:p>
        </w:tc>
        <w:tc>
          <w:tcPr>
            <w:tcW w:w="1060" w:type="dxa"/>
            <w:tcBorders>
              <w:top w:val="nil"/>
              <w:left w:val="nil"/>
              <w:bottom w:val="nil"/>
              <w:right w:val="nil"/>
            </w:tcBorders>
            <w:shd w:val="clear" w:color="auto" w:fill="auto"/>
            <w:vAlign w:val="center"/>
            <w:hideMark/>
          </w:tcPr>
          <w:p w14:paraId="3A91A93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w:t>
            </w:r>
          </w:p>
        </w:tc>
        <w:tc>
          <w:tcPr>
            <w:tcW w:w="960" w:type="dxa"/>
            <w:tcBorders>
              <w:top w:val="nil"/>
              <w:left w:val="nil"/>
              <w:bottom w:val="nil"/>
              <w:right w:val="nil"/>
            </w:tcBorders>
            <w:shd w:val="clear" w:color="auto" w:fill="auto"/>
            <w:vAlign w:val="center"/>
            <w:hideMark/>
          </w:tcPr>
          <w:p w14:paraId="0115846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11</w:t>
            </w:r>
          </w:p>
        </w:tc>
        <w:tc>
          <w:tcPr>
            <w:tcW w:w="960" w:type="dxa"/>
            <w:tcBorders>
              <w:top w:val="nil"/>
              <w:left w:val="nil"/>
              <w:bottom w:val="nil"/>
              <w:right w:val="nil"/>
            </w:tcBorders>
            <w:shd w:val="clear" w:color="auto" w:fill="auto"/>
            <w:vAlign w:val="center"/>
            <w:hideMark/>
          </w:tcPr>
          <w:p w14:paraId="3184A8E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0,04</w:t>
            </w:r>
          </w:p>
        </w:tc>
        <w:tc>
          <w:tcPr>
            <w:tcW w:w="960" w:type="dxa"/>
            <w:tcBorders>
              <w:top w:val="nil"/>
              <w:left w:val="nil"/>
              <w:bottom w:val="nil"/>
              <w:right w:val="nil"/>
            </w:tcBorders>
            <w:shd w:val="clear" w:color="auto" w:fill="auto"/>
            <w:vAlign w:val="center"/>
            <w:hideMark/>
          </w:tcPr>
          <w:p w14:paraId="49505EB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2B4E6BA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A85E89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128</w:t>
            </w:r>
          </w:p>
        </w:tc>
        <w:tc>
          <w:tcPr>
            <w:tcW w:w="467" w:type="dxa"/>
            <w:tcBorders>
              <w:top w:val="nil"/>
              <w:left w:val="nil"/>
              <w:bottom w:val="nil"/>
              <w:right w:val="nil"/>
            </w:tcBorders>
            <w:shd w:val="clear" w:color="auto" w:fill="auto"/>
            <w:vAlign w:val="center"/>
            <w:hideMark/>
          </w:tcPr>
          <w:p w14:paraId="7E390F1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0,34</w:t>
            </w:r>
          </w:p>
        </w:tc>
      </w:tr>
      <w:tr w:rsidR="0061238B" w:rsidRPr="0061238B" w14:paraId="534C2EC9" w14:textId="77777777" w:rsidTr="0061238B">
        <w:trPr>
          <w:trHeight w:val="510"/>
        </w:trPr>
        <w:tc>
          <w:tcPr>
            <w:tcW w:w="1360" w:type="dxa"/>
            <w:tcBorders>
              <w:top w:val="nil"/>
              <w:left w:val="nil"/>
              <w:bottom w:val="nil"/>
              <w:right w:val="nil"/>
            </w:tcBorders>
            <w:shd w:val="clear" w:color="auto" w:fill="auto"/>
            <w:vAlign w:val="center"/>
            <w:hideMark/>
          </w:tcPr>
          <w:p w14:paraId="75819D0D"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lastRenderedPageBreak/>
              <w:t>Mata de São João</w:t>
            </w:r>
          </w:p>
        </w:tc>
        <w:tc>
          <w:tcPr>
            <w:tcW w:w="960" w:type="dxa"/>
            <w:tcBorders>
              <w:top w:val="nil"/>
              <w:left w:val="nil"/>
              <w:bottom w:val="nil"/>
              <w:right w:val="nil"/>
            </w:tcBorders>
            <w:shd w:val="clear" w:color="auto" w:fill="auto"/>
            <w:vAlign w:val="center"/>
            <w:hideMark/>
          </w:tcPr>
          <w:p w14:paraId="0872F1B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CB0966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D87F1B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65</w:t>
            </w:r>
          </w:p>
        </w:tc>
        <w:tc>
          <w:tcPr>
            <w:tcW w:w="960" w:type="dxa"/>
            <w:tcBorders>
              <w:top w:val="nil"/>
              <w:left w:val="nil"/>
              <w:bottom w:val="nil"/>
              <w:right w:val="nil"/>
            </w:tcBorders>
            <w:shd w:val="clear" w:color="auto" w:fill="auto"/>
            <w:vAlign w:val="center"/>
            <w:hideMark/>
          </w:tcPr>
          <w:p w14:paraId="43501D8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0,22</w:t>
            </w:r>
          </w:p>
        </w:tc>
        <w:tc>
          <w:tcPr>
            <w:tcW w:w="960" w:type="dxa"/>
            <w:tcBorders>
              <w:top w:val="nil"/>
              <w:left w:val="nil"/>
              <w:bottom w:val="nil"/>
              <w:right w:val="nil"/>
            </w:tcBorders>
            <w:shd w:val="clear" w:color="auto" w:fill="auto"/>
            <w:vAlign w:val="center"/>
            <w:hideMark/>
          </w:tcPr>
          <w:p w14:paraId="738A3C3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1934878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F3F605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87</w:t>
            </w:r>
          </w:p>
        </w:tc>
        <w:tc>
          <w:tcPr>
            <w:tcW w:w="467" w:type="dxa"/>
            <w:tcBorders>
              <w:top w:val="nil"/>
              <w:left w:val="nil"/>
              <w:bottom w:val="nil"/>
              <w:right w:val="nil"/>
            </w:tcBorders>
            <w:shd w:val="clear" w:color="auto" w:fill="auto"/>
            <w:vAlign w:val="center"/>
            <w:hideMark/>
          </w:tcPr>
          <w:p w14:paraId="0D60BD5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0,23</w:t>
            </w:r>
          </w:p>
        </w:tc>
      </w:tr>
      <w:tr w:rsidR="0061238B" w:rsidRPr="0061238B" w14:paraId="295081EB" w14:textId="77777777" w:rsidTr="0061238B">
        <w:trPr>
          <w:trHeight w:val="510"/>
        </w:trPr>
        <w:tc>
          <w:tcPr>
            <w:tcW w:w="1360" w:type="dxa"/>
            <w:tcBorders>
              <w:top w:val="nil"/>
              <w:left w:val="nil"/>
              <w:bottom w:val="nil"/>
              <w:right w:val="nil"/>
            </w:tcBorders>
            <w:shd w:val="clear" w:color="auto" w:fill="auto"/>
            <w:vAlign w:val="center"/>
            <w:hideMark/>
          </w:tcPr>
          <w:p w14:paraId="2CABA4BF"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Medeiros Neto</w:t>
            </w:r>
          </w:p>
        </w:tc>
        <w:tc>
          <w:tcPr>
            <w:tcW w:w="960" w:type="dxa"/>
            <w:tcBorders>
              <w:top w:val="nil"/>
              <w:left w:val="nil"/>
              <w:bottom w:val="nil"/>
              <w:right w:val="nil"/>
            </w:tcBorders>
            <w:shd w:val="clear" w:color="auto" w:fill="auto"/>
            <w:vAlign w:val="center"/>
            <w:hideMark/>
          </w:tcPr>
          <w:p w14:paraId="4FDBF10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43BB6C5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8393A8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1687017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4511E4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1420</w:t>
            </w:r>
          </w:p>
        </w:tc>
        <w:tc>
          <w:tcPr>
            <w:tcW w:w="960" w:type="dxa"/>
            <w:tcBorders>
              <w:top w:val="nil"/>
              <w:left w:val="nil"/>
              <w:bottom w:val="nil"/>
              <w:right w:val="nil"/>
            </w:tcBorders>
            <w:shd w:val="clear" w:color="auto" w:fill="auto"/>
            <w:vAlign w:val="center"/>
            <w:hideMark/>
          </w:tcPr>
          <w:p w14:paraId="470486E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4,65</w:t>
            </w:r>
          </w:p>
        </w:tc>
        <w:tc>
          <w:tcPr>
            <w:tcW w:w="960" w:type="dxa"/>
            <w:tcBorders>
              <w:top w:val="nil"/>
              <w:left w:val="nil"/>
              <w:bottom w:val="nil"/>
              <w:right w:val="nil"/>
            </w:tcBorders>
            <w:shd w:val="clear" w:color="auto" w:fill="auto"/>
            <w:vAlign w:val="center"/>
            <w:hideMark/>
          </w:tcPr>
          <w:p w14:paraId="13B738D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770C2E1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3C1B3961" w14:textId="77777777" w:rsidTr="0061238B">
        <w:trPr>
          <w:trHeight w:val="510"/>
        </w:trPr>
        <w:tc>
          <w:tcPr>
            <w:tcW w:w="1360" w:type="dxa"/>
            <w:tcBorders>
              <w:top w:val="nil"/>
              <w:left w:val="nil"/>
              <w:bottom w:val="nil"/>
              <w:right w:val="nil"/>
            </w:tcBorders>
            <w:shd w:val="clear" w:color="auto" w:fill="auto"/>
            <w:vAlign w:val="center"/>
            <w:hideMark/>
          </w:tcPr>
          <w:p w14:paraId="1094E752"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Morro do Chapéu</w:t>
            </w:r>
          </w:p>
        </w:tc>
        <w:tc>
          <w:tcPr>
            <w:tcW w:w="960" w:type="dxa"/>
            <w:tcBorders>
              <w:top w:val="nil"/>
              <w:left w:val="nil"/>
              <w:bottom w:val="nil"/>
              <w:right w:val="nil"/>
            </w:tcBorders>
            <w:shd w:val="clear" w:color="auto" w:fill="auto"/>
            <w:vAlign w:val="center"/>
            <w:hideMark/>
          </w:tcPr>
          <w:p w14:paraId="3B7AEB3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759D655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245400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25B51CD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020199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5A831D4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3083CE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408</w:t>
            </w:r>
          </w:p>
        </w:tc>
        <w:tc>
          <w:tcPr>
            <w:tcW w:w="467" w:type="dxa"/>
            <w:tcBorders>
              <w:top w:val="nil"/>
              <w:left w:val="nil"/>
              <w:bottom w:val="nil"/>
              <w:right w:val="nil"/>
            </w:tcBorders>
            <w:shd w:val="clear" w:color="auto" w:fill="auto"/>
            <w:vAlign w:val="center"/>
            <w:hideMark/>
          </w:tcPr>
          <w:p w14:paraId="1E158EF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1,08</w:t>
            </w:r>
          </w:p>
        </w:tc>
      </w:tr>
      <w:tr w:rsidR="0061238B" w:rsidRPr="0061238B" w14:paraId="2875D4EF" w14:textId="77777777" w:rsidTr="0061238B">
        <w:trPr>
          <w:trHeight w:val="300"/>
        </w:trPr>
        <w:tc>
          <w:tcPr>
            <w:tcW w:w="1360" w:type="dxa"/>
            <w:tcBorders>
              <w:top w:val="nil"/>
              <w:left w:val="nil"/>
              <w:bottom w:val="nil"/>
              <w:right w:val="nil"/>
            </w:tcBorders>
            <w:shd w:val="clear" w:color="auto" w:fill="auto"/>
            <w:vAlign w:val="center"/>
            <w:hideMark/>
          </w:tcPr>
          <w:p w14:paraId="7B75244A"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Nazaré</w:t>
            </w:r>
          </w:p>
        </w:tc>
        <w:tc>
          <w:tcPr>
            <w:tcW w:w="960" w:type="dxa"/>
            <w:tcBorders>
              <w:top w:val="nil"/>
              <w:left w:val="nil"/>
              <w:bottom w:val="nil"/>
              <w:right w:val="nil"/>
            </w:tcBorders>
            <w:shd w:val="clear" w:color="auto" w:fill="auto"/>
            <w:vAlign w:val="center"/>
            <w:hideMark/>
          </w:tcPr>
          <w:p w14:paraId="57FE13D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494CA4D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C5C44E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227</w:t>
            </w:r>
          </w:p>
        </w:tc>
        <w:tc>
          <w:tcPr>
            <w:tcW w:w="960" w:type="dxa"/>
            <w:tcBorders>
              <w:top w:val="nil"/>
              <w:left w:val="nil"/>
              <w:bottom w:val="nil"/>
              <w:right w:val="nil"/>
            </w:tcBorders>
            <w:shd w:val="clear" w:color="auto" w:fill="auto"/>
            <w:vAlign w:val="center"/>
            <w:hideMark/>
          </w:tcPr>
          <w:p w14:paraId="1ACC8E1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0,79</w:t>
            </w:r>
          </w:p>
        </w:tc>
        <w:tc>
          <w:tcPr>
            <w:tcW w:w="960" w:type="dxa"/>
            <w:tcBorders>
              <w:top w:val="nil"/>
              <w:left w:val="nil"/>
              <w:bottom w:val="nil"/>
              <w:right w:val="nil"/>
            </w:tcBorders>
            <w:shd w:val="clear" w:color="auto" w:fill="auto"/>
            <w:vAlign w:val="center"/>
            <w:hideMark/>
          </w:tcPr>
          <w:p w14:paraId="3472D97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192</w:t>
            </w:r>
          </w:p>
        </w:tc>
        <w:tc>
          <w:tcPr>
            <w:tcW w:w="960" w:type="dxa"/>
            <w:tcBorders>
              <w:top w:val="nil"/>
              <w:left w:val="nil"/>
              <w:bottom w:val="nil"/>
              <w:right w:val="nil"/>
            </w:tcBorders>
            <w:shd w:val="clear" w:color="auto" w:fill="auto"/>
            <w:vAlign w:val="center"/>
            <w:hideMark/>
          </w:tcPr>
          <w:p w14:paraId="350DD2B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0,62</w:t>
            </w:r>
          </w:p>
        </w:tc>
        <w:tc>
          <w:tcPr>
            <w:tcW w:w="960" w:type="dxa"/>
            <w:tcBorders>
              <w:top w:val="nil"/>
              <w:left w:val="nil"/>
              <w:bottom w:val="nil"/>
              <w:right w:val="nil"/>
            </w:tcBorders>
            <w:shd w:val="clear" w:color="auto" w:fill="auto"/>
            <w:vAlign w:val="center"/>
            <w:hideMark/>
          </w:tcPr>
          <w:p w14:paraId="6E5AB06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282EDA3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3718CFA9" w14:textId="77777777" w:rsidTr="0061238B">
        <w:trPr>
          <w:trHeight w:val="300"/>
        </w:trPr>
        <w:tc>
          <w:tcPr>
            <w:tcW w:w="1360" w:type="dxa"/>
            <w:tcBorders>
              <w:top w:val="nil"/>
              <w:left w:val="nil"/>
              <w:bottom w:val="nil"/>
              <w:right w:val="nil"/>
            </w:tcBorders>
            <w:shd w:val="clear" w:color="auto" w:fill="auto"/>
            <w:vAlign w:val="center"/>
            <w:hideMark/>
          </w:tcPr>
          <w:p w14:paraId="4B7698B5"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Nova Canaã</w:t>
            </w:r>
          </w:p>
        </w:tc>
        <w:tc>
          <w:tcPr>
            <w:tcW w:w="960" w:type="dxa"/>
            <w:tcBorders>
              <w:top w:val="nil"/>
              <w:left w:val="nil"/>
              <w:bottom w:val="nil"/>
              <w:right w:val="nil"/>
            </w:tcBorders>
            <w:shd w:val="clear" w:color="auto" w:fill="auto"/>
            <w:vAlign w:val="center"/>
            <w:hideMark/>
          </w:tcPr>
          <w:p w14:paraId="1FCD475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2136006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2FB9A98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126</w:t>
            </w:r>
          </w:p>
        </w:tc>
        <w:tc>
          <w:tcPr>
            <w:tcW w:w="960" w:type="dxa"/>
            <w:tcBorders>
              <w:top w:val="nil"/>
              <w:left w:val="nil"/>
              <w:bottom w:val="nil"/>
              <w:right w:val="nil"/>
            </w:tcBorders>
            <w:shd w:val="clear" w:color="auto" w:fill="auto"/>
            <w:vAlign w:val="center"/>
            <w:hideMark/>
          </w:tcPr>
          <w:p w14:paraId="00A8CE6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0,44</w:t>
            </w:r>
          </w:p>
        </w:tc>
        <w:tc>
          <w:tcPr>
            <w:tcW w:w="960" w:type="dxa"/>
            <w:tcBorders>
              <w:top w:val="nil"/>
              <w:left w:val="nil"/>
              <w:bottom w:val="nil"/>
              <w:right w:val="nil"/>
            </w:tcBorders>
            <w:shd w:val="clear" w:color="auto" w:fill="auto"/>
            <w:vAlign w:val="center"/>
            <w:hideMark/>
          </w:tcPr>
          <w:p w14:paraId="6701ECC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430</w:t>
            </w:r>
          </w:p>
        </w:tc>
        <w:tc>
          <w:tcPr>
            <w:tcW w:w="960" w:type="dxa"/>
            <w:tcBorders>
              <w:top w:val="nil"/>
              <w:left w:val="nil"/>
              <w:bottom w:val="nil"/>
              <w:right w:val="nil"/>
            </w:tcBorders>
            <w:shd w:val="clear" w:color="auto" w:fill="auto"/>
            <w:vAlign w:val="center"/>
            <w:hideMark/>
          </w:tcPr>
          <w:p w14:paraId="4FE6499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1,4</w:t>
            </w:r>
          </w:p>
        </w:tc>
        <w:tc>
          <w:tcPr>
            <w:tcW w:w="960" w:type="dxa"/>
            <w:tcBorders>
              <w:top w:val="nil"/>
              <w:left w:val="nil"/>
              <w:bottom w:val="nil"/>
              <w:right w:val="nil"/>
            </w:tcBorders>
            <w:shd w:val="clear" w:color="auto" w:fill="auto"/>
            <w:vAlign w:val="center"/>
            <w:hideMark/>
          </w:tcPr>
          <w:p w14:paraId="50A2185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380</w:t>
            </w:r>
          </w:p>
        </w:tc>
        <w:tc>
          <w:tcPr>
            <w:tcW w:w="467" w:type="dxa"/>
            <w:tcBorders>
              <w:top w:val="nil"/>
              <w:left w:val="nil"/>
              <w:bottom w:val="nil"/>
              <w:right w:val="nil"/>
            </w:tcBorders>
            <w:shd w:val="clear" w:color="auto" w:fill="auto"/>
            <w:vAlign w:val="center"/>
            <w:hideMark/>
          </w:tcPr>
          <w:p w14:paraId="758CD6C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1,01</w:t>
            </w:r>
          </w:p>
        </w:tc>
      </w:tr>
      <w:tr w:rsidR="0061238B" w:rsidRPr="0061238B" w14:paraId="3914CD0E" w14:textId="77777777" w:rsidTr="0061238B">
        <w:trPr>
          <w:trHeight w:val="300"/>
        </w:trPr>
        <w:tc>
          <w:tcPr>
            <w:tcW w:w="1360" w:type="dxa"/>
            <w:tcBorders>
              <w:top w:val="nil"/>
              <w:left w:val="nil"/>
              <w:bottom w:val="nil"/>
              <w:right w:val="nil"/>
            </w:tcBorders>
            <w:shd w:val="clear" w:color="auto" w:fill="auto"/>
            <w:vAlign w:val="center"/>
            <w:hideMark/>
          </w:tcPr>
          <w:p w14:paraId="4DE35CF0"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Paulo Afonso</w:t>
            </w:r>
          </w:p>
        </w:tc>
        <w:tc>
          <w:tcPr>
            <w:tcW w:w="960" w:type="dxa"/>
            <w:tcBorders>
              <w:top w:val="nil"/>
              <w:left w:val="nil"/>
              <w:bottom w:val="nil"/>
              <w:right w:val="nil"/>
            </w:tcBorders>
            <w:shd w:val="clear" w:color="auto" w:fill="auto"/>
            <w:vAlign w:val="center"/>
            <w:hideMark/>
          </w:tcPr>
          <w:p w14:paraId="2671352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16</w:t>
            </w:r>
          </w:p>
        </w:tc>
        <w:tc>
          <w:tcPr>
            <w:tcW w:w="1060" w:type="dxa"/>
            <w:tcBorders>
              <w:top w:val="nil"/>
              <w:left w:val="nil"/>
              <w:bottom w:val="nil"/>
              <w:right w:val="nil"/>
            </w:tcBorders>
            <w:shd w:val="clear" w:color="auto" w:fill="auto"/>
            <w:vAlign w:val="center"/>
            <w:hideMark/>
          </w:tcPr>
          <w:p w14:paraId="601134C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0,06</w:t>
            </w:r>
          </w:p>
        </w:tc>
        <w:tc>
          <w:tcPr>
            <w:tcW w:w="960" w:type="dxa"/>
            <w:tcBorders>
              <w:top w:val="nil"/>
              <w:left w:val="nil"/>
              <w:bottom w:val="nil"/>
              <w:right w:val="nil"/>
            </w:tcBorders>
            <w:shd w:val="clear" w:color="auto" w:fill="auto"/>
            <w:vAlign w:val="center"/>
            <w:hideMark/>
          </w:tcPr>
          <w:p w14:paraId="0F2333D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175</w:t>
            </w:r>
          </w:p>
        </w:tc>
        <w:tc>
          <w:tcPr>
            <w:tcW w:w="960" w:type="dxa"/>
            <w:tcBorders>
              <w:top w:val="nil"/>
              <w:left w:val="nil"/>
              <w:bottom w:val="nil"/>
              <w:right w:val="nil"/>
            </w:tcBorders>
            <w:shd w:val="clear" w:color="auto" w:fill="auto"/>
            <w:vAlign w:val="center"/>
            <w:hideMark/>
          </w:tcPr>
          <w:p w14:paraId="5488FF7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0,61</w:t>
            </w:r>
          </w:p>
        </w:tc>
        <w:tc>
          <w:tcPr>
            <w:tcW w:w="960" w:type="dxa"/>
            <w:tcBorders>
              <w:top w:val="nil"/>
              <w:left w:val="nil"/>
              <w:bottom w:val="nil"/>
              <w:right w:val="nil"/>
            </w:tcBorders>
            <w:shd w:val="clear" w:color="auto" w:fill="auto"/>
            <w:vAlign w:val="center"/>
            <w:hideMark/>
          </w:tcPr>
          <w:p w14:paraId="26BC9CA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541</w:t>
            </w:r>
          </w:p>
        </w:tc>
        <w:tc>
          <w:tcPr>
            <w:tcW w:w="960" w:type="dxa"/>
            <w:tcBorders>
              <w:top w:val="nil"/>
              <w:left w:val="nil"/>
              <w:bottom w:val="nil"/>
              <w:right w:val="nil"/>
            </w:tcBorders>
            <w:shd w:val="clear" w:color="auto" w:fill="auto"/>
            <w:vAlign w:val="center"/>
            <w:hideMark/>
          </w:tcPr>
          <w:p w14:paraId="2CD3274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1,77</w:t>
            </w:r>
          </w:p>
        </w:tc>
        <w:tc>
          <w:tcPr>
            <w:tcW w:w="960" w:type="dxa"/>
            <w:tcBorders>
              <w:top w:val="nil"/>
              <w:left w:val="nil"/>
              <w:bottom w:val="nil"/>
              <w:right w:val="nil"/>
            </w:tcBorders>
            <w:shd w:val="clear" w:color="auto" w:fill="auto"/>
            <w:vAlign w:val="center"/>
            <w:hideMark/>
          </w:tcPr>
          <w:p w14:paraId="3B97DDB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792</w:t>
            </w:r>
          </w:p>
        </w:tc>
        <w:tc>
          <w:tcPr>
            <w:tcW w:w="467" w:type="dxa"/>
            <w:tcBorders>
              <w:top w:val="nil"/>
              <w:left w:val="nil"/>
              <w:bottom w:val="nil"/>
              <w:right w:val="nil"/>
            </w:tcBorders>
            <w:shd w:val="clear" w:color="auto" w:fill="auto"/>
            <w:vAlign w:val="center"/>
            <w:hideMark/>
          </w:tcPr>
          <w:p w14:paraId="4C216B0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2,01</w:t>
            </w:r>
          </w:p>
        </w:tc>
      </w:tr>
      <w:tr w:rsidR="0061238B" w:rsidRPr="0061238B" w14:paraId="251FC2A5" w14:textId="77777777" w:rsidTr="0061238B">
        <w:trPr>
          <w:trHeight w:val="300"/>
        </w:trPr>
        <w:tc>
          <w:tcPr>
            <w:tcW w:w="1360" w:type="dxa"/>
            <w:tcBorders>
              <w:top w:val="nil"/>
              <w:left w:val="nil"/>
              <w:bottom w:val="nil"/>
              <w:right w:val="nil"/>
            </w:tcBorders>
            <w:shd w:val="clear" w:color="auto" w:fill="auto"/>
            <w:vAlign w:val="center"/>
            <w:hideMark/>
          </w:tcPr>
          <w:p w14:paraId="6E0B6B2C"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Pintadas</w:t>
            </w:r>
          </w:p>
        </w:tc>
        <w:tc>
          <w:tcPr>
            <w:tcW w:w="960" w:type="dxa"/>
            <w:tcBorders>
              <w:top w:val="nil"/>
              <w:left w:val="nil"/>
              <w:bottom w:val="nil"/>
              <w:right w:val="nil"/>
            </w:tcBorders>
            <w:shd w:val="clear" w:color="auto" w:fill="auto"/>
            <w:vAlign w:val="center"/>
            <w:hideMark/>
          </w:tcPr>
          <w:p w14:paraId="471B761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38D200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8135D3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99</w:t>
            </w:r>
          </w:p>
        </w:tc>
        <w:tc>
          <w:tcPr>
            <w:tcW w:w="960" w:type="dxa"/>
            <w:tcBorders>
              <w:top w:val="nil"/>
              <w:left w:val="nil"/>
              <w:bottom w:val="nil"/>
              <w:right w:val="nil"/>
            </w:tcBorders>
            <w:shd w:val="clear" w:color="auto" w:fill="auto"/>
            <w:vAlign w:val="center"/>
            <w:hideMark/>
          </w:tcPr>
          <w:p w14:paraId="79EB5C7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0,34</w:t>
            </w:r>
          </w:p>
        </w:tc>
        <w:tc>
          <w:tcPr>
            <w:tcW w:w="960" w:type="dxa"/>
            <w:tcBorders>
              <w:top w:val="nil"/>
              <w:left w:val="nil"/>
              <w:bottom w:val="nil"/>
              <w:right w:val="nil"/>
            </w:tcBorders>
            <w:shd w:val="clear" w:color="auto" w:fill="auto"/>
            <w:vAlign w:val="center"/>
            <w:hideMark/>
          </w:tcPr>
          <w:p w14:paraId="55484E5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220</w:t>
            </w:r>
          </w:p>
        </w:tc>
        <w:tc>
          <w:tcPr>
            <w:tcW w:w="960" w:type="dxa"/>
            <w:tcBorders>
              <w:top w:val="nil"/>
              <w:left w:val="nil"/>
              <w:bottom w:val="nil"/>
              <w:right w:val="nil"/>
            </w:tcBorders>
            <w:shd w:val="clear" w:color="auto" w:fill="auto"/>
            <w:vAlign w:val="center"/>
            <w:hideMark/>
          </w:tcPr>
          <w:p w14:paraId="51F2A0D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0,72</w:t>
            </w:r>
          </w:p>
        </w:tc>
        <w:tc>
          <w:tcPr>
            <w:tcW w:w="960" w:type="dxa"/>
            <w:tcBorders>
              <w:top w:val="nil"/>
              <w:left w:val="nil"/>
              <w:bottom w:val="nil"/>
              <w:right w:val="nil"/>
            </w:tcBorders>
            <w:shd w:val="clear" w:color="auto" w:fill="auto"/>
            <w:vAlign w:val="center"/>
            <w:hideMark/>
          </w:tcPr>
          <w:p w14:paraId="6411699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175</w:t>
            </w:r>
          </w:p>
        </w:tc>
        <w:tc>
          <w:tcPr>
            <w:tcW w:w="467" w:type="dxa"/>
            <w:tcBorders>
              <w:top w:val="nil"/>
              <w:left w:val="nil"/>
              <w:bottom w:val="nil"/>
              <w:right w:val="nil"/>
            </w:tcBorders>
            <w:shd w:val="clear" w:color="auto" w:fill="auto"/>
            <w:vAlign w:val="center"/>
            <w:hideMark/>
          </w:tcPr>
          <w:p w14:paraId="0B0DA28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0,46</w:t>
            </w:r>
          </w:p>
        </w:tc>
      </w:tr>
      <w:tr w:rsidR="0061238B" w:rsidRPr="0061238B" w14:paraId="334CCB7F" w14:textId="77777777" w:rsidTr="0061238B">
        <w:trPr>
          <w:trHeight w:val="300"/>
        </w:trPr>
        <w:tc>
          <w:tcPr>
            <w:tcW w:w="1360" w:type="dxa"/>
            <w:tcBorders>
              <w:top w:val="nil"/>
              <w:left w:val="nil"/>
              <w:bottom w:val="nil"/>
              <w:right w:val="nil"/>
            </w:tcBorders>
            <w:shd w:val="clear" w:color="auto" w:fill="auto"/>
            <w:vAlign w:val="center"/>
            <w:hideMark/>
          </w:tcPr>
          <w:p w14:paraId="4E7B0BFB"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Pojuca</w:t>
            </w:r>
          </w:p>
        </w:tc>
        <w:tc>
          <w:tcPr>
            <w:tcW w:w="960" w:type="dxa"/>
            <w:tcBorders>
              <w:top w:val="nil"/>
              <w:left w:val="nil"/>
              <w:bottom w:val="nil"/>
              <w:right w:val="nil"/>
            </w:tcBorders>
            <w:shd w:val="clear" w:color="auto" w:fill="auto"/>
            <w:vAlign w:val="center"/>
            <w:hideMark/>
          </w:tcPr>
          <w:p w14:paraId="6187866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273D198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E093BA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341</w:t>
            </w:r>
          </w:p>
        </w:tc>
        <w:tc>
          <w:tcPr>
            <w:tcW w:w="960" w:type="dxa"/>
            <w:tcBorders>
              <w:top w:val="nil"/>
              <w:left w:val="nil"/>
              <w:bottom w:val="nil"/>
              <w:right w:val="nil"/>
            </w:tcBorders>
            <w:shd w:val="clear" w:color="auto" w:fill="auto"/>
            <w:vAlign w:val="center"/>
            <w:hideMark/>
          </w:tcPr>
          <w:p w14:paraId="7341D61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1,19</w:t>
            </w:r>
          </w:p>
        </w:tc>
        <w:tc>
          <w:tcPr>
            <w:tcW w:w="960" w:type="dxa"/>
            <w:tcBorders>
              <w:top w:val="nil"/>
              <w:left w:val="nil"/>
              <w:bottom w:val="nil"/>
              <w:right w:val="nil"/>
            </w:tcBorders>
            <w:shd w:val="clear" w:color="auto" w:fill="auto"/>
            <w:vAlign w:val="center"/>
            <w:hideMark/>
          </w:tcPr>
          <w:p w14:paraId="3FC0517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262</w:t>
            </w:r>
          </w:p>
        </w:tc>
        <w:tc>
          <w:tcPr>
            <w:tcW w:w="960" w:type="dxa"/>
            <w:tcBorders>
              <w:top w:val="nil"/>
              <w:left w:val="nil"/>
              <w:bottom w:val="nil"/>
              <w:right w:val="nil"/>
            </w:tcBorders>
            <w:shd w:val="clear" w:color="auto" w:fill="auto"/>
            <w:vAlign w:val="center"/>
            <w:hideMark/>
          </w:tcPr>
          <w:p w14:paraId="5002BD0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0,85</w:t>
            </w:r>
          </w:p>
        </w:tc>
        <w:tc>
          <w:tcPr>
            <w:tcW w:w="960" w:type="dxa"/>
            <w:tcBorders>
              <w:top w:val="nil"/>
              <w:left w:val="nil"/>
              <w:bottom w:val="nil"/>
              <w:right w:val="nil"/>
            </w:tcBorders>
            <w:shd w:val="clear" w:color="auto" w:fill="auto"/>
            <w:vAlign w:val="center"/>
            <w:hideMark/>
          </w:tcPr>
          <w:p w14:paraId="141A1A6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350</w:t>
            </w:r>
          </w:p>
        </w:tc>
        <w:tc>
          <w:tcPr>
            <w:tcW w:w="467" w:type="dxa"/>
            <w:tcBorders>
              <w:top w:val="nil"/>
              <w:left w:val="nil"/>
              <w:bottom w:val="nil"/>
              <w:right w:val="nil"/>
            </w:tcBorders>
            <w:shd w:val="clear" w:color="auto" w:fill="auto"/>
            <w:vAlign w:val="center"/>
            <w:hideMark/>
          </w:tcPr>
          <w:p w14:paraId="48745E2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0,93</w:t>
            </w:r>
          </w:p>
        </w:tc>
      </w:tr>
      <w:tr w:rsidR="0061238B" w:rsidRPr="0061238B" w14:paraId="74E2B9B4" w14:textId="77777777" w:rsidTr="0061238B">
        <w:trPr>
          <w:trHeight w:val="300"/>
        </w:trPr>
        <w:tc>
          <w:tcPr>
            <w:tcW w:w="1360" w:type="dxa"/>
            <w:tcBorders>
              <w:top w:val="nil"/>
              <w:left w:val="nil"/>
              <w:bottom w:val="nil"/>
              <w:right w:val="nil"/>
            </w:tcBorders>
            <w:shd w:val="clear" w:color="auto" w:fill="auto"/>
            <w:vAlign w:val="center"/>
            <w:hideMark/>
          </w:tcPr>
          <w:p w14:paraId="24278BFF"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Porto Seguro</w:t>
            </w:r>
          </w:p>
        </w:tc>
        <w:tc>
          <w:tcPr>
            <w:tcW w:w="960" w:type="dxa"/>
            <w:tcBorders>
              <w:top w:val="nil"/>
              <w:left w:val="nil"/>
              <w:bottom w:val="nil"/>
              <w:right w:val="nil"/>
            </w:tcBorders>
            <w:shd w:val="clear" w:color="auto" w:fill="auto"/>
            <w:vAlign w:val="center"/>
            <w:hideMark/>
          </w:tcPr>
          <w:p w14:paraId="1C328CB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358</w:t>
            </w:r>
          </w:p>
        </w:tc>
        <w:tc>
          <w:tcPr>
            <w:tcW w:w="1060" w:type="dxa"/>
            <w:tcBorders>
              <w:top w:val="nil"/>
              <w:left w:val="nil"/>
              <w:bottom w:val="nil"/>
              <w:right w:val="nil"/>
            </w:tcBorders>
            <w:shd w:val="clear" w:color="auto" w:fill="auto"/>
            <w:vAlign w:val="center"/>
            <w:hideMark/>
          </w:tcPr>
          <w:p w14:paraId="5A4CB1C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1,45</w:t>
            </w:r>
          </w:p>
        </w:tc>
        <w:tc>
          <w:tcPr>
            <w:tcW w:w="960" w:type="dxa"/>
            <w:tcBorders>
              <w:top w:val="nil"/>
              <w:left w:val="nil"/>
              <w:bottom w:val="nil"/>
              <w:right w:val="nil"/>
            </w:tcBorders>
            <w:shd w:val="clear" w:color="auto" w:fill="auto"/>
            <w:vAlign w:val="center"/>
            <w:hideMark/>
          </w:tcPr>
          <w:p w14:paraId="4B4CF7B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215</w:t>
            </w:r>
          </w:p>
        </w:tc>
        <w:tc>
          <w:tcPr>
            <w:tcW w:w="960" w:type="dxa"/>
            <w:tcBorders>
              <w:top w:val="nil"/>
              <w:left w:val="nil"/>
              <w:bottom w:val="nil"/>
              <w:right w:val="nil"/>
            </w:tcBorders>
            <w:shd w:val="clear" w:color="auto" w:fill="auto"/>
            <w:vAlign w:val="center"/>
            <w:hideMark/>
          </w:tcPr>
          <w:p w14:paraId="62C7C17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0,75</w:t>
            </w:r>
          </w:p>
        </w:tc>
        <w:tc>
          <w:tcPr>
            <w:tcW w:w="960" w:type="dxa"/>
            <w:tcBorders>
              <w:top w:val="nil"/>
              <w:left w:val="nil"/>
              <w:bottom w:val="nil"/>
              <w:right w:val="nil"/>
            </w:tcBorders>
            <w:shd w:val="clear" w:color="auto" w:fill="auto"/>
            <w:vAlign w:val="center"/>
            <w:hideMark/>
          </w:tcPr>
          <w:p w14:paraId="245666A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108</w:t>
            </w:r>
          </w:p>
        </w:tc>
        <w:tc>
          <w:tcPr>
            <w:tcW w:w="960" w:type="dxa"/>
            <w:tcBorders>
              <w:top w:val="nil"/>
              <w:left w:val="nil"/>
              <w:bottom w:val="nil"/>
              <w:right w:val="nil"/>
            </w:tcBorders>
            <w:shd w:val="clear" w:color="auto" w:fill="auto"/>
            <w:vAlign w:val="center"/>
            <w:hideMark/>
          </w:tcPr>
          <w:p w14:paraId="21ACB56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0,35</w:t>
            </w:r>
          </w:p>
        </w:tc>
        <w:tc>
          <w:tcPr>
            <w:tcW w:w="960" w:type="dxa"/>
            <w:tcBorders>
              <w:top w:val="nil"/>
              <w:left w:val="nil"/>
              <w:bottom w:val="nil"/>
              <w:right w:val="nil"/>
            </w:tcBorders>
            <w:shd w:val="clear" w:color="auto" w:fill="auto"/>
            <w:vAlign w:val="center"/>
            <w:hideMark/>
          </w:tcPr>
          <w:p w14:paraId="79B8657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61</w:t>
            </w:r>
          </w:p>
        </w:tc>
        <w:tc>
          <w:tcPr>
            <w:tcW w:w="467" w:type="dxa"/>
            <w:tcBorders>
              <w:top w:val="nil"/>
              <w:left w:val="nil"/>
              <w:bottom w:val="nil"/>
              <w:right w:val="nil"/>
            </w:tcBorders>
            <w:shd w:val="clear" w:color="auto" w:fill="auto"/>
            <w:vAlign w:val="center"/>
            <w:hideMark/>
          </w:tcPr>
          <w:p w14:paraId="32189A4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0,16</w:t>
            </w:r>
          </w:p>
        </w:tc>
      </w:tr>
      <w:tr w:rsidR="0061238B" w:rsidRPr="0061238B" w14:paraId="3018CB2B" w14:textId="77777777" w:rsidTr="0061238B">
        <w:trPr>
          <w:trHeight w:val="300"/>
        </w:trPr>
        <w:tc>
          <w:tcPr>
            <w:tcW w:w="1360" w:type="dxa"/>
            <w:tcBorders>
              <w:top w:val="nil"/>
              <w:left w:val="nil"/>
              <w:bottom w:val="nil"/>
              <w:right w:val="nil"/>
            </w:tcBorders>
            <w:shd w:val="clear" w:color="auto" w:fill="auto"/>
            <w:vAlign w:val="center"/>
            <w:hideMark/>
          </w:tcPr>
          <w:p w14:paraId="38FB258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Prado</w:t>
            </w:r>
          </w:p>
        </w:tc>
        <w:tc>
          <w:tcPr>
            <w:tcW w:w="960" w:type="dxa"/>
            <w:tcBorders>
              <w:top w:val="nil"/>
              <w:left w:val="nil"/>
              <w:bottom w:val="nil"/>
              <w:right w:val="nil"/>
            </w:tcBorders>
            <w:shd w:val="clear" w:color="auto" w:fill="auto"/>
            <w:vAlign w:val="center"/>
            <w:hideMark/>
          </w:tcPr>
          <w:p w14:paraId="15DB7EB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20980D3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43ECFD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137</w:t>
            </w:r>
          </w:p>
        </w:tc>
        <w:tc>
          <w:tcPr>
            <w:tcW w:w="960" w:type="dxa"/>
            <w:tcBorders>
              <w:top w:val="nil"/>
              <w:left w:val="nil"/>
              <w:bottom w:val="nil"/>
              <w:right w:val="nil"/>
            </w:tcBorders>
            <w:shd w:val="clear" w:color="auto" w:fill="auto"/>
            <w:vAlign w:val="center"/>
            <w:hideMark/>
          </w:tcPr>
          <w:p w14:paraId="78B7558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0,48</w:t>
            </w:r>
          </w:p>
        </w:tc>
        <w:tc>
          <w:tcPr>
            <w:tcW w:w="960" w:type="dxa"/>
            <w:tcBorders>
              <w:top w:val="nil"/>
              <w:left w:val="nil"/>
              <w:bottom w:val="nil"/>
              <w:right w:val="nil"/>
            </w:tcBorders>
            <w:shd w:val="clear" w:color="auto" w:fill="auto"/>
            <w:vAlign w:val="center"/>
            <w:hideMark/>
          </w:tcPr>
          <w:p w14:paraId="2C59C6C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121</w:t>
            </w:r>
          </w:p>
        </w:tc>
        <w:tc>
          <w:tcPr>
            <w:tcW w:w="960" w:type="dxa"/>
            <w:tcBorders>
              <w:top w:val="nil"/>
              <w:left w:val="nil"/>
              <w:bottom w:val="nil"/>
              <w:right w:val="nil"/>
            </w:tcBorders>
            <w:shd w:val="clear" w:color="auto" w:fill="auto"/>
            <w:vAlign w:val="center"/>
            <w:hideMark/>
          </w:tcPr>
          <w:p w14:paraId="0B2BC84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0,39</w:t>
            </w:r>
          </w:p>
        </w:tc>
        <w:tc>
          <w:tcPr>
            <w:tcW w:w="960" w:type="dxa"/>
            <w:tcBorders>
              <w:top w:val="nil"/>
              <w:left w:val="nil"/>
              <w:bottom w:val="nil"/>
              <w:right w:val="nil"/>
            </w:tcBorders>
            <w:shd w:val="clear" w:color="auto" w:fill="auto"/>
            <w:vAlign w:val="center"/>
            <w:hideMark/>
          </w:tcPr>
          <w:p w14:paraId="29AF8C5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60</w:t>
            </w:r>
          </w:p>
        </w:tc>
        <w:tc>
          <w:tcPr>
            <w:tcW w:w="467" w:type="dxa"/>
            <w:tcBorders>
              <w:top w:val="nil"/>
              <w:left w:val="nil"/>
              <w:bottom w:val="nil"/>
              <w:right w:val="nil"/>
            </w:tcBorders>
            <w:shd w:val="clear" w:color="auto" w:fill="auto"/>
            <w:vAlign w:val="center"/>
            <w:hideMark/>
          </w:tcPr>
          <w:p w14:paraId="4EA8783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0,15</w:t>
            </w:r>
          </w:p>
        </w:tc>
      </w:tr>
      <w:tr w:rsidR="0061238B" w:rsidRPr="0061238B" w14:paraId="6C8DA535" w14:textId="77777777" w:rsidTr="0061238B">
        <w:trPr>
          <w:trHeight w:val="300"/>
        </w:trPr>
        <w:tc>
          <w:tcPr>
            <w:tcW w:w="1360" w:type="dxa"/>
            <w:tcBorders>
              <w:top w:val="nil"/>
              <w:left w:val="nil"/>
              <w:bottom w:val="nil"/>
              <w:right w:val="nil"/>
            </w:tcBorders>
            <w:shd w:val="clear" w:color="auto" w:fill="auto"/>
            <w:vAlign w:val="center"/>
            <w:hideMark/>
          </w:tcPr>
          <w:p w14:paraId="42370DC2"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Remanso</w:t>
            </w:r>
          </w:p>
        </w:tc>
        <w:tc>
          <w:tcPr>
            <w:tcW w:w="960" w:type="dxa"/>
            <w:tcBorders>
              <w:top w:val="nil"/>
              <w:left w:val="nil"/>
              <w:bottom w:val="nil"/>
              <w:right w:val="nil"/>
            </w:tcBorders>
            <w:shd w:val="clear" w:color="auto" w:fill="auto"/>
            <w:vAlign w:val="center"/>
            <w:hideMark/>
          </w:tcPr>
          <w:p w14:paraId="55179CD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5E914B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9CC68D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11DE574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9C6CC2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41</w:t>
            </w:r>
          </w:p>
        </w:tc>
        <w:tc>
          <w:tcPr>
            <w:tcW w:w="960" w:type="dxa"/>
            <w:tcBorders>
              <w:top w:val="nil"/>
              <w:left w:val="nil"/>
              <w:bottom w:val="nil"/>
              <w:right w:val="nil"/>
            </w:tcBorders>
            <w:shd w:val="clear" w:color="auto" w:fill="auto"/>
            <w:vAlign w:val="center"/>
            <w:hideMark/>
          </w:tcPr>
          <w:p w14:paraId="7A91F49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0,13</w:t>
            </w:r>
          </w:p>
        </w:tc>
        <w:tc>
          <w:tcPr>
            <w:tcW w:w="960" w:type="dxa"/>
            <w:tcBorders>
              <w:top w:val="nil"/>
              <w:left w:val="nil"/>
              <w:bottom w:val="nil"/>
              <w:right w:val="nil"/>
            </w:tcBorders>
            <w:shd w:val="clear" w:color="auto" w:fill="auto"/>
            <w:vAlign w:val="center"/>
            <w:hideMark/>
          </w:tcPr>
          <w:p w14:paraId="4C602BB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134</w:t>
            </w:r>
          </w:p>
        </w:tc>
        <w:tc>
          <w:tcPr>
            <w:tcW w:w="467" w:type="dxa"/>
            <w:tcBorders>
              <w:top w:val="nil"/>
              <w:left w:val="nil"/>
              <w:bottom w:val="nil"/>
              <w:right w:val="nil"/>
            </w:tcBorders>
            <w:shd w:val="clear" w:color="auto" w:fill="auto"/>
            <w:vAlign w:val="center"/>
            <w:hideMark/>
          </w:tcPr>
          <w:p w14:paraId="207967B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0,35</w:t>
            </w:r>
          </w:p>
        </w:tc>
      </w:tr>
      <w:tr w:rsidR="0061238B" w:rsidRPr="0061238B" w14:paraId="5B967442" w14:textId="77777777" w:rsidTr="0061238B">
        <w:trPr>
          <w:trHeight w:val="510"/>
        </w:trPr>
        <w:tc>
          <w:tcPr>
            <w:tcW w:w="1360" w:type="dxa"/>
            <w:tcBorders>
              <w:top w:val="nil"/>
              <w:left w:val="nil"/>
              <w:bottom w:val="nil"/>
              <w:right w:val="nil"/>
            </w:tcBorders>
            <w:shd w:val="clear" w:color="auto" w:fill="auto"/>
            <w:vAlign w:val="center"/>
            <w:hideMark/>
          </w:tcPr>
          <w:p w14:paraId="1107E382"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Riachão do Jacuípe</w:t>
            </w:r>
          </w:p>
        </w:tc>
        <w:tc>
          <w:tcPr>
            <w:tcW w:w="960" w:type="dxa"/>
            <w:tcBorders>
              <w:top w:val="nil"/>
              <w:left w:val="nil"/>
              <w:bottom w:val="nil"/>
              <w:right w:val="nil"/>
            </w:tcBorders>
            <w:shd w:val="clear" w:color="auto" w:fill="auto"/>
            <w:vAlign w:val="center"/>
            <w:hideMark/>
          </w:tcPr>
          <w:p w14:paraId="76AFB27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73</w:t>
            </w:r>
          </w:p>
        </w:tc>
        <w:tc>
          <w:tcPr>
            <w:tcW w:w="1060" w:type="dxa"/>
            <w:tcBorders>
              <w:top w:val="nil"/>
              <w:left w:val="nil"/>
              <w:bottom w:val="nil"/>
              <w:right w:val="nil"/>
            </w:tcBorders>
            <w:shd w:val="clear" w:color="auto" w:fill="auto"/>
            <w:vAlign w:val="center"/>
            <w:hideMark/>
          </w:tcPr>
          <w:p w14:paraId="4D5D661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0,29</w:t>
            </w:r>
          </w:p>
        </w:tc>
        <w:tc>
          <w:tcPr>
            <w:tcW w:w="960" w:type="dxa"/>
            <w:tcBorders>
              <w:top w:val="nil"/>
              <w:left w:val="nil"/>
              <w:bottom w:val="nil"/>
              <w:right w:val="nil"/>
            </w:tcBorders>
            <w:shd w:val="clear" w:color="auto" w:fill="auto"/>
            <w:vAlign w:val="center"/>
            <w:hideMark/>
          </w:tcPr>
          <w:p w14:paraId="1321DC9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w:t>
            </w:r>
          </w:p>
        </w:tc>
        <w:tc>
          <w:tcPr>
            <w:tcW w:w="960" w:type="dxa"/>
            <w:tcBorders>
              <w:top w:val="nil"/>
              <w:left w:val="nil"/>
              <w:bottom w:val="nil"/>
              <w:right w:val="nil"/>
            </w:tcBorders>
            <w:shd w:val="clear" w:color="auto" w:fill="auto"/>
            <w:vAlign w:val="center"/>
            <w:hideMark/>
          </w:tcPr>
          <w:p w14:paraId="15195A9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0,02</w:t>
            </w:r>
          </w:p>
        </w:tc>
        <w:tc>
          <w:tcPr>
            <w:tcW w:w="960" w:type="dxa"/>
            <w:tcBorders>
              <w:top w:val="nil"/>
              <w:left w:val="nil"/>
              <w:bottom w:val="nil"/>
              <w:right w:val="nil"/>
            </w:tcBorders>
            <w:shd w:val="clear" w:color="auto" w:fill="auto"/>
            <w:vAlign w:val="center"/>
            <w:hideMark/>
          </w:tcPr>
          <w:p w14:paraId="08B5076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23E8FAB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BE8111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467" w:type="dxa"/>
            <w:tcBorders>
              <w:top w:val="nil"/>
              <w:left w:val="nil"/>
              <w:bottom w:val="nil"/>
              <w:right w:val="nil"/>
            </w:tcBorders>
            <w:shd w:val="clear" w:color="auto" w:fill="auto"/>
            <w:vAlign w:val="center"/>
            <w:hideMark/>
          </w:tcPr>
          <w:p w14:paraId="50E4261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r>
      <w:tr w:rsidR="0061238B" w:rsidRPr="0061238B" w14:paraId="1F663C83" w14:textId="77777777" w:rsidTr="0061238B">
        <w:trPr>
          <w:trHeight w:val="300"/>
        </w:trPr>
        <w:tc>
          <w:tcPr>
            <w:tcW w:w="1360" w:type="dxa"/>
            <w:tcBorders>
              <w:top w:val="nil"/>
              <w:left w:val="nil"/>
              <w:bottom w:val="nil"/>
              <w:right w:val="nil"/>
            </w:tcBorders>
            <w:shd w:val="clear" w:color="auto" w:fill="auto"/>
            <w:vAlign w:val="center"/>
            <w:hideMark/>
          </w:tcPr>
          <w:p w14:paraId="35F6E663"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Ruy Barbosa</w:t>
            </w:r>
          </w:p>
        </w:tc>
        <w:tc>
          <w:tcPr>
            <w:tcW w:w="960" w:type="dxa"/>
            <w:tcBorders>
              <w:top w:val="nil"/>
              <w:left w:val="nil"/>
              <w:bottom w:val="nil"/>
              <w:right w:val="nil"/>
            </w:tcBorders>
            <w:shd w:val="clear" w:color="auto" w:fill="auto"/>
            <w:vAlign w:val="center"/>
            <w:hideMark/>
          </w:tcPr>
          <w:p w14:paraId="5BF138B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5019624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8DD090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52B112D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E2C70C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51</w:t>
            </w:r>
          </w:p>
        </w:tc>
        <w:tc>
          <w:tcPr>
            <w:tcW w:w="960" w:type="dxa"/>
            <w:tcBorders>
              <w:top w:val="nil"/>
              <w:left w:val="nil"/>
              <w:bottom w:val="nil"/>
              <w:right w:val="nil"/>
            </w:tcBorders>
            <w:shd w:val="clear" w:color="auto" w:fill="auto"/>
            <w:vAlign w:val="center"/>
            <w:hideMark/>
          </w:tcPr>
          <w:p w14:paraId="39EFAF1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0,16</w:t>
            </w:r>
          </w:p>
        </w:tc>
        <w:tc>
          <w:tcPr>
            <w:tcW w:w="960" w:type="dxa"/>
            <w:tcBorders>
              <w:top w:val="nil"/>
              <w:left w:val="nil"/>
              <w:bottom w:val="nil"/>
              <w:right w:val="nil"/>
            </w:tcBorders>
            <w:shd w:val="clear" w:color="auto" w:fill="auto"/>
            <w:vAlign w:val="center"/>
            <w:hideMark/>
          </w:tcPr>
          <w:p w14:paraId="3B1C670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254</w:t>
            </w:r>
          </w:p>
        </w:tc>
        <w:tc>
          <w:tcPr>
            <w:tcW w:w="467" w:type="dxa"/>
            <w:tcBorders>
              <w:top w:val="nil"/>
              <w:left w:val="nil"/>
              <w:bottom w:val="nil"/>
              <w:right w:val="nil"/>
            </w:tcBorders>
            <w:shd w:val="clear" w:color="auto" w:fill="auto"/>
            <w:vAlign w:val="center"/>
            <w:hideMark/>
          </w:tcPr>
          <w:p w14:paraId="4BA8A24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0,67</w:t>
            </w:r>
          </w:p>
        </w:tc>
      </w:tr>
      <w:tr w:rsidR="0061238B" w:rsidRPr="0061238B" w14:paraId="26ECF9D7" w14:textId="77777777" w:rsidTr="0061238B">
        <w:trPr>
          <w:trHeight w:val="300"/>
        </w:trPr>
        <w:tc>
          <w:tcPr>
            <w:tcW w:w="1360" w:type="dxa"/>
            <w:tcBorders>
              <w:top w:val="nil"/>
              <w:left w:val="nil"/>
              <w:bottom w:val="nil"/>
              <w:right w:val="nil"/>
            </w:tcBorders>
            <w:shd w:val="clear" w:color="auto" w:fill="auto"/>
            <w:vAlign w:val="center"/>
            <w:hideMark/>
          </w:tcPr>
          <w:p w14:paraId="302C225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Salvador</w:t>
            </w:r>
          </w:p>
        </w:tc>
        <w:tc>
          <w:tcPr>
            <w:tcW w:w="960" w:type="dxa"/>
            <w:tcBorders>
              <w:top w:val="nil"/>
              <w:left w:val="nil"/>
              <w:bottom w:val="nil"/>
              <w:right w:val="nil"/>
            </w:tcBorders>
            <w:shd w:val="clear" w:color="auto" w:fill="auto"/>
            <w:vAlign w:val="center"/>
            <w:hideMark/>
          </w:tcPr>
          <w:p w14:paraId="282E38A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13588</w:t>
            </w:r>
          </w:p>
        </w:tc>
        <w:tc>
          <w:tcPr>
            <w:tcW w:w="1060" w:type="dxa"/>
            <w:tcBorders>
              <w:top w:val="nil"/>
              <w:left w:val="nil"/>
              <w:bottom w:val="nil"/>
              <w:right w:val="nil"/>
            </w:tcBorders>
            <w:shd w:val="clear" w:color="auto" w:fill="auto"/>
            <w:vAlign w:val="center"/>
            <w:hideMark/>
          </w:tcPr>
          <w:p w14:paraId="1040185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55,36</w:t>
            </w:r>
          </w:p>
        </w:tc>
        <w:tc>
          <w:tcPr>
            <w:tcW w:w="960" w:type="dxa"/>
            <w:tcBorders>
              <w:top w:val="nil"/>
              <w:left w:val="nil"/>
              <w:bottom w:val="nil"/>
              <w:right w:val="nil"/>
            </w:tcBorders>
            <w:shd w:val="clear" w:color="auto" w:fill="auto"/>
            <w:vAlign w:val="center"/>
            <w:hideMark/>
          </w:tcPr>
          <w:p w14:paraId="05F37C6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7857</w:t>
            </w:r>
          </w:p>
        </w:tc>
        <w:tc>
          <w:tcPr>
            <w:tcW w:w="960" w:type="dxa"/>
            <w:tcBorders>
              <w:top w:val="nil"/>
              <w:left w:val="nil"/>
              <w:bottom w:val="nil"/>
              <w:right w:val="nil"/>
            </w:tcBorders>
            <w:shd w:val="clear" w:color="auto" w:fill="auto"/>
            <w:vAlign w:val="center"/>
            <w:hideMark/>
          </w:tcPr>
          <w:p w14:paraId="68F771D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27,6</w:t>
            </w:r>
          </w:p>
        </w:tc>
        <w:tc>
          <w:tcPr>
            <w:tcW w:w="960" w:type="dxa"/>
            <w:tcBorders>
              <w:top w:val="nil"/>
              <w:left w:val="nil"/>
              <w:bottom w:val="nil"/>
              <w:right w:val="nil"/>
            </w:tcBorders>
            <w:shd w:val="clear" w:color="auto" w:fill="auto"/>
            <w:vAlign w:val="center"/>
            <w:hideMark/>
          </w:tcPr>
          <w:p w14:paraId="77D77F2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8550</w:t>
            </w:r>
          </w:p>
        </w:tc>
        <w:tc>
          <w:tcPr>
            <w:tcW w:w="960" w:type="dxa"/>
            <w:tcBorders>
              <w:top w:val="nil"/>
              <w:left w:val="nil"/>
              <w:bottom w:val="nil"/>
              <w:right w:val="nil"/>
            </w:tcBorders>
            <w:shd w:val="clear" w:color="auto" w:fill="auto"/>
            <w:vAlign w:val="center"/>
            <w:hideMark/>
          </w:tcPr>
          <w:p w14:paraId="2135D58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28</w:t>
            </w:r>
          </w:p>
        </w:tc>
        <w:tc>
          <w:tcPr>
            <w:tcW w:w="960" w:type="dxa"/>
            <w:tcBorders>
              <w:top w:val="nil"/>
              <w:left w:val="nil"/>
              <w:bottom w:val="nil"/>
              <w:right w:val="nil"/>
            </w:tcBorders>
            <w:shd w:val="clear" w:color="auto" w:fill="auto"/>
            <w:vAlign w:val="center"/>
            <w:hideMark/>
          </w:tcPr>
          <w:p w14:paraId="294D9EA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12610</w:t>
            </w:r>
          </w:p>
        </w:tc>
        <w:tc>
          <w:tcPr>
            <w:tcW w:w="467" w:type="dxa"/>
            <w:tcBorders>
              <w:top w:val="nil"/>
              <w:left w:val="nil"/>
              <w:bottom w:val="nil"/>
              <w:right w:val="nil"/>
            </w:tcBorders>
            <w:shd w:val="clear" w:color="auto" w:fill="auto"/>
            <w:vAlign w:val="center"/>
            <w:hideMark/>
          </w:tcPr>
          <w:p w14:paraId="21CBEA6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33,58</w:t>
            </w:r>
          </w:p>
        </w:tc>
      </w:tr>
      <w:tr w:rsidR="0061238B" w:rsidRPr="0061238B" w14:paraId="0BAA5473" w14:textId="77777777" w:rsidTr="0061238B">
        <w:trPr>
          <w:trHeight w:val="510"/>
        </w:trPr>
        <w:tc>
          <w:tcPr>
            <w:tcW w:w="1360" w:type="dxa"/>
            <w:tcBorders>
              <w:top w:val="nil"/>
              <w:left w:val="nil"/>
              <w:bottom w:val="nil"/>
              <w:right w:val="nil"/>
            </w:tcBorders>
            <w:shd w:val="clear" w:color="auto" w:fill="auto"/>
            <w:vAlign w:val="center"/>
            <w:hideMark/>
          </w:tcPr>
          <w:p w14:paraId="6C398751"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Santa Cruz Cabrália</w:t>
            </w:r>
          </w:p>
        </w:tc>
        <w:tc>
          <w:tcPr>
            <w:tcW w:w="960" w:type="dxa"/>
            <w:tcBorders>
              <w:top w:val="nil"/>
              <w:left w:val="nil"/>
              <w:bottom w:val="nil"/>
              <w:right w:val="nil"/>
            </w:tcBorders>
            <w:shd w:val="clear" w:color="auto" w:fill="auto"/>
            <w:vAlign w:val="center"/>
            <w:hideMark/>
          </w:tcPr>
          <w:p w14:paraId="760922F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578E3C6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06B05F4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374456E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53C5A3A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6024BE3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CA2682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1020</w:t>
            </w:r>
          </w:p>
        </w:tc>
        <w:tc>
          <w:tcPr>
            <w:tcW w:w="467" w:type="dxa"/>
            <w:tcBorders>
              <w:top w:val="nil"/>
              <w:left w:val="nil"/>
              <w:bottom w:val="nil"/>
              <w:right w:val="nil"/>
            </w:tcBorders>
            <w:shd w:val="clear" w:color="auto" w:fill="auto"/>
            <w:vAlign w:val="center"/>
            <w:hideMark/>
          </w:tcPr>
          <w:p w14:paraId="7D8252A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2,71</w:t>
            </w:r>
          </w:p>
        </w:tc>
      </w:tr>
      <w:tr w:rsidR="0061238B" w:rsidRPr="0061238B" w14:paraId="23A98A80" w14:textId="77777777" w:rsidTr="0061238B">
        <w:trPr>
          <w:trHeight w:val="510"/>
        </w:trPr>
        <w:tc>
          <w:tcPr>
            <w:tcW w:w="1360" w:type="dxa"/>
            <w:tcBorders>
              <w:top w:val="nil"/>
              <w:left w:val="nil"/>
              <w:bottom w:val="nil"/>
              <w:right w:val="nil"/>
            </w:tcBorders>
            <w:shd w:val="clear" w:color="auto" w:fill="auto"/>
            <w:vAlign w:val="center"/>
            <w:hideMark/>
          </w:tcPr>
          <w:p w14:paraId="207669AA"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Santa M. da Vitória</w:t>
            </w:r>
          </w:p>
        </w:tc>
        <w:tc>
          <w:tcPr>
            <w:tcW w:w="960" w:type="dxa"/>
            <w:tcBorders>
              <w:top w:val="nil"/>
              <w:left w:val="nil"/>
              <w:bottom w:val="nil"/>
              <w:right w:val="nil"/>
            </w:tcBorders>
            <w:shd w:val="clear" w:color="auto" w:fill="auto"/>
            <w:vAlign w:val="center"/>
            <w:hideMark/>
          </w:tcPr>
          <w:p w14:paraId="79C066D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138</w:t>
            </w:r>
          </w:p>
        </w:tc>
        <w:tc>
          <w:tcPr>
            <w:tcW w:w="1060" w:type="dxa"/>
            <w:tcBorders>
              <w:top w:val="nil"/>
              <w:left w:val="nil"/>
              <w:bottom w:val="nil"/>
              <w:right w:val="nil"/>
            </w:tcBorders>
            <w:shd w:val="clear" w:color="auto" w:fill="auto"/>
            <w:vAlign w:val="center"/>
            <w:hideMark/>
          </w:tcPr>
          <w:p w14:paraId="653615E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0,56</w:t>
            </w:r>
          </w:p>
        </w:tc>
        <w:tc>
          <w:tcPr>
            <w:tcW w:w="960" w:type="dxa"/>
            <w:tcBorders>
              <w:top w:val="nil"/>
              <w:left w:val="nil"/>
              <w:bottom w:val="nil"/>
              <w:right w:val="nil"/>
            </w:tcBorders>
            <w:shd w:val="clear" w:color="auto" w:fill="auto"/>
            <w:vAlign w:val="center"/>
            <w:hideMark/>
          </w:tcPr>
          <w:p w14:paraId="66F329F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1051</w:t>
            </w:r>
          </w:p>
        </w:tc>
        <w:tc>
          <w:tcPr>
            <w:tcW w:w="960" w:type="dxa"/>
            <w:tcBorders>
              <w:top w:val="nil"/>
              <w:left w:val="nil"/>
              <w:bottom w:val="nil"/>
              <w:right w:val="nil"/>
            </w:tcBorders>
            <w:shd w:val="clear" w:color="auto" w:fill="auto"/>
            <w:vAlign w:val="center"/>
            <w:hideMark/>
          </w:tcPr>
          <w:p w14:paraId="199EBE6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3,69</w:t>
            </w:r>
          </w:p>
        </w:tc>
        <w:tc>
          <w:tcPr>
            <w:tcW w:w="960" w:type="dxa"/>
            <w:tcBorders>
              <w:top w:val="nil"/>
              <w:left w:val="nil"/>
              <w:bottom w:val="nil"/>
              <w:right w:val="nil"/>
            </w:tcBorders>
            <w:shd w:val="clear" w:color="auto" w:fill="auto"/>
            <w:vAlign w:val="center"/>
            <w:hideMark/>
          </w:tcPr>
          <w:p w14:paraId="79FB5A0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1045</w:t>
            </w:r>
          </w:p>
        </w:tc>
        <w:tc>
          <w:tcPr>
            <w:tcW w:w="960" w:type="dxa"/>
            <w:tcBorders>
              <w:top w:val="nil"/>
              <w:left w:val="nil"/>
              <w:bottom w:val="nil"/>
              <w:right w:val="nil"/>
            </w:tcBorders>
            <w:shd w:val="clear" w:color="auto" w:fill="auto"/>
            <w:vAlign w:val="center"/>
            <w:hideMark/>
          </w:tcPr>
          <w:p w14:paraId="3ABA560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3,42</w:t>
            </w:r>
          </w:p>
        </w:tc>
        <w:tc>
          <w:tcPr>
            <w:tcW w:w="960" w:type="dxa"/>
            <w:tcBorders>
              <w:top w:val="nil"/>
              <w:left w:val="nil"/>
              <w:bottom w:val="nil"/>
              <w:right w:val="nil"/>
            </w:tcBorders>
            <w:shd w:val="clear" w:color="auto" w:fill="auto"/>
            <w:vAlign w:val="center"/>
            <w:hideMark/>
          </w:tcPr>
          <w:p w14:paraId="1983121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978</w:t>
            </w:r>
          </w:p>
        </w:tc>
        <w:tc>
          <w:tcPr>
            <w:tcW w:w="467" w:type="dxa"/>
            <w:tcBorders>
              <w:top w:val="nil"/>
              <w:left w:val="nil"/>
              <w:bottom w:val="nil"/>
              <w:right w:val="nil"/>
            </w:tcBorders>
            <w:shd w:val="clear" w:color="auto" w:fill="auto"/>
            <w:vAlign w:val="center"/>
            <w:hideMark/>
          </w:tcPr>
          <w:p w14:paraId="545A34D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2,6</w:t>
            </w:r>
          </w:p>
        </w:tc>
      </w:tr>
      <w:tr w:rsidR="0061238B" w:rsidRPr="0061238B" w14:paraId="1E6D01F1" w14:textId="77777777" w:rsidTr="0061238B">
        <w:trPr>
          <w:trHeight w:val="510"/>
        </w:trPr>
        <w:tc>
          <w:tcPr>
            <w:tcW w:w="1360" w:type="dxa"/>
            <w:tcBorders>
              <w:top w:val="nil"/>
              <w:left w:val="nil"/>
              <w:bottom w:val="nil"/>
              <w:right w:val="nil"/>
            </w:tcBorders>
            <w:shd w:val="clear" w:color="auto" w:fill="auto"/>
            <w:vAlign w:val="center"/>
            <w:hideMark/>
          </w:tcPr>
          <w:p w14:paraId="3A33100A"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Santa Rita de Cássia</w:t>
            </w:r>
          </w:p>
        </w:tc>
        <w:tc>
          <w:tcPr>
            <w:tcW w:w="960" w:type="dxa"/>
            <w:tcBorders>
              <w:top w:val="nil"/>
              <w:left w:val="nil"/>
              <w:bottom w:val="nil"/>
              <w:right w:val="nil"/>
            </w:tcBorders>
            <w:shd w:val="clear" w:color="auto" w:fill="auto"/>
            <w:vAlign w:val="center"/>
            <w:hideMark/>
          </w:tcPr>
          <w:p w14:paraId="53FB2AA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45</w:t>
            </w:r>
          </w:p>
        </w:tc>
        <w:tc>
          <w:tcPr>
            <w:tcW w:w="1060" w:type="dxa"/>
            <w:tcBorders>
              <w:top w:val="nil"/>
              <w:left w:val="nil"/>
              <w:bottom w:val="nil"/>
              <w:right w:val="nil"/>
            </w:tcBorders>
            <w:shd w:val="clear" w:color="auto" w:fill="auto"/>
            <w:vAlign w:val="center"/>
            <w:hideMark/>
          </w:tcPr>
          <w:p w14:paraId="65A0D68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0,18</w:t>
            </w:r>
          </w:p>
        </w:tc>
        <w:tc>
          <w:tcPr>
            <w:tcW w:w="960" w:type="dxa"/>
            <w:tcBorders>
              <w:top w:val="nil"/>
              <w:left w:val="nil"/>
              <w:bottom w:val="nil"/>
              <w:right w:val="nil"/>
            </w:tcBorders>
            <w:shd w:val="clear" w:color="auto" w:fill="auto"/>
            <w:vAlign w:val="center"/>
            <w:hideMark/>
          </w:tcPr>
          <w:p w14:paraId="6654102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92</w:t>
            </w:r>
          </w:p>
        </w:tc>
        <w:tc>
          <w:tcPr>
            <w:tcW w:w="960" w:type="dxa"/>
            <w:tcBorders>
              <w:top w:val="nil"/>
              <w:left w:val="nil"/>
              <w:bottom w:val="nil"/>
              <w:right w:val="nil"/>
            </w:tcBorders>
            <w:shd w:val="clear" w:color="auto" w:fill="auto"/>
            <w:vAlign w:val="center"/>
            <w:hideMark/>
          </w:tcPr>
          <w:p w14:paraId="41FB963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0,32</w:t>
            </w:r>
          </w:p>
        </w:tc>
        <w:tc>
          <w:tcPr>
            <w:tcW w:w="960" w:type="dxa"/>
            <w:tcBorders>
              <w:top w:val="nil"/>
              <w:left w:val="nil"/>
              <w:bottom w:val="nil"/>
              <w:right w:val="nil"/>
            </w:tcBorders>
            <w:shd w:val="clear" w:color="auto" w:fill="auto"/>
            <w:vAlign w:val="center"/>
            <w:hideMark/>
          </w:tcPr>
          <w:p w14:paraId="6BBE4F6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78</w:t>
            </w:r>
          </w:p>
        </w:tc>
        <w:tc>
          <w:tcPr>
            <w:tcW w:w="960" w:type="dxa"/>
            <w:tcBorders>
              <w:top w:val="nil"/>
              <w:left w:val="nil"/>
              <w:bottom w:val="nil"/>
              <w:right w:val="nil"/>
            </w:tcBorders>
            <w:shd w:val="clear" w:color="auto" w:fill="auto"/>
            <w:vAlign w:val="center"/>
            <w:hideMark/>
          </w:tcPr>
          <w:p w14:paraId="7EF8648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0,25</w:t>
            </w:r>
          </w:p>
        </w:tc>
        <w:tc>
          <w:tcPr>
            <w:tcW w:w="960" w:type="dxa"/>
            <w:tcBorders>
              <w:top w:val="nil"/>
              <w:left w:val="nil"/>
              <w:bottom w:val="nil"/>
              <w:right w:val="nil"/>
            </w:tcBorders>
            <w:shd w:val="clear" w:color="auto" w:fill="auto"/>
            <w:vAlign w:val="center"/>
            <w:hideMark/>
          </w:tcPr>
          <w:p w14:paraId="1A3567B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118</w:t>
            </w:r>
          </w:p>
        </w:tc>
        <w:tc>
          <w:tcPr>
            <w:tcW w:w="467" w:type="dxa"/>
            <w:tcBorders>
              <w:top w:val="nil"/>
              <w:left w:val="nil"/>
              <w:bottom w:val="nil"/>
              <w:right w:val="nil"/>
            </w:tcBorders>
            <w:shd w:val="clear" w:color="auto" w:fill="auto"/>
            <w:vAlign w:val="center"/>
            <w:hideMark/>
          </w:tcPr>
          <w:p w14:paraId="0DD779E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0,31</w:t>
            </w:r>
          </w:p>
        </w:tc>
      </w:tr>
      <w:tr w:rsidR="0061238B" w:rsidRPr="0061238B" w14:paraId="63E147A2" w14:textId="77777777" w:rsidTr="0061238B">
        <w:trPr>
          <w:trHeight w:val="300"/>
        </w:trPr>
        <w:tc>
          <w:tcPr>
            <w:tcW w:w="1360" w:type="dxa"/>
            <w:tcBorders>
              <w:top w:val="nil"/>
              <w:left w:val="nil"/>
              <w:bottom w:val="nil"/>
              <w:right w:val="nil"/>
            </w:tcBorders>
            <w:shd w:val="clear" w:color="auto" w:fill="auto"/>
            <w:vAlign w:val="center"/>
            <w:hideMark/>
          </w:tcPr>
          <w:p w14:paraId="56F03EA9"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Santaluz</w:t>
            </w:r>
          </w:p>
        </w:tc>
        <w:tc>
          <w:tcPr>
            <w:tcW w:w="960" w:type="dxa"/>
            <w:tcBorders>
              <w:top w:val="nil"/>
              <w:left w:val="nil"/>
              <w:bottom w:val="nil"/>
              <w:right w:val="nil"/>
            </w:tcBorders>
            <w:shd w:val="clear" w:color="auto" w:fill="auto"/>
            <w:vAlign w:val="center"/>
            <w:hideMark/>
          </w:tcPr>
          <w:p w14:paraId="59A0B78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168</w:t>
            </w:r>
          </w:p>
        </w:tc>
        <w:tc>
          <w:tcPr>
            <w:tcW w:w="1060" w:type="dxa"/>
            <w:tcBorders>
              <w:top w:val="nil"/>
              <w:left w:val="nil"/>
              <w:bottom w:val="nil"/>
              <w:right w:val="nil"/>
            </w:tcBorders>
            <w:shd w:val="clear" w:color="auto" w:fill="auto"/>
            <w:vAlign w:val="center"/>
            <w:hideMark/>
          </w:tcPr>
          <w:p w14:paraId="05ACAF1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0,68</w:t>
            </w:r>
          </w:p>
        </w:tc>
        <w:tc>
          <w:tcPr>
            <w:tcW w:w="960" w:type="dxa"/>
            <w:tcBorders>
              <w:top w:val="nil"/>
              <w:left w:val="nil"/>
              <w:bottom w:val="nil"/>
              <w:right w:val="nil"/>
            </w:tcBorders>
            <w:shd w:val="clear" w:color="auto" w:fill="auto"/>
            <w:vAlign w:val="center"/>
            <w:hideMark/>
          </w:tcPr>
          <w:p w14:paraId="4CC626C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11</w:t>
            </w:r>
          </w:p>
        </w:tc>
        <w:tc>
          <w:tcPr>
            <w:tcW w:w="960" w:type="dxa"/>
            <w:tcBorders>
              <w:top w:val="nil"/>
              <w:left w:val="nil"/>
              <w:bottom w:val="nil"/>
              <w:right w:val="nil"/>
            </w:tcBorders>
            <w:shd w:val="clear" w:color="auto" w:fill="auto"/>
            <w:vAlign w:val="center"/>
            <w:hideMark/>
          </w:tcPr>
          <w:p w14:paraId="68C9775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0,04</w:t>
            </w:r>
          </w:p>
        </w:tc>
        <w:tc>
          <w:tcPr>
            <w:tcW w:w="960" w:type="dxa"/>
            <w:tcBorders>
              <w:top w:val="nil"/>
              <w:left w:val="nil"/>
              <w:bottom w:val="nil"/>
              <w:right w:val="nil"/>
            </w:tcBorders>
            <w:shd w:val="clear" w:color="auto" w:fill="auto"/>
            <w:vAlign w:val="center"/>
            <w:hideMark/>
          </w:tcPr>
          <w:p w14:paraId="13F3BAB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10</w:t>
            </w:r>
          </w:p>
        </w:tc>
        <w:tc>
          <w:tcPr>
            <w:tcW w:w="960" w:type="dxa"/>
            <w:tcBorders>
              <w:top w:val="nil"/>
              <w:left w:val="nil"/>
              <w:bottom w:val="nil"/>
              <w:right w:val="nil"/>
            </w:tcBorders>
            <w:shd w:val="clear" w:color="auto" w:fill="auto"/>
            <w:vAlign w:val="center"/>
            <w:hideMark/>
          </w:tcPr>
          <w:p w14:paraId="084ED93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0,03</w:t>
            </w:r>
          </w:p>
        </w:tc>
        <w:tc>
          <w:tcPr>
            <w:tcW w:w="960" w:type="dxa"/>
            <w:tcBorders>
              <w:top w:val="nil"/>
              <w:left w:val="nil"/>
              <w:bottom w:val="nil"/>
              <w:right w:val="nil"/>
            </w:tcBorders>
            <w:shd w:val="clear" w:color="auto" w:fill="auto"/>
            <w:vAlign w:val="center"/>
            <w:hideMark/>
          </w:tcPr>
          <w:p w14:paraId="53F011E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w:t>
            </w:r>
          </w:p>
        </w:tc>
        <w:tc>
          <w:tcPr>
            <w:tcW w:w="467" w:type="dxa"/>
            <w:tcBorders>
              <w:top w:val="nil"/>
              <w:left w:val="nil"/>
              <w:bottom w:val="nil"/>
              <w:right w:val="nil"/>
            </w:tcBorders>
            <w:shd w:val="clear" w:color="auto" w:fill="auto"/>
            <w:vAlign w:val="center"/>
            <w:hideMark/>
          </w:tcPr>
          <w:p w14:paraId="3BEBE5F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0,03</w:t>
            </w:r>
          </w:p>
        </w:tc>
      </w:tr>
      <w:tr w:rsidR="0061238B" w:rsidRPr="0061238B" w14:paraId="65F06F51" w14:textId="77777777" w:rsidTr="0061238B">
        <w:trPr>
          <w:trHeight w:val="510"/>
        </w:trPr>
        <w:tc>
          <w:tcPr>
            <w:tcW w:w="1360" w:type="dxa"/>
            <w:tcBorders>
              <w:top w:val="nil"/>
              <w:left w:val="nil"/>
              <w:bottom w:val="nil"/>
              <w:right w:val="nil"/>
            </w:tcBorders>
            <w:shd w:val="clear" w:color="auto" w:fill="auto"/>
            <w:vAlign w:val="center"/>
            <w:hideMark/>
          </w:tcPr>
          <w:p w14:paraId="54860012"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Santo Ant. de Jesus</w:t>
            </w:r>
          </w:p>
        </w:tc>
        <w:tc>
          <w:tcPr>
            <w:tcW w:w="960" w:type="dxa"/>
            <w:tcBorders>
              <w:top w:val="nil"/>
              <w:left w:val="nil"/>
              <w:bottom w:val="nil"/>
              <w:right w:val="nil"/>
            </w:tcBorders>
            <w:shd w:val="clear" w:color="auto" w:fill="auto"/>
            <w:vAlign w:val="center"/>
            <w:hideMark/>
          </w:tcPr>
          <w:p w14:paraId="33BD93C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ADBCA1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2CE55536"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236</w:t>
            </w:r>
          </w:p>
        </w:tc>
        <w:tc>
          <w:tcPr>
            <w:tcW w:w="960" w:type="dxa"/>
            <w:tcBorders>
              <w:top w:val="nil"/>
              <w:left w:val="nil"/>
              <w:bottom w:val="nil"/>
              <w:right w:val="nil"/>
            </w:tcBorders>
            <w:shd w:val="clear" w:color="auto" w:fill="auto"/>
            <w:vAlign w:val="center"/>
            <w:hideMark/>
          </w:tcPr>
          <w:p w14:paraId="7502C59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0,82</w:t>
            </w:r>
          </w:p>
        </w:tc>
        <w:tc>
          <w:tcPr>
            <w:tcW w:w="960" w:type="dxa"/>
            <w:tcBorders>
              <w:top w:val="nil"/>
              <w:left w:val="nil"/>
              <w:bottom w:val="nil"/>
              <w:right w:val="nil"/>
            </w:tcBorders>
            <w:shd w:val="clear" w:color="auto" w:fill="auto"/>
            <w:vAlign w:val="center"/>
            <w:hideMark/>
          </w:tcPr>
          <w:p w14:paraId="06623A6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223</w:t>
            </w:r>
          </w:p>
        </w:tc>
        <w:tc>
          <w:tcPr>
            <w:tcW w:w="960" w:type="dxa"/>
            <w:tcBorders>
              <w:top w:val="nil"/>
              <w:left w:val="nil"/>
              <w:bottom w:val="nil"/>
              <w:right w:val="nil"/>
            </w:tcBorders>
            <w:shd w:val="clear" w:color="auto" w:fill="auto"/>
            <w:vAlign w:val="center"/>
            <w:hideMark/>
          </w:tcPr>
          <w:p w14:paraId="016806B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0,73</w:t>
            </w:r>
          </w:p>
        </w:tc>
        <w:tc>
          <w:tcPr>
            <w:tcW w:w="960" w:type="dxa"/>
            <w:tcBorders>
              <w:top w:val="nil"/>
              <w:left w:val="nil"/>
              <w:bottom w:val="nil"/>
              <w:right w:val="nil"/>
            </w:tcBorders>
            <w:shd w:val="clear" w:color="auto" w:fill="auto"/>
            <w:vAlign w:val="center"/>
            <w:hideMark/>
          </w:tcPr>
          <w:p w14:paraId="0ED59CC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364</w:t>
            </w:r>
          </w:p>
        </w:tc>
        <w:tc>
          <w:tcPr>
            <w:tcW w:w="467" w:type="dxa"/>
            <w:tcBorders>
              <w:top w:val="nil"/>
              <w:left w:val="nil"/>
              <w:bottom w:val="nil"/>
              <w:right w:val="nil"/>
            </w:tcBorders>
            <w:shd w:val="clear" w:color="auto" w:fill="auto"/>
            <w:vAlign w:val="center"/>
            <w:hideMark/>
          </w:tcPr>
          <w:p w14:paraId="33EB538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0,96</w:t>
            </w:r>
          </w:p>
        </w:tc>
      </w:tr>
      <w:tr w:rsidR="0061238B" w:rsidRPr="0061238B" w14:paraId="7C940238" w14:textId="77777777" w:rsidTr="0061238B">
        <w:trPr>
          <w:trHeight w:val="510"/>
        </w:trPr>
        <w:tc>
          <w:tcPr>
            <w:tcW w:w="1360" w:type="dxa"/>
            <w:tcBorders>
              <w:top w:val="nil"/>
              <w:left w:val="nil"/>
              <w:bottom w:val="nil"/>
              <w:right w:val="nil"/>
            </w:tcBorders>
            <w:shd w:val="clear" w:color="auto" w:fill="auto"/>
            <w:vAlign w:val="center"/>
            <w:hideMark/>
          </w:tcPr>
          <w:p w14:paraId="53EB75FE"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 xml:space="preserve">São </w:t>
            </w:r>
            <w:proofErr w:type="spellStart"/>
            <w:r w:rsidRPr="0061238B">
              <w:rPr>
                <w:rFonts w:ascii="Arial" w:eastAsia="Arial" w:hAnsi="Arial" w:cs="Arial"/>
                <w:b/>
                <w:bCs/>
                <w:color w:val="000000"/>
              </w:rPr>
              <w:t>Desidério</w:t>
            </w:r>
            <w:proofErr w:type="spellEnd"/>
          </w:p>
        </w:tc>
        <w:tc>
          <w:tcPr>
            <w:tcW w:w="960" w:type="dxa"/>
            <w:tcBorders>
              <w:top w:val="nil"/>
              <w:left w:val="nil"/>
              <w:bottom w:val="nil"/>
              <w:right w:val="nil"/>
            </w:tcBorders>
            <w:shd w:val="clear" w:color="auto" w:fill="auto"/>
            <w:vAlign w:val="center"/>
            <w:hideMark/>
          </w:tcPr>
          <w:p w14:paraId="0B1A614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E137A2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C41DFF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19</w:t>
            </w:r>
          </w:p>
        </w:tc>
        <w:tc>
          <w:tcPr>
            <w:tcW w:w="960" w:type="dxa"/>
            <w:tcBorders>
              <w:top w:val="nil"/>
              <w:left w:val="nil"/>
              <w:bottom w:val="nil"/>
              <w:right w:val="nil"/>
            </w:tcBorders>
            <w:shd w:val="clear" w:color="auto" w:fill="auto"/>
            <w:vAlign w:val="center"/>
            <w:hideMark/>
          </w:tcPr>
          <w:p w14:paraId="2639F09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0,06</w:t>
            </w:r>
          </w:p>
        </w:tc>
        <w:tc>
          <w:tcPr>
            <w:tcW w:w="960" w:type="dxa"/>
            <w:tcBorders>
              <w:top w:val="nil"/>
              <w:left w:val="nil"/>
              <w:bottom w:val="nil"/>
              <w:right w:val="nil"/>
            </w:tcBorders>
            <w:shd w:val="clear" w:color="auto" w:fill="auto"/>
            <w:vAlign w:val="center"/>
            <w:hideMark/>
          </w:tcPr>
          <w:p w14:paraId="17D0370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29DC2E1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EE1B9D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84</w:t>
            </w:r>
          </w:p>
        </w:tc>
        <w:tc>
          <w:tcPr>
            <w:tcW w:w="467" w:type="dxa"/>
            <w:tcBorders>
              <w:top w:val="nil"/>
              <w:left w:val="nil"/>
              <w:bottom w:val="nil"/>
              <w:right w:val="nil"/>
            </w:tcBorders>
            <w:shd w:val="clear" w:color="auto" w:fill="auto"/>
            <w:vAlign w:val="center"/>
            <w:hideMark/>
          </w:tcPr>
          <w:p w14:paraId="34A36CD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0,22</w:t>
            </w:r>
          </w:p>
        </w:tc>
      </w:tr>
      <w:tr w:rsidR="0061238B" w:rsidRPr="0061238B" w14:paraId="42B7C0DA" w14:textId="77777777" w:rsidTr="0061238B">
        <w:trPr>
          <w:trHeight w:val="300"/>
        </w:trPr>
        <w:tc>
          <w:tcPr>
            <w:tcW w:w="1360" w:type="dxa"/>
            <w:tcBorders>
              <w:top w:val="nil"/>
              <w:left w:val="nil"/>
              <w:bottom w:val="nil"/>
              <w:right w:val="nil"/>
            </w:tcBorders>
            <w:shd w:val="clear" w:color="auto" w:fill="auto"/>
            <w:vAlign w:val="center"/>
            <w:hideMark/>
          </w:tcPr>
          <w:p w14:paraId="5526176D"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São Felipe</w:t>
            </w:r>
          </w:p>
        </w:tc>
        <w:tc>
          <w:tcPr>
            <w:tcW w:w="960" w:type="dxa"/>
            <w:tcBorders>
              <w:top w:val="nil"/>
              <w:left w:val="nil"/>
              <w:bottom w:val="nil"/>
              <w:right w:val="nil"/>
            </w:tcBorders>
            <w:shd w:val="clear" w:color="auto" w:fill="auto"/>
            <w:vAlign w:val="center"/>
            <w:hideMark/>
          </w:tcPr>
          <w:p w14:paraId="315D9ED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6FA2992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BDB711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3C8DA70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214D186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25ACDF2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3F9076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146</w:t>
            </w:r>
          </w:p>
        </w:tc>
        <w:tc>
          <w:tcPr>
            <w:tcW w:w="467" w:type="dxa"/>
            <w:tcBorders>
              <w:top w:val="nil"/>
              <w:left w:val="nil"/>
              <w:bottom w:val="nil"/>
              <w:right w:val="nil"/>
            </w:tcBorders>
            <w:shd w:val="clear" w:color="auto" w:fill="auto"/>
            <w:vAlign w:val="center"/>
            <w:hideMark/>
          </w:tcPr>
          <w:p w14:paraId="339DAB0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0,38</w:t>
            </w:r>
          </w:p>
        </w:tc>
      </w:tr>
      <w:tr w:rsidR="0061238B" w:rsidRPr="0061238B" w14:paraId="53D86B66" w14:textId="77777777" w:rsidTr="0061238B">
        <w:trPr>
          <w:trHeight w:val="300"/>
        </w:trPr>
        <w:tc>
          <w:tcPr>
            <w:tcW w:w="1360" w:type="dxa"/>
            <w:tcBorders>
              <w:top w:val="nil"/>
              <w:left w:val="nil"/>
              <w:bottom w:val="nil"/>
              <w:right w:val="nil"/>
            </w:tcBorders>
            <w:shd w:val="clear" w:color="auto" w:fill="auto"/>
            <w:vAlign w:val="center"/>
            <w:hideMark/>
          </w:tcPr>
          <w:p w14:paraId="1E6E4EB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São Félix</w:t>
            </w:r>
          </w:p>
        </w:tc>
        <w:tc>
          <w:tcPr>
            <w:tcW w:w="960" w:type="dxa"/>
            <w:tcBorders>
              <w:top w:val="nil"/>
              <w:left w:val="nil"/>
              <w:bottom w:val="nil"/>
              <w:right w:val="nil"/>
            </w:tcBorders>
            <w:shd w:val="clear" w:color="auto" w:fill="auto"/>
            <w:vAlign w:val="center"/>
            <w:hideMark/>
          </w:tcPr>
          <w:p w14:paraId="08CE0B4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790</w:t>
            </w:r>
          </w:p>
        </w:tc>
        <w:tc>
          <w:tcPr>
            <w:tcW w:w="1060" w:type="dxa"/>
            <w:tcBorders>
              <w:top w:val="nil"/>
              <w:left w:val="nil"/>
              <w:bottom w:val="nil"/>
              <w:right w:val="nil"/>
            </w:tcBorders>
            <w:shd w:val="clear" w:color="auto" w:fill="auto"/>
            <w:vAlign w:val="center"/>
            <w:hideMark/>
          </w:tcPr>
          <w:p w14:paraId="6392C1D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3,21</w:t>
            </w:r>
          </w:p>
        </w:tc>
        <w:tc>
          <w:tcPr>
            <w:tcW w:w="960" w:type="dxa"/>
            <w:tcBorders>
              <w:top w:val="nil"/>
              <w:left w:val="nil"/>
              <w:bottom w:val="nil"/>
              <w:right w:val="nil"/>
            </w:tcBorders>
            <w:shd w:val="clear" w:color="auto" w:fill="auto"/>
            <w:vAlign w:val="center"/>
            <w:hideMark/>
          </w:tcPr>
          <w:p w14:paraId="102306F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297</w:t>
            </w:r>
          </w:p>
        </w:tc>
        <w:tc>
          <w:tcPr>
            <w:tcW w:w="960" w:type="dxa"/>
            <w:tcBorders>
              <w:top w:val="nil"/>
              <w:left w:val="nil"/>
              <w:bottom w:val="nil"/>
              <w:right w:val="nil"/>
            </w:tcBorders>
            <w:shd w:val="clear" w:color="auto" w:fill="auto"/>
            <w:vAlign w:val="center"/>
            <w:hideMark/>
          </w:tcPr>
          <w:p w14:paraId="2ACDD0A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1,04</w:t>
            </w:r>
          </w:p>
        </w:tc>
        <w:tc>
          <w:tcPr>
            <w:tcW w:w="960" w:type="dxa"/>
            <w:tcBorders>
              <w:top w:val="nil"/>
              <w:left w:val="nil"/>
              <w:bottom w:val="nil"/>
              <w:right w:val="nil"/>
            </w:tcBorders>
            <w:shd w:val="clear" w:color="auto" w:fill="auto"/>
            <w:vAlign w:val="center"/>
            <w:hideMark/>
          </w:tcPr>
          <w:p w14:paraId="34CA314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251</w:t>
            </w:r>
          </w:p>
        </w:tc>
        <w:tc>
          <w:tcPr>
            <w:tcW w:w="960" w:type="dxa"/>
            <w:tcBorders>
              <w:top w:val="nil"/>
              <w:left w:val="nil"/>
              <w:bottom w:val="nil"/>
              <w:right w:val="nil"/>
            </w:tcBorders>
            <w:shd w:val="clear" w:color="auto" w:fill="auto"/>
            <w:vAlign w:val="center"/>
            <w:hideMark/>
          </w:tcPr>
          <w:p w14:paraId="4BD0EA0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0,82</w:t>
            </w:r>
          </w:p>
        </w:tc>
        <w:tc>
          <w:tcPr>
            <w:tcW w:w="960" w:type="dxa"/>
            <w:tcBorders>
              <w:top w:val="nil"/>
              <w:left w:val="nil"/>
              <w:bottom w:val="nil"/>
              <w:right w:val="nil"/>
            </w:tcBorders>
            <w:shd w:val="clear" w:color="auto" w:fill="auto"/>
            <w:vAlign w:val="center"/>
            <w:hideMark/>
          </w:tcPr>
          <w:p w14:paraId="28AFC13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317</w:t>
            </w:r>
          </w:p>
        </w:tc>
        <w:tc>
          <w:tcPr>
            <w:tcW w:w="467" w:type="dxa"/>
            <w:tcBorders>
              <w:top w:val="nil"/>
              <w:left w:val="nil"/>
              <w:bottom w:val="nil"/>
              <w:right w:val="nil"/>
            </w:tcBorders>
            <w:shd w:val="clear" w:color="auto" w:fill="auto"/>
            <w:vAlign w:val="center"/>
            <w:hideMark/>
          </w:tcPr>
          <w:p w14:paraId="79949300"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0,84</w:t>
            </w:r>
          </w:p>
        </w:tc>
      </w:tr>
      <w:tr w:rsidR="0061238B" w:rsidRPr="0061238B" w14:paraId="3780EB49" w14:textId="77777777" w:rsidTr="0061238B">
        <w:trPr>
          <w:trHeight w:val="510"/>
        </w:trPr>
        <w:tc>
          <w:tcPr>
            <w:tcW w:w="1360" w:type="dxa"/>
            <w:tcBorders>
              <w:top w:val="nil"/>
              <w:left w:val="nil"/>
              <w:bottom w:val="nil"/>
              <w:right w:val="nil"/>
            </w:tcBorders>
            <w:shd w:val="clear" w:color="auto" w:fill="auto"/>
            <w:vAlign w:val="center"/>
            <w:hideMark/>
          </w:tcPr>
          <w:p w14:paraId="309D0065"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 xml:space="preserve">São Félix do </w:t>
            </w:r>
            <w:proofErr w:type="spellStart"/>
            <w:r w:rsidRPr="0061238B">
              <w:rPr>
                <w:rFonts w:ascii="Arial" w:eastAsia="Arial" w:hAnsi="Arial" w:cs="Arial"/>
                <w:b/>
                <w:bCs/>
                <w:color w:val="000000"/>
              </w:rPr>
              <w:t>Coribe</w:t>
            </w:r>
            <w:proofErr w:type="spellEnd"/>
          </w:p>
        </w:tc>
        <w:tc>
          <w:tcPr>
            <w:tcW w:w="960" w:type="dxa"/>
            <w:tcBorders>
              <w:top w:val="nil"/>
              <w:left w:val="nil"/>
              <w:bottom w:val="nil"/>
              <w:right w:val="nil"/>
            </w:tcBorders>
            <w:shd w:val="clear" w:color="auto" w:fill="auto"/>
            <w:vAlign w:val="center"/>
            <w:hideMark/>
          </w:tcPr>
          <w:p w14:paraId="1225027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30DBD4D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7C81E90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256</w:t>
            </w:r>
          </w:p>
        </w:tc>
        <w:tc>
          <w:tcPr>
            <w:tcW w:w="960" w:type="dxa"/>
            <w:tcBorders>
              <w:top w:val="nil"/>
              <w:left w:val="nil"/>
              <w:bottom w:val="nil"/>
              <w:right w:val="nil"/>
            </w:tcBorders>
            <w:shd w:val="clear" w:color="auto" w:fill="auto"/>
            <w:vAlign w:val="center"/>
            <w:hideMark/>
          </w:tcPr>
          <w:p w14:paraId="1ED52A4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0,89</w:t>
            </w:r>
          </w:p>
        </w:tc>
        <w:tc>
          <w:tcPr>
            <w:tcW w:w="960" w:type="dxa"/>
            <w:tcBorders>
              <w:top w:val="nil"/>
              <w:left w:val="nil"/>
              <w:bottom w:val="nil"/>
              <w:right w:val="nil"/>
            </w:tcBorders>
            <w:shd w:val="clear" w:color="auto" w:fill="auto"/>
            <w:vAlign w:val="center"/>
            <w:hideMark/>
          </w:tcPr>
          <w:p w14:paraId="72C3A7F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280</w:t>
            </w:r>
          </w:p>
        </w:tc>
        <w:tc>
          <w:tcPr>
            <w:tcW w:w="960" w:type="dxa"/>
            <w:tcBorders>
              <w:top w:val="nil"/>
              <w:left w:val="nil"/>
              <w:bottom w:val="nil"/>
              <w:right w:val="nil"/>
            </w:tcBorders>
            <w:shd w:val="clear" w:color="auto" w:fill="auto"/>
            <w:vAlign w:val="center"/>
            <w:hideMark/>
          </w:tcPr>
          <w:p w14:paraId="570F246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0,91</w:t>
            </w:r>
          </w:p>
        </w:tc>
        <w:tc>
          <w:tcPr>
            <w:tcW w:w="960" w:type="dxa"/>
            <w:tcBorders>
              <w:top w:val="nil"/>
              <w:left w:val="nil"/>
              <w:bottom w:val="nil"/>
              <w:right w:val="nil"/>
            </w:tcBorders>
            <w:shd w:val="clear" w:color="auto" w:fill="auto"/>
            <w:vAlign w:val="center"/>
            <w:hideMark/>
          </w:tcPr>
          <w:p w14:paraId="7AF3E7C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216</w:t>
            </w:r>
          </w:p>
        </w:tc>
        <w:tc>
          <w:tcPr>
            <w:tcW w:w="467" w:type="dxa"/>
            <w:tcBorders>
              <w:top w:val="nil"/>
              <w:left w:val="nil"/>
              <w:bottom w:val="nil"/>
              <w:right w:val="nil"/>
            </w:tcBorders>
            <w:shd w:val="clear" w:color="auto" w:fill="auto"/>
            <w:vAlign w:val="center"/>
            <w:hideMark/>
          </w:tcPr>
          <w:p w14:paraId="7A0F496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0,57</w:t>
            </w:r>
          </w:p>
        </w:tc>
      </w:tr>
      <w:tr w:rsidR="0061238B" w:rsidRPr="0061238B" w14:paraId="3F82C11D" w14:textId="77777777" w:rsidTr="0061238B">
        <w:trPr>
          <w:trHeight w:val="510"/>
        </w:trPr>
        <w:tc>
          <w:tcPr>
            <w:tcW w:w="1360" w:type="dxa"/>
            <w:tcBorders>
              <w:top w:val="nil"/>
              <w:left w:val="nil"/>
              <w:bottom w:val="nil"/>
              <w:right w:val="nil"/>
            </w:tcBorders>
            <w:shd w:val="clear" w:color="auto" w:fill="auto"/>
            <w:vAlign w:val="center"/>
            <w:hideMark/>
          </w:tcPr>
          <w:p w14:paraId="67CF1FC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 xml:space="preserve">São </w:t>
            </w:r>
            <w:proofErr w:type="spellStart"/>
            <w:r w:rsidRPr="0061238B">
              <w:rPr>
                <w:rFonts w:ascii="Arial" w:eastAsia="Arial" w:hAnsi="Arial" w:cs="Arial"/>
                <w:b/>
                <w:bCs/>
                <w:color w:val="000000"/>
              </w:rPr>
              <w:t>Sebast</w:t>
            </w:r>
            <w:proofErr w:type="spellEnd"/>
            <w:r w:rsidRPr="0061238B">
              <w:rPr>
                <w:rFonts w:ascii="Arial" w:eastAsia="Arial" w:hAnsi="Arial" w:cs="Arial"/>
                <w:b/>
                <w:bCs/>
                <w:color w:val="000000"/>
              </w:rPr>
              <w:t>. Passé</w:t>
            </w:r>
          </w:p>
        </w:tc>
        <w:tc>
          <w:tcPr>
            <w:tcW w:w="960" w:type="dxa"/>
            <w:tcBorders>
              <w:top w:val="nil"/>
              <w:left w:val="nil"/>
              <w:bottom w:val="nil"/>
              <w:right w:val="nil"/>
            </w:tcBorders>
            <w:shd w:val="clear" w:color="auto" w:fill="auto"/>
            <w:vAlign w:val="center"/>
            <w:hideMark/>
          </w:tcPr>
          <w:p w14:paraId="100290A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513</w:t>
            </w:r>
          </w:p>
        </w:tc>
        <w:tc>
          <w:tcPr>
            <w:tcW w:w="1060" w:type="dxa"/>
            <w:tcBorders>
              <w:top w:val="nil"/>
              <w:left w:val="nil"/>
              <w:bottom w:val="nil"/>
              <w:right w:val="nil"/>
            </w:tcBorders>
            <w:shd w:val="clear" w:color="auto" w:fill="auto"/>
            <w:vAlign w:val="center"/>
            <w:hideMark/>
          </w:tcPr>
          <w:p w14:paraId="4D74001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2,09</w:t>
            </w:r>
          </w:p>
        </w:tc>
        <w:tc>
          <w:tcPr>
            <w:tcW w:w="960" w:type="dxa"/>
            <w:tcBorders>
              <w:top w:val="nil"/>
              <w:left w:val="nil"/>
              <w:bottom w:val="nil"/>
              <w:right w:val="nil"/>
            </w:tcBorders>
            <w:shd w:val="clear" w:color="auto" w:fill="auto"/>
            <w:vAlign w:val="center"/>
            <w:hideMark/>
          </w:tcPr>
          <w:p w14:paraId="7634D07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455</w:t>
            </w:r>
          </w:p>
        </w:tc>
        <w:tc>
          <w:tcPr>
            <w:tcW w:w="960" w:type="dxa"/>
            <w:tcBorders>
              <w:top w:val="nil"/>
              <w:left w:val="nil"/>
              <w:bottom w:val="nil"/>
              <w:right w:val="nil"/>
            </w:tcBorders>
            <w:shd w:val="clear" w:color="auto" w:fill="auto"/>
            <w:vAlign w:val="center"/>
            <w:hideMark/>
          </w:tcPr>
          <w:p w14:paraId="632D679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1,59</w:t>
            </w:r>
          </w:p>
        </w:tc>
        <w:tc>
          <w:tcPr>
            <w:tcW w:w="960" w:type="dxa"/>
            <w:tcBorders>
              <w:top w:val="nil"/>
              <w:left w:val="nil"/>
              <w:bottom w:val="nil"/>
              <w:right w:val="nil"/>
            </w:tcBorders>
            <w:shd w:val="clear" w:color="auto" w:fill="auto"/>
            <w:vAlign w:val="center"/>
            <w:hideMark/>
          </w:tcPr>
          <w:p w14:paraId="5FEB5B3A"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386</w:t>
            </w:r>
          </w:p>
        </w:tc>
        <w:tc>
          <w:tcPr>
            <w:tcW w:w="960" w:type="dxa"/>
            <w:tcBorders>
              <w:top w:val="nil"/>
              <w:left w:val="nil"/>
              <w:bottom w:val="nil"/>
              <w:right w:val="nil"/>
            </w:tcBorders>
            <w:shd w:val="clear" w:color="auto" w:fill="auto"/>
            <w:vAlign w:val="center"/>
            <w:hideMark/>
          </w:tcPr>
          <w:p w14:paraId="63179E5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1,26</w:t>
            </w:r>
          </w:p>
        </w:tc>
        <w:tc>
          <w:tcPr>
            <w:tcW w:w="960" w:type="dxa"/>
            <w:tcBorders>
              <w:top w:val="nil"/>
              <w:left w:val="nil"/>
              <w:bottom w:val="nil"/>
              <w:right w:val="nil"/>
            </w:tcBorders>
            <w:shd w:val="clear" w:color="auto" w:fill="auto"/>
            <w:vAlign w:val="center"/>
            <w:hideMark/>
          </w:tcPr>
          <w:p w14:paraId="1C21E9B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368</w:t>
            </w:r>
          </w:p>
        </w:tc>
        <w:tc>
          <w:tcPr>
            <w:tcW w:w="467" w:type="dxa"/>
            <w:tcBorders>
              <w:top w:val="nil"/>
              <w:left w:val="nil"/>
              <w:bottom w:val="nil"/>
              <w:right w:val="nil"/>
            </w:tcBorders>
            <w:shd w:val="clear" w:color="auto" w:fill="auto"/>
            <w:vAlign w:val="center"/>
            <w:hideMark/>
          </w:tcPr>
          <w:p w14:paraId="5C0ED15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0,97</w:t>
            </w:r>
          </w:p>
        </w:tc>
      </w:tr>
      <w:tr w:rsidR="0061238B" w:rsidRPr="0061238B" w14:paraId="707E2A53" w14:textId="77777777" w:rsidTr="0061238B">
        <w:trPr>
          <w:trHeight w:val="300"/>
        </w:trPr>
        <w:tc>
          <w:tcPr>
            <w:tcW w:w="1360" w:type="dxa"/>
            <w:tcBorders>
              <w:top w:val="nil"/>
              <w:left w:val="nil"/>
              <w:bottom w:val="nil"/>
              <w:right w:val="nil"/>
            </w:tcBorders>
            <w:shd w:val="clear" w:color="auto" w:fill="auto"/>
            <w:vAlign w:val="center"/>
            <w:hideMark/>
          </w:tcPr>
          <w:p w14:paraId="163757B2" w14:textId="77777777" w:rsidR="0061238B" w:rsidRPr="0061238B" w:rsidRDefault="0061238B" w:rsidP="0061238B">
            <w:pPr>
              <w:spacing w:line="240" w:lineRule="auto"/>
              <w:ind w:firstLine="0"/>
              <w:rPr>
                <w:rFonts w:ascii="Arial" w:hAnsi="Arial" w:cs="Arial"/>
                <w:b/>
                <w:bCs/>
                <w:color w:val="000000"/>
              </w:rPr>
            </w:pPr>
            <w:proofErr w:type="spellStart"/>
            <w:r w:rsidRPr="0061238B">
              <w:rPr>
                <w:rFonts w:ascii="Arial" w:eastAsia="Arial" w:hAnsi="Arial" w:cs="Arial"/>
                <w:b/>
                <w:bCs/>
                <w:color w:val="000000"/>
              </w:rPr>
              <w:t>Sapeaçu</w:t>
            </w:r>
            <w:proofErr w:type="spellEnd"/>
          </w:p>
        </w:tc>
        <w:tc>
          <w:tcPr>
            <w:tcW w:w="960" w:type="dxa"/>
            <w:tcBorders>
              <w:top w:val="nil"/>
              <w:left w:val="nil"/>
              <w:bottom w:val="nil"/>
              <w:right w:val="nil"/>
            </w:tcBorders>
            <w:shd w:val="clear" w:color="auto" w:fill="auto"/>
            <w:vAlign w:val="center"/>
            <w:hideMark/>
          </w:tcPr>
          <w:p w14:paraId="642BF93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55</w:t>
            </w:r>
          </w:p>
        </w:tc>
        <w:tc>
          <w:tcPr>
            <w:tcW w:w="1060" w:type="dxa"/>
            <w:tcBorders>
              <w:top w:val="nil"/>
              <w:left w:val="nil"/>
              <w:bottom w:val="nil"/>
              <w:right w:val="nil"/>
            </w:tcBorders>
            <w:shd w:val="clear" w:color="auto" w:fill="auto"/>
            <w:vAlign w:val="center"/>
            <w:hideMark/>
          </w:tcPr>
          <w:p w14:paraId="0603A91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0,22</w:t>
            </w:r>
          </w:p>
        </w:tc>
        <w:tc>
          <w:tcPr>
            <w:tcW w:w="960" w:type="dxa"/>
            <w:tcBorders>
              <w:top w:val="nil"/>
              <w:left w:val="nil"/>
              <w:bottom w:val="nil"/>
              <w:right w:val="nil"/>
            </w:tcBorders>
            <w:shd w:val="clear" w:color="auto" w:fill="auto"/>
            <w:vAlign w:val="center"/>
            <w:hideMark/>
          </w:tcPr>
          <w:p w14:paraId="557B8EF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w:t>
            </w:r>
          </w:p>
        </w:tc>
        <w:tc>
          <w:tcPr>
            <w:tcW w:w="960" w:type="dxa"/>
            <w:tcBorders>
              <w:top w:val="nil"/>
              <w:left w:val="nil"/>
              <w:bottom w:val="nil"/>
              <w:right w:val="nil"/>
            </w:tcBorders>
            <w:shd w:val="clear" w:color="auto" w:fill="auto"/>
            <w:vAlign w:val="center"/>
            <w:hideMark/>
          </w:tcPr>
          <w:p w14:paraId="00291E09"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0,03</w:t>
            </w:r>
          </w:p>
        </w:tc>
        <w:tc>
          <w:tcPr>
            <w:tcW w:w="960" w:type="dxa"/>
            <w:tcBorders>
              <w:top w:val="nil"/>
              <w:left w:val="nil"/>
              <w:bottom w:val="nil"/>
              <w:right w:val="nil"/>
            </w:tcBorders>
            <w:shd w:val="clear" w:color="auto" w:fill="auto"/>
            <w:vAlign w:val="center"/>
            <w:hideMark/>
          </w:tcPr>
          <w:p w14:paraId="4471F37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12</w:t>
            </w:r>
          </w:p>
        </w:tc>
        <w:tc>
          <w:tcPr>
            <w:tcW w:w="960" w:type="dxa"/>
            <w:tcBorders>
              <w:top w:val="nil"/>
              <w:left w:val="nil"/>
              <w:bottom w:val="nil"/>
              <w:right w:val="nil"/>
            </w:tcBorders>
            <w:shd w:val="clear" w:color="auto" w:fill="auto"/>
            <w:vAlign w:val="center"/>
            <w:hideMark/>
          </w:tcPr>
          <w:p w14:paraId="629719C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0,03</w:t>
            </w:r>
          </w:p>
        </w:tc>
        <w:tc>
          <w:tcPr>
            <w:tcW w:w="960" w:type="dxa"/>
            <w:tcBorders>
              <w:top w:val="nil"/>
              <w:left w:val="nil"/>
              <w:bottom w:val="nil"/>
              <w:right w:val="nil"/>
            </w:tcBorders>
            <w:shd w:val="clear" w:color="auto" w:fill="auto"/>
            <w:vAlign w:val="center"/>
            <w:hideMark/>
          </w:tcPr>
          <w:p w14:paraId="59C4592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81</w:t>
            </w:r>
          </w:p>
        </w:tc>
        <w:tc>
          <w:tcPr>
            <w:tcW w:w="467" w:type="dxa"/>
            <w:tcBorders>
              <w:top w:val="nil"/>
              <w:left w:val="nil"/>
              <w:bottom w:val="nil"/>
              <w:right w:val="nil"/>
            </w:tcBorders>
            <w:shd w:val="clear" w:color="auto" w:fill="auto"/>
            <w:vAlign w:val="center"/>
            <w:hideMark/>
          </w:tcPr>
          <w:p w14:paraId="5C9C3A8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0,21</w:t>
            </w:r>
          </w:p>
        </w:tc>
      </w:tr>
      <w:tr w:rsidR="0061238B" w:rsidRPr="0061238B" w14:paraId="72001204" w14:textId="77777777" w:rsidTr="0061238B">
        <w:trPr>
          <w:trHeight w:val="510"/>
        </w:trPr>
        <w:tc>
          <w:tcPr>
            <w:tcW w:w="1360" w:type="dxa"/>
            <w:tcBorders>
              <w:top w:val="nil"/>
              <w:left w:val="nil"/>
              <w:bottom w:val="nil"/>
              <w:right w:val="nil"/>
            </w:tcBorders>
            <w:shd w:val="clear" w:color="auto" w:fill="auto"/>
            <w:vAlign w:val="center"/>
            <w:hideMark/>
          </w:tcPr>
          <w:p w14:paraId="332AB7D3"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Senhor do Bonfim</w:t>
            </w:r>
          </w:p>
        </w:tc>
        <w:tc>
          <w:tcPr>
            <w:tcW w:w="960" w:type="dxa"/>
            <w:tcBorders>
              <w:top w:val="nil"/>
              <w:left w:val="nil"/>
              <w:bottom w:val="nil"/>
              <w:right w:val="nil"/>
            </w:tcBorders>
            <w:shd w:val="clear" w:color="auto" w:fill="auto"/>
            <w:vAlign w:val="center"/>
            <w:hideMark/>
          </w:tcPr>
          <w:p w14:paraId="08DAF54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138</w:t>
            </w:r>
          </w:p>
        </w:tc>
        <w:tc>
          <w:tcPr>
            <w:tcW w:w="1060" w:type="dxa"/>
            <w:tcBorders>
              <w:top w:val="nil"/>
              <w:left w:val="nil"/>
              <w:bottom w:val="nil"/>
              <w:right w:val="nil"/>
            </w:tcBorders>
            <w:shd w:val="clear" w:color="auto" w:fill="auto"/>
            <w:vAlign w:val="center"/>
            <w:hideMark/>
          </w:tcPr>
          <w:p w14:paraId="5300F757"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0,56</w:t>
            </w:r>
          </w:p>
        </w:tc>
        <w:tc>
          <w:tcPr>
            <w:tcW w:w="960" w:type="dxa"/>
            <w:tcBorders>
              <w:top w:val="nil"/>
              <w:left w:val="nil"/>
              <w:bottom w:val="nil"/>
              <w:right w:val="nil"/>
            </w:tcBorders>
            <w:shd w:val="clear" w:color="auto" w:fill="auto"/>
            <w:vAlign w:val="center"/>
            <w:hideMark/>
          </w:tcPr>
          <w:p w14:paraId="671DAE2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211</w:t>
            </w:r>
          </w:p>
        </w:tc>
        <w:tc>
          <w:tcPr>
            <w:tcW w:w="960" w:type="dxa"/>
            <w:tcBorders>
              <w:top w:val="nil"/>
              <w:left w:val="nil"/>
              <w:bottom w:val="nil"/>
              <w:right w:val="nil"/>
            </w:tcBorders>
            <w:shd w:val="clear" w:color="auto" w:fill="auto"/>
            <w:vAlign w:val="center"/>
            <w:hideMark/>
          </w:tcPr>
          <w:p w14:paraId="78AFF1E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0,74</w:t>
            </w:r>
          </w:p>
        </w:tc>
        <w:tc>
          <w:tcPr>
            <w:tcW w:w="960" w:type="dxa"/>
            <w:tcBorders>
              <w:top w:val="nil"/>
              <w:left w:val="nil"/>
              <w:bottom w:val="nil"/>
              <w:right w:val="nil"/>
            </w:tcBorders>
            <w:shd w:val="clear" w:color="auto" w:fill="auto"/>
            <w:vAlign w:val="center"/>
            <w:hideMark/>
          </w:tcPr>
          <w:p w14:paraId="10E0FB6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285</w:t>
            </w:r>
          </w:p>
        </w:tc>
        <w:tc>
          <w:tcPr>
            <w:tcW w:w="960" w:type="dxa"/>
            <w:tcBorders>
              <w:top w:val="nil"/>
              <w:left w:val="nil"/>
              <w:bottom w:val="nil"/>
              <w:right w:val="nil"/>
            </w:tcBorders>
            <w:shd w:val="clear" w:color="auto" w:fill="auto"/>
            <w:vAlign w:val="center"/>
            <w:hideMark/>
          </w:tcPr>
          <w:p w14:paraId="221A2E7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0,93</w:t>
            </w:r>
          </w:p>
        </w:tc>
        <w:tc>
          <w:tcPr>
            <w:tcW w:w="960" w:type="dxa"/>
            <w:tcBorders>
              <w:top w:val="nil"/>
              <w:left w:val="nil"/>
              <w:bottom w:val="nil"/>
              <w:right w:val="nil"/>
            </w:tcBorders>
            <w:shd w:val="clear" w:color="auto" w:fill="auto"/>
            <w:vAlign w:val="center"/>
            <w:hideMark/>
          </w:tcPr>
          <w:p w14:paraId="61761320"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250</w:t>
            </w:r>
          </w:p>
        </w:tc>
        <w:tc>
          <w:tcPr>
            <w:tcW w:w="467" w:type="dxa"/>
            <w:tcBorders>
              <w:top w:val="nil"/>
              <w:left w:val="nil"/>
              <w:bottom w:val="nil"/>
              <w:right w:val="nil"/>
            </w:tcBorders>
            <w:shd w:val="clear" w:color="auto" w:fill="auto"/>
            <w:vAlign w:val="center"/>
            <w:hideMark/>
          </w:tcPr>
          <w:p w14:paraId="09C8A8C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0,66</w:t>
            </w:r>
          </w:p>
        </w:tc>
      </w:tr>
      <w:tr w:rsidR="0061238B" w:rsidRPr="0061238B" w14:paraId="05897D97" w14:textId="77777777" w:rsidTr="0061238B">
        <w:trPr>
          <w:trHeight w:val="510"/>
        </w:trPr>
        <w:tc>
          <w:tcPr>
            <w:tcW w:w="1360" w:type="dxa"/>
            <w:tcBorders>
              <w:top w:val="nil"/>
              <w:left w:val="nil"/>
              <w:bottom w:val="nil"/>
              <w:right w:val="nil"/>
            </w:tcBorders>
            <w:shd w:val="clear" w:color="auto" w:fill="auto"/>
            <w:vAlign w:val="center"/>
            <w:hideMark/>
          </w:tcPr>
          <w:p w14:paraId="07C00BFB" w14:textId="77777777" w:rsidR="0061238B" w:rsidRPr="0061238B" w:rsidRDefault="0061238B" w:rsidP="0061238B">
            <w:pPr>
              <w:spacing w:line="240" w:lineRule="auto"/>
              <w:ind w:firstLine="0"/>
              <w:rPr>
                <w:rFonts w:ascii="Arial" w:hAnsi="Arial" w:cs="Arial"/>
                <w:b/>
                <w:bCs/>
                <w:color w:val="000000"/>
              </w:rPr>
            </w:pPr>
            <w:proofErr w:type="spellStart"/>
            <w:r w:rsidRPr="0061238B">
              <w:rPr>
                <w:rFonts w:ascii="Arial" w:eastAsia="Arial" w:hAnsi="Arial" w:cs="Arial"/>
                <w:b/>
                <w:bCs/>
                <w:color w:val="000000"/>
              </w:rPr>
              <w:t>Teixera</w:t>
            </w:r>
            <w:proofErr w:type="spellEnd"/>
            <w:r w:rsidRPr="0061238B">
              <w:rPr>
                <w:rFonts w:ascii="Arial" w:eastAsia="Arial" w:hAnsi="Arial" w:cs="Arial"/>
                <w:b/>
                <w:bCs/>
                <w:color w:val="000000"/>
              </w:rPr>
              <w:t xml:space="preserve"> de Freitas</w:t>
            </w:r>
          </w:p>
        </w:tc>
        <w:tc>
          <w:tcPr>
            <w:tcW w:w="960" w:type="dxa"/>
            <w:tcBorders>
              <w:top w:val="nil"/>
              <w:left w:val="nil"/>
              <w:bottom w:val="nil"/>
              <w:right w:val="nil"/>
            </w:tcBorders>
            <w:shd w:val="clear" w:color="auto" w:fill="auto"/>
            <w:vAlign w:val="center"/>
            <w:hideMark/>
          </w:tcPr>
          <w:p w14:paraId="6D985EA4"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973BE3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85497D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w:t>
            </w:r>
          </w:p>
        </w:tc>
        <w:tc>
          <w:tcPr>
            <w:tcW w:w="960" w:type="dxa"/>
            <w:tcBorders>
              <w:top w:val="nil"/>
              <w:left w:val="nil"/>
              <w:bottom w:val="nil"/>
              <w:right w:val="nil"/>
            </w:tcBorders>
            <w:shd w:val="clear" w:color="auto" w:fill="auto"/>
            <w:vAlign w:val="center"/>
            <w:hideMark/>
          </w:tcPr>
          <w:p w14:paraId="20523A3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0,003</w:t>
            </w:r>
          </w:p>
        </w:tc>
        <w:tc>
          <w:tcPr>
            <w:tcW w:w="960" w:type="dxa"/>
            <w:tcBorders>
              <w:top w:val="nil"/>
              <w:left w:val="nil"/>
              <w:bottom w:val="nil"/>
              <w:right w:val="nil"/>
            </w:tcBorders>
            <w:shd w:val="clear" w:color="auto" w:fill="auto"/>
            <w:vAlign w:val="center"/>
            <w:hideMark/>
          </w:tcPr>
          <w:p w14:paraId="0D8F6C4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w:t>
            </w:r>
          </w:p>
        </w:tc>
        <w:tc>
          <w:tcPr>
            <w:tcW w:w="960" w:type="dxa"/>
            <w:tcBorders>
              <w:top w:val="nil"/>
              <w:left w:val="nil"/>
              <w:bottom w:val="nil"/>
              <w:right w:val="nil"/>
            </w:tcBorders>
            <w:shd w:val="clear" w:color="auto" w:fill="auto"/>
            <w:vAlign w:val="center"/>
            <w:hideMark/>
          </w:tcPr>
          <w:p w14:paraId="5238B62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0,006</w:t>
            </w:r>
          </w:p>
        </w:tc>
        <w:tc>
          <w:tcPr>
            <w:tcW w:w="960" w:type="dxa"/>
            <w:tcBorders>
              <w:top w:val="nil"/>
              <w:left w:val="nil"/>
              <w:bottom w:val="nil"/>
              <w:right w:val="nil"/>
            </w:tcBorders>
            <w:shd w:val="clear" w:color="auto" w:fill="auto"/>
            <w:vAlign w:val="center"/>
            <w:hideMark/>
          </w:tcPr>
          <w:p w14:paraId="64B0ED6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42</w:t>
            </w:r>
          </w:p>
        </w:tc>
        <w:tc>
          <w:tcPr>
            <w:tcW w:w="467" w:type="dxa"/>
            <w:tcBorders>
              <w:top w:val="nil"/>
              <w:left w:val="nil"/>
              <w:bottom w:val="nil"/>
              <w:right w:val="nil"/>
            </w:tcBorders>
            <w:shd w:val="clear" w:color="auto" w:fill="auto"/>
            <w:vAlign w:val="center"/>
            <w:hideMark/>
          </w:tcPr>
          <w:p w14:paraId="728F7BB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0,11</w:t>
            </w:r>
          </w:p>
        </w:tc>
      </w:tr>
      <w:tr w:rsidR="0061238B" w:rsidRPr="0061238B" w14:paraId="4E1BF421" w14:textId="77777777" w:rsidTr="0061238B">
        <w:trPr>
          <w:trHeight w:val="300"/>
        </w:trPr>
        <w:tc>
          <w:tcPr>
            <w:tcW w:w="1360" w:type="dxa"/>
            <w:tcBorders>
              <w:top w:val="nil"/>
              <w:left w:val="nil"/>
              <w:bottom w:val="nil"/>
              <w:right w:val="nil"/>
            </w:tcBorders>
            <w:shd w:val="clear" w:color="auto" w:fill="auto"/>
            <w:vAlign w:val="center"/>
            <w:hideMark/>
          </w:tcPr>
          <w:p w14:paraId="06A3AB34"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Ubaitaba</w:t>
            </w:r>
          </w:p>
        </w:tc>
        <w:tc>
          <w:tcPr>
            <w:tcW w:w="960" w:type="dxa"/>
            <w:tcBorders>
              <w:top w:val="nil"/>
              <w:left w:val="nil"/>
              <w:bottom w:val="nil"/>
              <w:right w:val="nil"/>
            </w:tcBorders>
            <w:shd w:val="clear" w:color="auto" w:fill="auto"/>
            <w:vAlign w:val="center"/>
            <w:hideMark/>
          </w:tcPr>
          <w:p w14:paraId="4FEB96D9"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321</w:t>
            </w:r>
          </w:p>
        </w:tc>
        <w:tc>
          <w:tcPr>
            <w:tcW w:w="1060" w:type="dxa"/>
            <w:tcBorders>
              <w:top w:val="nil"/>
              <w:left w:val="nil"/>
              <w:bottom w:val="nil"/>
              <w:right w:val="nil"/>
            </w:tcBorders>
            <w:shd w:val="clear" w:color="auto" w:fill="auto"/>
            <w:vAlign w:val="center"/>
            <w:hideMark/>
          </w:tcPr>
          <w:p w14:paraId="1C06DC1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1,3</w:t>
            </w:r>
          </w:p>
        </w:tc>
        <w:tc>
          <w:tcPr>
            <w:tcW w:w="960" w:type="dxa"/>
            <w:tcBorders>
              <w:top w:val="nil"/>
              <w:left w:val="nil"/>
              <w:bottom w:val="nil"/>
              <w:right w:val="nil"/>
            </w:tcBorders>
            <w:shd w:val="clear" w:color="auto" w:fill="auto"/>
            <w:vAlign w:val="center"/>
            <w:hideMark/>
          </w:tcPr>
          <w:p w14:paraId="4E35853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324</w:t>
            </w:r>
          </w:p>
        </w:tc>
        <w:tc>
          <w:tcPr>
            <w:tcW w:w="960" w:type="dxa"/>
            <w:tcBorders>
              <w:top w:val="nil"/>
              <w:left w:val="nil"/>
              <w:bottom w:val="nil"/>
              <w:right w:val="nil"/>
            </w:tcBorders>
            <w:shd w:val="clear" w:color="auto" w:fill="auto"/>
            <w:vAlign w:val="center"/>
            <w:hideMark/>
          </w:tcPr>
          <w:p w14:paraId="76437CC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1,13</w:t>
            </w:r>
          </w:p>
        </w:tc>
        <w:tc>
          <w:tcPr>
            <w:tcW w:w="960" w:type="dxa"/>
            <w:tcBorders>
              <w:top w:val="nil"/>
              <w:left w:val="nil"/>
              <w:bottom w:val="nil"/>
              <w:right w:val="nil"/>
            </w:tcBorders>
            <w:shd w:val="clear" w:color="auto" w:fill="auto"/>
            <w:vAlign w:val="center"/>
            <w:hideMark/>
          </w:tcPr>
          <w:p w14:paraId="1617695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288</w:t>
            </w:r>
          </w:p>
        </w:tc>
        <w:tc>
          <w:tcPr>
            <w:tcW w:w="960" w:type="dxa"/>
            <w:tcBorders>
              <w:top w:val="nil"/>
              <w:left w:val="nil"/>
              <w:bottom w:val="nil"/>
              <w:right w:val="nil"/>
            </w:tcBorders>
            <w:shd w:val="clear" w:color="auto" w:fill="auto"/>
            <w:vAlign w:val="center"/>
            <w:hideMark/>
          </w:tcPr>
          <w:p w14:paraId="1B30F02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0,94</w:t>
            </w:r>
          </w:p>
        </w:tc>
        <w:tc>
          <w:tcPr>
            <w:tcW w:w="960" w:type="dxa"/>
            <w:tcBorders>
              <w:top w:val="nil"/>
              <w:left w:val="nil"/>
              <w:bottom w:val="nil"/>
              <w:right w:val="nil"/>
            </w:tcBorders>
            <w:shd w:val="clear" w:color="auto" w:fill="auto"/>
            <w:vAlign w:val="center"/>
            <w:hideMark/>
          </w:tcPr>
          <w:p w14:paraId="3F7A78FD"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288</w:t>
            </w:r>
          </w:p>
        </w:tc>
        <w:tc>
          <w:tcPr>
            <w:tcW w:w="467" w:type="dxa"/>
            <w:tcBorders>
              <w:top w:val="nil"/>
              <w:left w:val="nil"/>
              <w:bottom w:val="nil"/>
              <w:right w:val="nil"/>
            </w:tcBorders>
            <w:shd w:val="clear" w:color="auto" w:fill="auto"/>
            <w:vAlign w:val="center"/>
            <w:hideMark/>
          </w:tcPr>
          <w:p w14:paraId="588053C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0,76</w:t>
            </w:r>
          </w:p>
        </w:tc>
      </w:tr>
      <w:tr w:rsidR="0061238B" w:rsidRPr="0061238B" w14:paraId="22DD2A79" w14:textId="77777777" w:rsidTr="0061238B">
        <w:trPr>
          <w:trHeight w:val="300"/>
        </w:trPr>
        <w:tc>
          <w:tcPr>
            <w:tcW w:w="1360" w:type="dxa"/>
            <w:tcBorders>
              <w:top w:val="nil"/>
              <w:left w:val="nil"/>
              <w:bottom w:val="nil"/>
              <w:right w:val="nil"/>
            </w:tcBorders>
            <w:shd w:val="clear" w:color="auto" w:fill="auto"/>
            <w:vAlign w:val="center"/>
            <w:hideMark/>
          </w:tcPr>
          <w:p w14:paraId="21717E37"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Una</w:t>
            </w:r>
          </w:p>
        </w:tc>
        <w:tc>
          <w:tcPr>
            <w:tcW w:w="960" w:type="dxa"/>
            <w:tcBorders>
              <w:top w:val="nil"/>
              <w:left w:val="nil"/>
              <w:bottom w:val="nil"/>
              <w:right w:val="nil"/>
            </w:tcBorders>
            <w:shd w:val="clear" w:color="auto" w:fill="auto"/>
            <w:vAlign w:val="center"/>
            <w:hideMark/>
          </w:tcPr>
          <w:p w14:paraId="1A03D0D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1F70495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1BA31AC"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71</w:t>
            </w:r>
          </w:p>
        </w:tc>
        <w:tc>
          <w:tcPr>
            <w:tcW w:w="960" w:type="dxa"/>
            <w:tcBorders>
              <w:top w:val="nil"/>
              <w:left w:val="nil"/>
              <w:bottom w:val="nil"/>
              <w:right w:val="nil"/>
            </w:tcBorders>
            <w:shd w:val="clear" w:color="auto" w:fill="auto"/>
            <w:vAlign w:val="center"/>
            <w:hideMark/>
          </w:tcPr>
          <w:p w14:paraId="4F106D9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0,24</w:t>
            </w:r>
          </w:p>
        </w:tc>
        <w:tc>
          <w:tcPr>
            <w:tcW w:w="960" w:type="dxa"/>
            <w:tcBorders>
              <w:top w:val="nil"/>
              <w:left w:val="nil"/>
              <w:bottom w:val="nil"/>
              <w:right w:val="nil"/>
            </w:tcBorders>
            <w:shd w:val="clear" w:color="auto" w:fill="auto"/>
            <w:vAlign w:val="center"/>
            <w:hideMark/>
          </w:tcPr>
          <w:p w14:paraId="444A5A4F"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97</w:t>
            </w:r>
          </w:p>
        </w:tc>
        <w:tc>
          <w:tcPr>
            <w:tcW w:w="960" w:type="dxa"/>
            <w:tcBorders>
              <w:top w:val="nil"/>
              <w:left w:val="nil"/>
              <w:bottom w:val="nil"/>
              <w:right w:val="nil"/>
            </w:tcBorders>
            <w:shd w:val="clear" w:color="auto" w:fill="auto"/>
            <w:vAlign w:val="center"/>
            <w:hideMark/>
          </w:tcPr>
          <w:p w14:paraId="7377519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0,31</w:t>
            </w:r>
          </w:p>
        </w:tc>
        <w:tc>
          <w:tcPr>
            <w:tcW w:w="960" w:type="dxa"/>
            <w:tcBorders>
              <w:top w:val="nil"/>
              <w:left w:val="nil"/>
              <w:bottom w:val="nil"/>
              <w:right w:val="nil"/>
            </w:tcBorders>
            <w:shd w:val="clear" w:color="auto" w:fill="auto"/>
            <w:vAlign w:val="center"/>
            <w:hideMark/>
          </w:tcPr>
          <w:p w14:paraId="4382770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147</w:t>
            </w:r>
          </w:p>
        </w:tc>
        <w:tc>
          <w:tcPr>
            <w:tcW w:w="467" w:type="dxa"/>
            <w:tcBorders>
              <w:top w:val="nil"/>
              <w:left w:val="nil"/>
              <w:bottom w:val="nil"/>
              <w:right w:val="nil"/>
            </w:tcBorders>
            <w:shd w:val="clear" w:color="auto" w:fill="auto"/>
            <w:vAlign w:val="center"/>
            <w:hideMark/>
          </w:tcPr>
          <w:p w14:paraId="7F1D51EF"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0,39</w:t>
            </w:r>
          </w:p>
        </w:tc>
      </w:tr>
      <w:tr w:rsidR="0061238B" w:rsidRPr="0061238B" w14:paraId="50C83B0E" w14:textId="77777777" w:rsidTr="0061238B">
        <w:trPr>
          <w:trHeight w:val="300"/>
        </w:trPr>
        <w:tc>
          <w:tcPr>
            <w:tcW w:w="1360" w:type="dxa"/>
            <w:tcBorders>
              <w:top w:val="nil"/>
              <w:left w:val="nil"/>
              <w:bottom w:val="nil"/>
              <w:right w:val="nil"/>
            </w:tcBorders>
            <w:shd w:val="clear" w:color="auto" w:fill="auto"/>
            <w:vAlign w:val="center"/>
            <w:hideMark/>
          </w:tcPr>
          <w:p w14:paraId="19B3261F"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Utinga</w:t>
            </w:r>
          </w:p>
        </w:tc>
        <w:tc>
          <w:tcPr>
            <w:tcW w:w="960" w:type="dxa"/>
            <w:tcBorders>
              <w:top w:val="nil"/>
              <w:left w:val="nil"/>
              <w:bottom w:val="nil"/>
              <w:right w:val="nil"/>
            </w:tcBorders>
            <w:shd w:val="clear" w:color="auto" w:fill="auto"/>
            <w:vAlign w:val="center"/>
            <w:hideMark/>
          </w:tcPr>
          <w:p w14:paraId="08CA35A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5078F898"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BE5D083"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4A7CFDA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381B646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159</w:t>
            </w:r>
          </w:p>
        </w:tc>
        <w:tc>
          <w:tcPr>
            <w:tcW w:w="960" w:type="dxa"/>
            <w:tcBorders>
              <w:top w:val="nil"/>
              <w:left w:val="nil"/>
              <w:bottom w:val="nil"/>
              <w:right w:val="nil"/>
            </w:tcBorders>
            <w:shd w:val="clear" w:color="auto" w:fill="auto"/>
            <w:vAlign w:val="center"/>
            <w:hideMark/>
          </w:tcPr>
          <w:p w14:paraId="0DE8A05D"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0,52</w:t>
            </w:r>
          </w:p>
        </w:tc>
        <w:tc>
          <w:tcPr>
            <w:tcW w:w="960" w:type="dxa"/>
            <w:tcBorders>
              <w:top w:val="nil"/>
              <w:left w:val="nil"/>
              <w:bottom w:val="nil"/>
              <w:right w:val="nil"/>
            </w:tcBorders>
            <w:shd w:val="clear" w:color="auto" w:fill="auto"/>
            <w:vAlign w:val="center"/>
            <w:hideMark/>
          </w:tcPr>
          <w:p w14:paraId="305CBF7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182</w:t>
            </w:r>
          </w:p>
        </w:tc>
        <w:tc>
          <w:tcPr>
            <w:tcW w:w="467" w:type="dxa"/>
            <w:tcBorders>
              <w:top w:val="nil"/>
              <w:left w:val="nil"/>
              <w:bottom w:val="nil"/>
              <w:right w:val="nil"/>
            </w:tcBorders>
            <w:shd w:val="clear" w:color="auto" w:fill="auto"/>
            <w:vAlign w:val="center"/>
            <w:hideMark/>
          </w:tcPr>
          <w:p w14:paraId="7129199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0,48</w:t>
            </w:r>
          </w:p>
        </w:tc>
      </w:tr>
      <w:tr w:rsidR="0061238B" w:rsidRPr="0061238B" w14:paraId="3A7DF1E7" w14:textId="77777777" w:rsidTr="0061238B">
        <w:trPr>
          <w:trHeight w:val="300"/>
        </w:trPr>
        <w:tc>
          <w:tcPr>
            <w:tcW w:w="1360" w:type="dxa"/>
            <w:tcBorders>
              <w:top w:val="nil"/>
              <w:left w:val="nil"/>
              <w:bottom w:val="nil"/>
              <w:right w:val="nil"/>
            </w:tcBorders>
            <w:shd w:val="clear" w:color="auto" w:fill="auto"/>
            <w:vAlign w:val="center"/>
            <w:hideMark/>
          </w:tcPr>
          <w:p w14:paraId="2C8E69B8"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Vera Cruz</w:t>
            </w:r>
          </w:p>
        </w:tc>
        <w:tc>
          <w:tcPr>
            <w:tcW w:w="960" w:type="dxa"/>
            <w:tcBorders>
              <w:top w:val="nil"/>
              <w:left w:val="nil"/>
              <w:bottom w:val="nil"/>
              <w:right w:val="nil"/>
            </w:tcBorders>
            <w:shd w:val="clear" w:color="auto" w:fill="auto"/>
            <w:vAlign w:val="center"/>
            <w:hideMark/>
          </w:tcPr>
          <w:p w14:paraId="6E7A8551"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6D596D9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1ACDE265"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960" w:type="dxa"/>
            <w:tcBorders>
              <w:top w:val="nil"/>
              <w:left w:val="nil"/>
              <w:bottom w:val="nil"/>
              <w:right w:val="nil"/>
            </w:tcBorders>
            <w:shd w:val="clear" w:color="auto" w:fill="auto"/>
            <w:vAlign w:val="center"/>
            <w:hideMark/>
          </w:tcPr>
          <w:p w14:paraId="6772FA8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4101217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94</w:t>
            </w:r>
          </w:p>
        </w:tc>
        <w:tc>
          <w:tcPr>
            <w:tcW w:w="960" w:type="dxa"/>
            <w:tcBorders>
              <w:top w:val="nil"/>
              <w:left w:val="nil"/>
              <w:bottom w:val="nil"/>
              <w:right w:val="nil"/>
            </w:tcBorders>
            <w:shd w:val="clear" w:color="auto" w:fill="auto"/>
            <w:vAlign w:val="center"/>
            <w:hideMark/>
          </w:tcPr>
          <w:p w14:paraId="636CF28C"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0,3</w:t>
            </w:r>
          </w:p>
        </w:tc>
        <w:tc>
          <w:tcPr>
            <w:tcW w:w="960" w:type="dxa"/>
            <w:tcBorders>
              <w:top w:val="nil"/>
              <w:left w:val="nil"/>
              <w:bottom w:val="nil"/>
              <w:right w:val="nil"/>
            </w:tcBorders>
            <w:shd w:val="clear" w:color="auto" w:fill="auto"/>
            <w:vAlign w:val="center"/>
            <w:hideMark/>
          </w:tcPr>
          <w:p w14:paraId="65A1C06B"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97</w:t>
            </w:r>
          </w:p>
        </w:tc>
        <w:tc>
          <w:tcPr>
            <w:tcW w:w="467" w:type="dxa"/>
            <w:tcBorders>
              <w:top w:val="nil"/>
              <w:left w:val="nil"/>
              <w:bottom w:val="nil"/>
              <w:right w:val="nil"/>
            </w:tcBorders>
            <w:shd w:val="clear" w:color="auto" w:fill="auto"/>
            <w:vAlign w:val="center"/>
            <w:hideMark/>
          </w:tcPr>
          <w:p w14:paraId="095FC7BA"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0,25</w:t>
            </w:r>
          </w:p>
        </w:tc>
      </w:tr>
      <w:tr w:rsidR="0061238B" w:rsidRPr="0061238B" w14:paraId="41964E47" w14:textId="77777777" w:rsidTr="0061238B">
        <w:trPr>
          <w:trHeight w:val="510"/>
        </w:trPr>
        <w:tc>
          <w:tcPr>
            <w:tcW w:w="1360" w:type="dxa"/>
            <w:tcBorders>
              <w:top w:val="nil"/>
              <w:left w:val="nil"/>
              <w:bottom w:val="nil"/>
              <w:right w:val="nil"/>
            </w:tcBorders>
            <w:shd w:val="clear" w:color="auto" w:fill="auto"/>
            <w:vAlign w:val="center"/>
            <w:hideMark/>
          </w:tcPr>
          <w:p w14:paraId="0CB601C3"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Vitória da Conquista</w:t>
            </w:r>
          </w:p>
        </w:tc>
        <w:tc>
          <w:tcPr>
            <w:tcW w:w="960" w:type="dxa"/>
            <w:tcBorders>
              <w:top w:val="nil"/>
              <w:left w:val="nil"/>
              <w:bottom w:val="nil"/>
              <w:right w:val="nil"/>
            </w:tcBorders>
            <w:shd w:val="clear" w:color="auto" w:fill="auto"/>
            <w:vAlign w:val="center"/>
            <w:hideMark/>
          </w:tcPr>
          <w:p w14:paraId="3D6E5D5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503</w:t>
            </w:r>
          </w:p>
        </w:tc>
        <w:tc>
          <w:tcPr>
            <w:tcW w:w="1060" w:type="dxa"/>
            <w:tcBorders>
              <w:top w:val="nil"/>
              <w:left w:val="nil"/>
              <w:bottom w:val="nil"/>
              <w:right w:val="nil"/>
            </w:tcBorders>
            <w:shd w:val="clear" w:color="auto" w:fill="auto"/>
            <w:vAlign w:val="center"/>
            <w:hideMark/>
          </w:tcPr>
          <w:p w14:paraId="4DFEF791"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2,04</w:t>
            </w:r>
          </w:p>
        </w:tc>
        <w:tc>
          <w:tcPr>
            <w:tcW w:w="960" w:type="dxa"/>
            <w:tcBorders>
              <w:top w:val="nil"/>
              <w:left w:val="nil"/>
              <w:bottom w:val="nil"/>
              <w:right w:val="nil"/>
            </w:tcBorders>
            <w:shd w:val="clear" w:color="auto" w:fill="auto"/>
            <w:vAlign w:val="center"/>
            <w:hideMark/>
          </w:tcPr>
          <w:p w14:paraId="496C5B47"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764</w:t>
            </w:r>
          </w:p>
        </w:tc>
        <w:tc>
          <w:tcPr>
            <w:tcW w:w="960" w:type="dxa"/>
            <w:tcBorders>
              <w:top w:val="nil"/>
              <w:left w:val="nil"/>
              <w:bottom w:val="nil"/>
              <w:right w:val="nil"/>
            </w:tcBorders>
            <w:shd w:val="clear" w:color="auto" w:fill="auto"/>
            <w:vAlign w:val="center"/>
            <w:hideMark/>
          </w:tcPr>
          <w:p w14:paraId="5CF69852"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2,68</w:t>
            </w:r>
          </w:p>
        </w:tc>
        <w:tc>
          <w:tcPr>
            <w:tcW w:w="960" w:type="dxa"/>
            <w:tcBorders>
              <w:top w:val="nil"/>
              <w:left w:val="nil"/>
              <w:bottom w:val="nil"/>
              <w:right w:val="nil"/>
            </w:tcBorders>
            <w:shd w:val="clear" w:color="auto" w:fill="auto"/>
            <w:vAlign w:val="center"/>
            <w:hideMark/>
          </w:tcPr>
          <w:p w14:paraId="7B3E605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507</w:t>
            </w:r>
          </w:p>
        </w:tc>
        <w:tc>
          <w:tcPr>
            <w:tcW w:w="960" w:type="dxa"/>
            <w:tcBorders>
              <w:top w:val="nil"/>
              <w:left w:val="nil"/>
              <w:bottom w:val="nil"/>
              <w:right w:val="nil"/>
            </w:tcBorders>
            <w:shd w:val="clear" w:color="auto" w:fill="auto"/>
            <w:vAlign w:val="center"/>
            <w:hideMark/>
          </w:tcPr>
          <w:p w14:paraId="23031904"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1,66</w:t>
            </w:r>
          </w:p>
        </w:tc>
        <w:tc>
          <w:tcPr>
            <w:tcW w:w="960" w:type="dxa"/>
            <w:tcBorders>
              <w:top w:val="nil"/>
              <w:left w:val="nil"/>
              <w:bottom w:val="nil"/>
              <w:right w:val="nil"/>
            </w:tcBorders>
            <w:shd w:val="clear" w:color="auto" w:fill="auto"/>
            <w:vAlign w:val="center"/>
            <w:hideMark/>
          </w:tcPr>
          <w:p w14:paraId="48E36A7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516</w:t>
            </w:r>
          </w:p>
        </w:tc>
        <w:tc>
          <w:tcPr>
            <w:tcW w:w="467" w:type="dxa"/>
            <w:tcBorders>
              <w:top w:val="nil"/>
              <w:left w:val="nil"/>
              <w:bottom w:val="nil"/>
              <w:right w:val="nil"/>
            </w:tcBorders>
            <w:shd w:val="clear" w:color="auto" w:fill="auto"/>
            <w:vAlign w:val="center"/>
            <w:hideMark/>
          </w:tcPr>
          <w:p w14:paraId="57786A63"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1,37</w:t>
            </w:r>
          </w:p>
        </w:tc>
      </w:tr>
      <w:tr w:rsidR="0061238B" w:rsidRPr="0061238B" w14:paraId="177D5D19" w14:textId="77777777" w:rsidTr="0061238B">
        <w:trPr>
          <w:trHeight w:val="510"/>
        </w:trPr>
        <w:tc>
          <w:tcPr>
            <w:tcW w:w="1360" w:type="dxa"/>
            <w:tcBorders>
              <w:top w:val="nil"/>
              <w:left w:val="nil"/>
              <w:bottom w:val="nil"/>
              <w:right w:val="nil"/>
            </w:tcBorders>
            <w:shd w:val="clear" w:color="auto" w:fill="auto"/>
            <w:vAlign w:val="center"/>
            <w:hideMark/>
          </w:tcPr>
          <w:p w14:paraId="3E45CC5D"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lastRenderedPageBreak/>
              <w:t>Wenceslau Guimar.</w:t>
            </w:r>
          </w:p>
        </w:tc>
        <w:tc>
          <w:tcPr>
            <w:tcW w:w="960" w:type="dxa"/>
            <w:tcBorders>
              <w:top w:val="nil"/>
              <w:left w:val="nil"/>
              <w:bottom w:val="nil"/>
              <w:right w:val="nil"/>
            </w:tcBorders>
            <w:shd w:val="clear" w:color="auto" w:fill="auto"/>
            <w:vAlign w:val="center"/>
            <w:hideMark/>
          </w:tcPr>
          <w:p w14:paraId="16BDEC12"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0</w:t>
            </w:r>
          </w:p>
        </w:tc>
        <w:tc>
          <w:tcPr>
            <w:tcW w:w="1060" w:type="dxa"/>
            <w:tcBorders>
              <w:top w:val="nil"/>
              <w:left w:val="nil"/>
              <w:bottom w:val="nil"/>
              <w:right w:val="nil"/>
            </w:tcBorders>
            <w:shd w:val="clear" w:color="auto" w:fill="auto"/>
            <w:vAlign w:val="center"/>
            <w:hideMark/>
          </w:tcPr>
          <w:p w14:paraId="0F1631AE"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w:t>
            </w:r>
          </w:p>
        </w:tc>
        <w:tc>
          <w:tcPr>
            <w:tcW w:w="960" w:type="dxa"/>
            <w:tcBorders>
              <w:top w:val="nil"/>
              <w:left w:val="nil"/>
              <w:bottom w:val="nil"/>
              <w:right w:val="nil"/>
            </w:tcBorders>
            <w:shd w:val="clear" w:color="auto" w:fill="auto"/>
            <w:vAlign w:val="center"/>
            <w:hideMark/>
          </w:tcPr>
          <w:p w14:paraId="617C8A1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213</w:t>
            </w:r>
          </w:p>
        </w:tc>
        <w:tc>
          <w:tcPr>
            <w:tcW w:w="960" w:type="dxa"/>
            <w:tcBorders>
              <w:top w:val="nil"/>
              <w:left w:val="nil"/>
              <w:bottom w:val="nil"/>
              <w:right w:val="nil"/>
            </w:tcBorders>
            <w:shd w:val="clear" w:color="auto" w:fill="auto"/>
            <w:vAlign w:val="center"/>
            <w:hideMark/>
          </w:tcPr>
          <w:p w14:paraId="01CAA92B"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0,74</w:t>
            </w:r>
          </w:p>
        </w:tc>
        <w:tc>
          <w:tcPr>
            <w:tcW w:w="960" w:type="dxa"/>
            <w:tcBorders>
              <w:top w:val="nil"/>
              <w:left w:val="nil"/>
              <w:bottom w:val="nil"/>
              <w:right w:val="nil"/>
            </w:tcBorders>
            <w:shd w:val="clear" w:color="auto" w:fill="auto"/>
            <w:vAlign w:val="center"/>
            <w:hideMark/>
          </w:tcPr>
          <w:p w14:paraId="56C8800E"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280</w:t>
            </w:r>
          </w:p>
        </w:tc>
        <w:tc>
          <w:tcPr>
            <w:tcW w:w="960" w:type="dxa"/>
            <w:tcBorders>
              <w:top w:val="nil"/>
              <w:left w:val="nil"/>
              <w:bottom w:val="nil"/>
              <w:right w:val="nil"/>
            </w:tcBorders>
            <w:shd w:val="clear" w:color="auto" w:fill="auto"/>
            <w:vAlign w:val="center"/>
            <w:hideMark/>
          </w:tcPr>
          <w:p w14:paraId="64E58415"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0,91</w:t>
            </w:r>
          </w:p>
        </w:tc>
        <w:tc>
          <w:tcPr>
            <w:tcW w:w="960" w:type="dxa"/>
            <w:tcBorders>
              <w:top w:val="nil"/>
              <w:left w:val="nil"/>
              <w:bottom w:val="nil"/>
              <w:right w:val="nil"/>
            </w:tcBorders>
            <w:shd w:val="clear" w:color="auto" w:fill="auto"/>
            <w:vAlign w:val="center"/>
            <w:hideMark/>
          </w:tcPr>
          <w:p w14:paraId="54091928" w14:textId="77777777" w:rsidR="0061238B" w:rsidRPr="0061238B" w:rsidRDefault="0061238B" w:rsidP="0061238B">
            <w:pPr>
              <w:spacing w:line="240" w:lineRule="auto"/>
              <w:ind w:firstLine="0"/>
              <w:jc w:val="center"/>
              <w:rPr>
                <w:rFonts w:ascii="Arial" w:hAnsi="Arial" w:cs="Arial"/>
                <w:color w:val="000000"/>
              </w:rPr>
            </w:pPr>
            <w:r w:rsidRPr="0061238B">
              <w:rPr>
                <w:rFonts w:ascii="Arial" w:eastAsia="Arial" w:hAnsi="Arial" w:cs="Arial"/>
                <w:color w:val="000000"/>
              </w:rPr>
              <w:t>259</w:t>
            </w:r>
          </w:p>
        </w:tc>
        <w:tc>
          <w:tcPr>
            <w:tcW w:w="467" w:type="dxa"/>
            <w:tcBorders>
              <w:top w:val="nil"/>
              <w:left w:val="nil"/>
              <w:bottom w:val="nil"/>
              <w:right w:val="nil"/>
            </w:tcBorders>
            <w:shd w:val="clear" w:color="auto" w:fill="auto"/>
            <w:vAlign w:val="center"/>
            <w:hideMark/>
          </w:tcPr>
          <w:p w14:paraId="7C16F336" w14:textId="77777777" w:rsidR="0061238B" w:rsidRPr="0061238B" w:rsidRDefault="0061238B" w:rsidP="0061238B">
            <w:pPr>
              <w:spacing w:line="240" w:lineRule="auto"/>
              <w:ind w:firstLine="0"/>
              <w:jc w:val="center"/>
              <w:rPr>
                <w:rFonts w:ascii="Arial" w:hAnsi="Arial" w:cs="Arial"/>
                <w:color w:val="000000"/>
              </w:rPr>
            </w:pPr>
            <w:r w:rsidRPr="0061238B">
              <w:rPr>
                <w:rFonts w:ascii="Arial" w:hAnsi="Arial" w:cs="Arial"/>
                <w:color w:val="000000"/>
              </w:rPr>
              <w:t>0,68</w:t>
            </w:r>
          </w:p>
        </w:tc>
      </w:tr>
      <w:tr w:rsidR="0061238B" w:rsidRPr="0061238B" w14:paraId="6BBC263B" w14:textId="77777777" w:rsidTr="0061238B">
        <w:trPr>
          <w:trHeight w:val="315"/>
        </w:trPr>
        <w:tc>
          <w:tcPr>
            <w:tcW w:w="1360" w:type="dxa"/>
            <w:tcBorders>
              <w:top w:val="nil"/>
              <w:left w:val="nil"/>
              <w:bottom w:val="single" w:sz="8" w:space="0" w:color="7F7F7F"/>
              <w:right w:val="nil"/>
            </w:tcBorders>
            <w:shd w:val="clear" w:color="auto" w:fill="auto"/>
            <w:vAlign w:val="center"/>
            <w:hideMark/>
          </w:tcPr>
          <w:p w14:paraId="3F6952F0" w14:textId="77777777" w:rsidR="0061238B" w:rsidRPr="0061238B" w:rsidRDefault="0061238B" w:rsidP="0061238B">
            <w:pPr>
              <w:spacing w:line="240" w:lineRule="auto"/>
              <w:ind w:firstLine="0"/>
              <w:rPr>
                <w:rFonts w:ascii="Arial" w:hAnsi="Arial" w:cs="Arial"/>
                <w:b/>
                <w:bCs/>
                <w:color w:val="000000"/>
              </w:rPr>
            </w:pPr>
            <w:r w:rsidRPr="0061238B">
              <w:rPr>
                <w:rFonts w:ascii="Arial" w:eastAsia="Arial" w:hAnsi="Arial" w:cs="Arial"/>
                <w:b/>
                <w:bCs/>
                <w:color w:val="000000"/>
              </w:rPr>
              <w:t>Total</w:t>
            </w:r>
          </w:p>
        </w:tc>
        <w:tc>
          <w:tcPr>
            <w:tcW w:w="960" w:type="dxa"/>
            <w:tcBorders>
              <w:top w:val="nil"/>
              <w:left w:val="nil"/>
              <w:bottom w:val="single" w:sz="8" w:space="0" w:color="7F7F7F"/>
              <w:right w:val="nil"/>
            </w:tcBorders>
            <w:shd w:val="clear" w:color="auto" w:fill="auto"/>
            <w:vAlign w:val="center"/>
            <w:hideMark/>
          </w:tcPr>
          <w:p w14:paraId="469F8645"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eastAsia="Arial" w:hAnsi="Arial" w:cs="Arial"/>
                <w:b/>
                <w:bCs/>
                <w:color w:val="000000"/>
              </w:rPr>
              <w:t>24544</w:t>
            </w:r>
          </w:p>
        </w:tc>
        <w:tc>
          <w:tcPr>
            <w:tcW w:w="1060" w:type="dxa"/>
            <w:tcBorders>
              <w:top w:val="nil"/>
              <w:left w:val="nil"/>
              <w:bottom w:val="single" w:sz="8" w:space="0" w:color="7F7F7F"/>
              <w:right w:val="nil"/>
            </w:tcBorders>
            <w:shd w:val="clear" w:color="auto" w:fill="auto"/>
            <w:vAlign w:val="center"/>
            <w:hideMark/>
          </w:tcPr>
          <w:p w14:paraId="70EEF109"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100</w:t>
            </w:r>
          </w:p>
        </w:tc>
        <w:tc>
          <w:tcPr>
            <w:tcW w:w="960" w:type="dxa"/>
            <w:tcBorders>
              <w:top w:val="nil"/>
              <w:left w:val="nil"/>
              <w:bottom w:val="single" w:sz="8" w:space="0" w:color="7F7F7F"/>
              <w:right w:val="nil"/>
            </w:tcBorders>
            <w:shd w:val="clear" w:color="auto" w:fill="auto"/>
            <w:vAlign w:val="center"/>
            <w:hideMark/>
          </w:tcPr>
          <w:p w14:paraId="19A1DCA9"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eastAsia="Arial" w:hAnsi="Arial" w:cs="Arial"/>
                <w:b/>
                <w:bCs/>
                <w:color w:val="000000"/>
              </w:rPr>
              <w:t>28458</w:t>
            </w:r>
          </w:p>
        </w:tc>
        <w:tc>
          <w:tcPr>
            <w:tcW w:w="960" w:type="dxa"/>
            <w:tcBorders>
              <w:top w:val="nil"/>
              <w:left w:val="nil"/>
              <w:bottom w:val="single" w:sz="8" w:space="0" w:color="7F7F7F"/>
              <w:right w:val="nil"/>
            </w:tcBorders>
            <w:shd w:val="clear" w:color="auto" w:fill="auto"/>
            <w:vAlign w:val="center"/>
            <w:hideMark/>
          </w:tcPr>
          <w:p w14:paraId="719AF291"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100</w:t>
            </w:r>
          </w:p>
        </w:tc>
        <w:tc>
          <w:tcPr>
            <w:tcW w:w="960" w:type="dxa"/>
            <w:tcBorders>
              <w:top w:val="nil"/>
              <w:left w:val="nil"/>
              <w:bottom w:val="single" w:sz="8" w:space="0" w:color="7F7F7F"/>
              <w:right w:val="nil"/>
            </w:tcBorders>
            <w:shd w:val="clear" w:color="auto" w:fill="auto"/>
            <w:vAlign w:val="center"/>
            <w:hideMark/>
          </w:tcPr>
          <w:p w14:paraId="6058A733"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eastAsia="Arial" w:hAnsi="Arial" w:cs="Arial"/>
                <w:b/>
                <w:bCs/>
                <w:color w:val="000000"/>
              </w:rPr>
              <w:t>30532</w:t>
            </w:r>
          </w:p>
        </w:tc>
        <w:tc>
          <w:tcPr>
            <w:tcW w:w="960" w:type="dxa"/>
            <w:tcBorders>
              <w:top w:val="nil"/>
              <w:left w:val="nil"/>
              <w:bottom w:val="single" w:sz="8" w:space="0" w:color="7F7F7F"/>
              <w:right w:val="nil"/>
            </w:tcBorders>
            <w:shd w:val="clear" w:color="auto" w:fill="auto"/>
            <w:vAlign w:val="center"/>
            <w:hideMark/>
          </w:tcPr>
          <w:p w14:paraId="4413398D"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100</w:t>
            </w:r>
          </w:p>
        </w:tc>
        <w:tc>
          <w:tcPr>
            <w:tcW w:w="960" w:type="dxa"/>
            <w:tcBorders>
              <w:top w:val="nil"/>
              <w:left w:val="nil"/>
              <w:bottom w:val="single" w:sz="8" w:space="0" w:color="7F7F7F"/>
              <w:right w:val="nil"/>
            </w:tcBorders>
            <w:shd w:val="clear" w:color="auto" w:fill="auto"/>
            <w:vAlign w:val="center"/>
            <w:hideMark/>
          </w:tcPr>
          <w:p w14:paraId="3093B0E3"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eastAsia="Arial" w:hAnsi="Arial" w:cs="Arial"/>
                <w:b/>
                <w:bCs/>
                <w:color w:val="000000"/>
              </w:rPr>
              <w:t>37552</w:t>
            </w:r>
          </w:p>
        </w:tc>
        <w:tc>
          <w:tcPr>
            <w:tcW w:w="467" w:type="dxa"/>
            <w:tcBorders>
              <w:top w:val="nil"/>
              <w:left w:val="nil"/>
              <w:bottom w:val="nil"/>
              <w:right w:val="nil"/>
            </w:tcBorders>
            <w:shd w:val="clear" w:color="auto" w:fill="auto"/>
            <w:vAlign w:val="center"/>
            <w:hideMark/>
          </w:tcPr>
          <w:p w14:paraId="2CF5C610" w14:textId="77777777" w:rsidR="0061238B" w:rsidRPr="0061238B" w:rsidRDefault="0061238B" w:rsidP="0061238B">
            <w:pPr>
              <w:spacing w:line="240" w:lineRule="auto"/>
              <w:ind w:firstLine="0"/>
              <w:jc w:val="center"/>
              <w:rPr>
                <w:rFonts w:ascii="Arial" w:hAnsi="Arial" w:cs="Arial"/>
                <w:b/>
                <w:bCs/>
                <w:color w:val="000000"/>
              </w:rPr>
            </w:pPr>
            <w:r w:rsidRPr="0061238B">
              <w:rPr>
                <w:rFonts w:ascii="Arial" w:hAnsi="Arial" w:cs="Arial"/>
                <w:b/>
                <w:bCs/>
                <w:color w:val="000000"/>
              </w:rPr>
              <w:t>100</w:t>
            </w:r>
          </w:p>
        </w:tc>
      </w:tr>
    </w:tbl>
    <w:p w14:paraId="11CD7614" w14:textId="38D442C2" w:rsidR="00460F33" w:rsidRPr="00EC1584" w:rsidRDefault="0061238B" w:rsidP="7B7FE130">
      <w:pPr>
        <w:pStyle w:val="Corpodetexto3"/>
        <w:spacing w:line="240" w:lineRule="auto"/>
        <w:ind w:firstLine="0"/>
        <w:outlineLvl w:val="0"/>
        <w:rPr>
          <w:rFonts w:ascii="Arial" w:eastAsia="Arial" w:hAnsi="Arial" w:cs="Arial"/>
          <w:sz w:val="20"/>
          <w:szCs w:val="20"/>
        </w:rPr>
      </w:pPr>
      <w:r w:rsidRPr="7B7FE130">
        <w:fldChar w:fldCharType="end"/>
      </w:r>
      <w:r w:rsidRPr="00EC1584">
        <w:rPr>
          <w:rFonts w:ascii="Arial" w:eastAsia="Arial" w:hAnsi="Arial" w:cs="Arial"/>
          <w:sz w:val="20"/>
          <w:szCs w:val="20"/>
        </w:rPr>
        <w:t xml:space="preserve"> </w:t>
      </w:r>
      <w:r w:rsidR="00460F33" w:rsidRPr="00EC1584">
        <w:rPr>
          <w:rFonts w:ascii="Arial" w:eastAsia="Arial" w:hAnsi="Arial" w:cs="Arial"/>
          <w:sz w:val="20"/>
          <w:szCs w:val="20"/>
        </w:rPr>
        <w:t>*Centros de Especialidades Odontológicas.</w:t>
      </w:r>
    </w:p>
    <w:p w14:paraId="122F1071" w14:textId="7E81BBD8" w:rsidR="0061238B" w:rsidRPr="00EC1584" w:rsidRDefault="0061238B" w:rsidP="0061238B">
      <w:pPr>
        <w:pStyle w:val="Corpodetexto3"/>
        <w:spacing w:line="240" w:lineRule="auto"/>
        <w:ind w:firstLine="0"/>
        <w:outlineLvl w:val="0"/>
        <w:rPr>
          <w:rFonts w:ascii="Arial" w:eastAsia="Arial" w:hAnsi="Arial" w:cs="Arial"/>
          <w:color w:val="000000" w:themeColor="text1"/>
          <w:sz w:val="20"/>
          <w:szCs w:val="20"/>
        </w:rPr>
      </w:pPr>
      <w:r w:rsidRPr="00EC1584">
        <w:rPr>
          <w:rFonts w:ascii="Arial" w:eastAsia="Arial" w:hAnsi="Arial" w:cs="Arial"/>
          <w:color w:val="000000" w:themeColor="text1"/>
          <w:sz w:val="20"/>
          <w:szCs w:val="20"/>
        </w:rPr>
        <w:t>**Municípios que realizaram procedimentos endodônticos no período de 2007 a 2010.</w:t>
      </w:r>
    </w:p>
    <w:p w14:paraId="32966BA2" w14:textId="77777777" w:rsidR="0061238B" w:rsidRPr="00EC1584" w:rsidRDefault="7B7FE130" w:rsidP="0061238B">
      <w:pPr>
        <w:spacing w:line="240" w:lineRule="auto"/>
        <w:ind w:firstLine="0"/>
        <w:rPr>
          <w:rFonts w:ascii="Arial" w:eastAsia="Arial" w:hAnsi="Arial" w:cs="Arial"/>
        </w:rPr>
      </w:pPr>
      <w:r w:rsidRPr="00EC1584">
        <w:rPr>
          <w:rFonts w:ascii="Arial" w:eastAsia="Arial" w:hAnsi="Arial" w:cs="Arial"/>
        </w:rPr>
        <w:t>Fonte: Ministério da Saúde - Sistema de Informações Ambulatoriais do SUS (SIA/SUS).</w:t>
      </w:r>
    </w:p>
    <w:p w14:paraId="4A002969" w14:textId="77777777" w:rsidR="005C1252" w:rsidRDefault="005C1252" w:rsidP="007E21DB">
      <w:pPr>
        <w:pStyle w:val="Corpodetexto3"/>
        <w:spacing w:line="240" w:lineRule="auto"/>
        <w:ind w:firstLine="0"/>
        <w:outlineLvl w:val="0"/>
        <w:rPr>
          <w:rFonts w:ascii="Arial" w:hAnsi="Arial" w:cs="Arial"/>
          <w:color w:val="000000" w:themeColor="text1"/>
          <w:sz w:val="24"/>
          <w:szCs w:val="24"/>
        </w:rPr>
      </w:pPr>
    </w:p>
    <w:p w14:paraId="25DF4F11" w14:textId="30695E55" w:rsidR="007E21DB" w:rsidRPr="001B33C7" w:rsidRDefault="007E21DB" w:rsidP="003F3DC0">
      <w:pPr>
        <w:pStyle w:val="Corpodetexto3"/>
        <w:spacing w:line="240" w:lineRule="auto"/>
        <w:ind w:firstLine="708"/>
        <w:outlineLvl w:val="0"/>
        <w:rPr>
          <w:rFonts w:ascii="Arial" w:hAnsi="Arial" w:cs="Arial"/>
          <w:color w:val="000000" w:themeColor="text1"/>
          <w:sz w:val="24"/>
          <w:szCs w:val="24"/>
        </w:rPr>
      </w:pPr>
      <w:r w:rsidRPr="00EC1584">
        <w:rPr>
          <w:rFonts w:ascii="Arial" w:hAnsi="Arial" w:cs="Arial"/>
          <w:b/>
          <w:color w:val="000000" w:themeColor="text1"/>
          <w:sz w:val="24"/>
          <w:szCs w:val="24"/>
        </w:rPr>
        <w:t>Figura 2.</w:t>
      </w:r>
      <w:r w:rsidRPr="001B33C7">
        <w:rPr>
          <w:rFonts w:ascii="Arial" w:hAnsi="Arial" w:cs="Arial"/>
          <w:color w:val="000000" w:themeColor="text1"/>
          <w:sz w:val="24"/>
          <w:szCs w:val="24"/>
        </w:rPr>
        <w:t xml:space="preserve"> Distribuição percentual da produtividade em endodo</w:t>
      </w:r>
      <w:r>
        <w:rPr>
          <w:rFonts w:ascii="Arial" w:hAnsi="Arial" w:cs="Arial"/>
          <w:color w:val="000000" w:themeColor="text1"/>
          <w:sz w:val="24"/>
          <w:szCs w:val="24"/>
        </w:rPr>
        <w:t>ntia pelos CEO*, municípios de Salvador, Camaçari, Juazeiro</w:t>
      </w:r>
      <w:r w:rsidRPr="001B33C7">
        <w:rPr>
          <w:rFonts w:ascii="Arial" w:hAnsi="Arial" w:cs="Arial"/>
          <w:color w:val="000000" w:themeColor="text1"/>
          <w:sz w:val="24"/>
          <w:szCs w:val="24"/>
        </w:rPr>
        <w:t xml:space="preserve"> e </w:t>
      </w:r>
      <w:r>
        <w:rPr>
          <w:rFonts w:ascii="Arial" w:hAnsi="Arial" w:cs="Arial"/>
          <w:color w:val="000000" w:themeColor="text1"/>
          <w:sz w:val="24"/>
          <w:szCs w:val="24"/>
        </w:rPr>
        <w:t>Feira de Santana,</w:t>
      </w:r>
      <w:r w:rsidRPr="001B33C7">
        <w:rPr>
          <w:rFonts w:ascii="Arial" w:hAnsi="Arial" w:cs="Arial"/>
          <w:color w:val="000000" w:themeColor="text1"/>
          <w:sz w:val="24"/>
          <w:szCs w:val="24"/>
        </w:rPr>
        <w:t xml:space="preserve"> Bahia, 200</w:t>
      </w:r>
      <w:r>
        <w:rPr>
          <w:rFonts w:ascii="Arial" w:hAnsi="Arial" w:cs="Arial"/>
          <w:color w:val="000000" w:themeColor="text1"/>
          <w:sz w:val="24"/>
          <w:szCs w:val="24"/>
        </w:rPr>
        <w:t>7 a 2010</w:t>
      </w:r>
      <w:r w:rsidRPr="001B33C7">
        <w:rPr>
          <w:rFonts w:ascii="Arial" w:hAnsi="Arial" w:cs="Arial"/>
          <w:color w:val="000000" w:themeColor="text1"/>
          <w:sz w:val="24"/>
          <w:szCs w:val="24"/>
        </w:rPr>
        <w:t>.</w:t>
      </w:r>
    </w:p>
    <w:p w14:paraId="188EB3F5" w14:textId="18F312CD" w:rsidR="00950CEF" w:rsidRDefault="00D50D78" w:rsidP="0061238B">
      <w:pPr>
        <w:pStyle w:val="Corpodetexto3"/>
        <w:ind w:firstLine="0"/>
        <w:outlineLvl w:val="0"/>
        <w:rPr>
          <w:rFonts w:ascii="Arial" w:eastAsia="Verdana" w:hAnsi="Arial" w:cs="Arial"/>
          <w:sz w:val="24"/>
          <w:szCs w:val="24"/>
          <w:lang w:val="pt"/>
        </w:rPr>
      </w:pPr>
      <w:r>
        <w:rPr>
          <w:noProof/>
        </w:rPr>
        <w:drawing>
          <wp:inline distT="0" distB="0" distL="0" distR="0" wp14:anchorId="24ED71E3" wp14:editId="7640C42F">
            <wp:extent cx="5075762" cy="2818219"/>
            <wp:effectExtent l="0" t="0" r="10795" b="12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64CC74" w14:textId="77777777" w:rsidR="007E21DB" w:rsidRPr="00EC1584" w:rsidRDefault="7B7FE130" w:rsidP="7B7FE130">
      <w:pPr>
        <w:pStyle w:val="Corpodetexto3"/>
        <w:spacing w:line="240" w:lineRule="auto"/>
        <w:ind w:firstLine="0"/>
        <w:outlineLvl w:val="0"/>
        <w:rPr>
          <w:rFonts w:ascii="Arial" w:eastAsia="Arial" w:hAnsi="Arial" w:cs="Arial"/>
          <w:color w:val="000000" w:themeColor="text1"/>
          <w:sz w:val="20"/>
          <w:szCs w:val="20"/>
        </w:rPr>
      </w:pPr>
      <w:r w:rsidRPr="00EC1584">
        <w:rPr>
          <w:rFonts w:ascii="Arial" w:eastAsia="Arial" w:hAnsi="Arial" w:cs="Arial"/>
          <w:color w:val="000000" w:themeColor="text1"/>
          <w:sz w:val="20"/>
          <w:szCs w:val="20"/>
        </w:rPr>
        <w:t>*Centros de Especialidades Odontológicas</w:t>
      </w:r>
    </w:p>
    <w:p w14:paraId="5F086ABB" w14:textId="77777777" w:rsidR="007E21DB" w:rsidRPr="00EC1584" w:rsidRDefault="7B7FE130" w:rsidP="7B7FE130">
      <w:pPr>
        <w:spacing w:line="240" w:lineRule="auto"/>
        <w:ind w:firstLine="0"/>
        <w:outlineLvl w:val="0"/>
        <w:rPr>
          <w:rFonts w:ascii="Arial" w:eastAsia="Arial" w:hAnsi="Arial" w:cs="Arial"/>
          <w:color w:val="000000" w:themeColor="text1"/>
        </w:rPr>
      </w:pPr>
      <w:r w:rsidRPr="00EC1584">
        <w:rPr>
          <w:rFonts w:ascii="Arial" w:eastAsia="Arial" w:hAnsi="Arial" w:cs="Arial"/>
          <w:color w:val="000000" w:themeColor="text1"/>
        </w:rPr>
        <w:t>Fonte: Ministério da Saúde - Sistema de Informações Ambulatoriais do SUS (SIA/SUS).</w:t>
      </w:r>
    </w:p>
    <w:p w14:paraId="094B3559" w14:textId="65C6632E" w:rsidR="7B7FE130" w:rsidRDefault="7B7FE130" w:rsidP="7B7FE130">
      <w:pPr>
        <w:spacing w:line="240" w:lineRule="auto"/>
        <w:ind w:firstLine="0"/>
        <w:outlineLvl w:val="0"/>
        <w:rPr>
          <w:rFonts w:ascii="Arial" w:eastAsia="Arial" w:hAnsi="Arial" w:cs="Arial"/>
          <w:color w:val="000000" w:themeColor="text1"/>
          <w:sz w:val="24"/>
          <w:szCs w:val="24"/>
        </w:rPr>
      </w:pPr>
    </w:p>
    <w:p w14:paraId="4382616C" w14:textId="0414324A" w:rsidR="005C1252" w:rsidRPr="005C1252" w:rsidRDefault="7B7FE130" w:rsidP="7B7FE130">
      <w:pPr>
        <w:spacing w:line="360" w:lineRule="auto"/>
        <w:ind w:firstLine="708"/>
        <w:outlineLvl w:val="0"/>
        <w:rPr>
          <w:rFonts w:ascii="Arial" w:eastAsia="Verdana" w:hAnsi="Arial" w:cs="Arial"/>
          <w:color w:val="000000" w:themeColor="text1"/>
          <w:sz w:val="24"/>
          <w:szCs w:val="24"/>
          <w:lang w:val="pt"/>
        </w:rPr>
      </w:pPr>
      <w:r w:rsidRPr="7B7FE130">
        <w:rPr>
          <w:rFonts w:ascii="Arial" w:eastAsia="Verdana" w:hAnsi="Arial" w:cs="Arial"/>
          <w:sz w:val="24"/>
          <w:szCs w:val="24"/>
          <w:lang w:val="pt"/>
        </w:rPr>
        <w:t xml:space="preserve">Neste mesmo espaço de tempo, as Regiões de Saúde que obtiveram os maiores números de tratamentos endodônticos cadastrados </w:t>
      </w:r>
      <w:r w:rsidRPr="7B7FE130">
        <w:rPr>
          <w:rFonts w:ascii="Arial" w:eastAsia="Verdana" w:hAnsi="Arial" w:cs="Arial"/>
          <w:color w:val="000000" w:themeColor="text1"/>
          <w:sz w:val="24"/>
          <w:szCs w:val="24"/>
          <w:lang w:val="pt"/>
        </w:rPr>
        <w:t>foram observadas de acordo com a Tabela 5 (abaixo).</w:t>
      </w:r>
    </w:p>
    <w:p w14:paraId="051D80DF" w14:textId="77777777" w:rsidR="00382401" w:rsidRDefault="00382401" w:rsidP="003F3DC0">
      <w:pPr>
        <w:pStyle w:val="Corpodetexto3"/>
        <w:spacing w:line="240" w:lineRule="auto"/>
        <w:ind w:firstLine="708"/>
        <w:outlineLvl w:val="0"/>
        <w:rPr>
          <w:rFonts w:ascii="Arial" w:hAnsi="Arial" w:cs="Arial"/>
          <w:color w:val="000000" w:themeColor="text1"/>
          <w:sz w:val="24"/>
          <w:szCs w:val="24"/>
        </w:rPr>
      </w:pPr>
    </w:p>
    <w:p w14:paraId="5A1166DA" w14:textId="17246A67" w:rsidR="005C1252" w:rsidRDefault="7B7FE130" w:rsidP="003F3DC0">
      <w:pPr>
        <w:pStyle w:val="Corpodetexto3"/>
        <w:spacing w:line="240" w:lineRule="auto"/>
        <w:ind w:firstLine="708"/>
        <w:outlineLvl w:val="0"/>
        <w:rPr>
          <w:rFonts w:ascii="Arial" w:hAnsi="Arial" w:cs="Arial"/>
          <w:color w:val="000000" w:themeColor="text1"/>
          <w:sz w:val="24"/>
          <w:szCs w:val="24"/>
        </w:rPr>
      </w:pPr>
      <w:r w:rsidRPr="7B7FE130">
        <w:rPr>
          <w:rFonts w:ascii="Arial" w:hAnsi="Arial" w:cs="Arial"/>
          <w:color w:val="000000" w:themeColor="text1"/>
          <w:sz w:val="24"/>
          <w:szCs w:val="24"/>
        </w:rPr>
        <w:t xml:space="preserve">Tabela 5 – Distribuição dos Procedimentos endodônticos realizados pelos CEO*, segundo Região de Saúde do estado da Bahia, 2007 a 2010. </w:t>
      </w:r>
    </w:p>
    <w:tbl>
      <w:tblPr>
        <w:tblStyle w:val="TabelaSimples2"/>
        <w:tblW w:w="6091" w:type="dxa"/>
        <w:tblInd w:w="1214" w:type="dxa"/>
        <w:tblLook w:val="04A0" w:firstRow="1" w:lastRow="0" w:firstColumn="1" w:lastColumn="0" w:noHBand="0" w:noVBand="1"/>
      </w:tblPr>
      <w:tblGrid>
        <w:gridCol w:w="2830"/>
        <w:gridCol w:w="1560"/>
        <w:gridCol w:w="1701"/>
      </w:tblGrid>
      <w:tr w:rsidR="005C1252" w:rsidRPr="00102F64" w14:paraId="79F69D27" w14:textId="77777777" w:rsidTr="7B7FE13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vMerge w:val="restart"/>
            <w:noWrap/>
            <w:hideMark/>
          </w:tcPr>
          <w:p w14:paraId="68A556E9" w14:textId="77777777" w:rsidR="005C1252" w:rsidRPr="00C778CB" w:rsidRDefault="7B7FE130" w:rsidP="7B7FE130">
            <w:pPr>
              <w:ind w:firstLine="0"/>
              <w:jc w:val="left"/>
              <w:rPr>
                <w:rFonts w:ascii="Arial" w:hAnsi="Arial" w:cs="Arial"/>
                <w:color w:val="000000" w:themeColor="text1"/>
              </w:rPr>
            </w:pPr>
            <w:r w:rsidRPr="7B7FE130">
              <w:rPr>
                <w:rFonts w:ascii="Arial" w:hAnsi="Arial" w:cs="Arial"/>
                <w:color w:val="000000" w:themeColor="text1"/>
              </w:rPr>
              <w:t>Região de Saúde</w:t>
            </w:r>
          </w:p>
        </w:tc>
        <w:tc>
          <w:tcPr>
            <w:tcW w:w="3261" w:type="dxa"/>
            <w:gridSpan w:val="2"/>
            <w:noWrap/>
            <w:hideMark/>
          </w:tcPr>
          <w:p w14:paraId="2A041717" w14:textId="77777777" w:rsidR="005C1252" w:rsidRPr="00C778CB" w:rsidRDefault="7B7FE130" w:rsidP="7B7FE130">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hAnsi="Arial" w:cs="Arial"/>
                <w:color w:val="000000" w:themeColor="text1"/>
              </w:rPr>
              <w:t>Procedimentos endodônticos</w:t>
            </w:r>
          </w:p>
        </w:tc>
      </w:tr>
      <w:tr w:rsidR="005C1252" w:rsidRPr="00102F64" w14:paraId="27073113"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vMerge/>
            <w:noWrap/>
            <w:hideMark/>
          </w:tcPr>
          <w:p w14:paraId="04F7CC2B" w14:textId="77777777" w:rsidR="005C1252" w:rsidRPr="00C778CB" w:rsidRDefault="005C1252" w:rsidP="00230802">
            <w:pPr>
              <w:ind w:firstLine="0"/>
              <w:jc w:val="center"/>
              <w:rPr>
                <w:rFonts w:ascii="Arial" w:hAnsi="Arial" w:cs="Arial"/>
                <w:color w:val="000000" w:themeColor="text1"/>
              </w:rPr>
            </w:pPr>
          </w:p>
        </w:tc>
        <w:tc>
          <w:tcPr>
            <w:tcW w:w="1560" w:type="dxa"/>
            <w:noWrap/>
            <w:hideMark/>
          </w:tcPr>
          <w:p w14:paraId="31604FC9" w14:textId="77777777" w:rsidR="005C1252"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N</w:t>
            </w:r>
          </w:p>
        </w:tc>
        <w:tc>
          <w:tcPr>
            <w:tcW w:w="1701" w:type="dxa"/>
            <w:noWrap/>
            <w:hideMark/>
          </w:tcPr>
          <w:p w14:paraId="56E19468" w14:textId="77777777" w:rsidR="005C1252" w:rsidRPr="00C778CB"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7B7FE130">
              <w:rPr>
                <w:rFonts w:ascii="Arial" w:hAnsi="Arial" w:cs="Arial"/>
                <w:b/>
                <w:bCs/>
                <w:color w:val="000000" w:themeColor="text1"/>
              </w:rPr>
              <w:t>%</w:t>
            </w:r>
          </w:p>
        </w:tc>
      </w:tr>
      <w:tr w:rsidR="005C1252" w:rsidRPr="00102F64" w14:paraId="2CFDD1F6" w14:textId="77777777" w:rsidTr="7B7FE130">
        <w:trPr>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9F270D4" w14:textId="2DF5B1E8" w:rsidR="005C1252"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Camaçari</w:t>
            </w:r>
          </w:p>
        </w:tc>
        <w:tc>
          <w:tcPr>
            <w:tcW w:w="1560" w:type="dxa"/>
            <w:noWrap/>
            <w:hideMark/>
          </w:tcPr>
          <w:p w14:paraId="44DF676E" w14:textId="4FDEA81D" w:rsidR="005C1252" w:rsidRPr="005C1252"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5.101</w:t>
            </w:r>
          </w:p>
        </w:tc>
        <w:tc>
          <w:tcPr>
            <w:tcW w:w="1701" w:type="dxa"/>
            <w:noWrap/>
            <w:hideMark/>
          </w:tcPr>
          <w:p w14:paraId="498FCED0" w14:textId="6CD3E66E" w:rsidR="005C1252" w:rsidRPr="005C1252"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4,2</w:t>
            </w:r>
          </w:p>
        </w:tc>
      </w:tr>
      <w:tr w:rsidR="005C1252" w:rsidRPr="00102F64" w14:paraId="0410DE4D"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06CA063" w14:textId="59533CE4" w:rsidR="005C1252"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Feira de Santana</w:t>
            </w:r>
          </w:p>
        </w:tc>
        <w:tc>
          <w:tcPr>
            <w:tcW w:w="1560" w:type="dxa"/>
            <w:noWrap/>
            <w:hideMark/>
          </w:tcPr>
          <w:p w14:paraId="0251BD87" w14:textId="35A1EBD0" w:rsidR="005C1252" w:rsidRPr="005C1252"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6.119</w:t>
            </w:r>
          </w:p>
        </w:tc>
        <w:tc>
          <w:tcPr>
            <w:tcW w:w="1701" w:type="dxa"/>
            <w:noWrap/>
            <w:hideMark/>
          </w:tcPr>
          <w:p w14:paraId="14E08311" w14:textId="652DEF72" w:rsidR="005C1252" w:rsidRPr="005C1252"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5</w:t>
            </w:r>
          </w:p>
        </w:tc>
      </w:tr>
      <w:tr w:rsidR="005C1252" w:rsidRPr="00102F64" w14:paraId="216ABBED" w14:textId="77777777" w:rsidTr="7B7FE130">
        <w:trPr>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62CE028" w14:textId="77777777" w:rsidR="005C1252"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Juazeiro</w:t>
            </w:r>
          </w:p>
        </w:tc>
        <w:tc>
          <w:tcPr>
            <w:tcW w:w="1560" w:type="dxa"/>
            <w:noWrap/>
            <w:hideMark/>
          </w:tcPr>
          <w:p w14:paraId="52A00A24" w14:textId="730FFE93" w:rsidR="005C1252" w:rsidRPr="005C1252"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10.522</w:t>
            </w:r>
          </w:p>
        </w:tc>
        <w:tc>
          <w:tcPr>
            <w:tcW w:w="1701" w:type="dxa"/>
            <w:noWrap/>
            <w:hideMark/>
          </w:tcPr>
          <w:p w14:paraId="60B1D5FA" w14:textId="7B8E35E6" w:rsidR="005C1252" w:rsidRPr="005C1252"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8,7</w:t>
            </w:r>
          </w:p>
        </w:tc>
      </w:tr>
      <w:tr w:rsidR="005C1252" w:rsidRPr="00102F64" w14:paraId="439D9A39"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6B8405A" w14:textId="77777777" w:rsidR="005C1252"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Salvador</w:t>
            </w:r>
          </w:p>
        </w:tc>
        <w:tc>
          <w:tcPr>
            <w:tcW w:w="1560" w:type="dxa"/>
            <w:noWrap/>
            <w:hideMark/>
          </w:tcPr>
          <w:p w14:paraId="35897A96" w14:textId="740075D4" w:rsidR="005C1252" w:rsidRPr="005C1252"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49.969</w:t>
            </w:r>
          </w:p>
        </w:tc>
        <w:tc>
          <w:tcPr>
            <w:tcW w:w="1701" w:type="dxa"/>
            <w:noWrap/>
            <w:hideMark/>
          </w:tcPr>
          <w:p w14:paraId="7630A7AD" w14:textId="203EFD75" w:rsidR="005C1252" w:rsidRPr="005C1252"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41,2</w:t>
            </w:r>
          </w:p>
        </w:tc>
      </w:tr>
      <w:tr w:rsidR="005C1252" w:rsidRPr="00102F64" w14:paraId="3C831216" w14:textId="77777777" w:rsidTr="7B7FE130">
        <w:trPr>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03258A6" w14:textId="7B939FE2" w:rsidR="005C1252"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Santa Maria da Vitória</w:t>
            </w:r>
          </w:p>
        </w:tc>
        <w:tc>
          <w:tcPr>
            <w:tcW w:w="1560" w:type="dxa"/>
            <w:noWrap/>
            <w:hideMark/>
          </w:tcPr>
          <w:p w14:paraId="767F86E8" w14:textId="403B0BA1" w:rsidR="005C1252" w:rsidRPr="005C1252"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4.672</w:t>
            </w:r>
          </w:p>
        </w:tc>
        <w:tc>
          <w:tcPr>
            <w:tcW w:w="1701" w:type="dxa"/>
            <w:noWrap/>
            <w:hideMark/>
          </w:tcPr>
          <w:p w14:paraId="156771BD" w14:textId="16E4C487" w:rsidR="005C1252" w:rsidRPr="005C1252" w:rsidRDefault="7B7FE13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3,8</w:t>
            </w:r>
          </w:p>
        </w:tc>
      </w:tr>
      <w:tr w:rsidR="005C1252" w:rsidRPr="00102F64" w14:paraId="251E3C1C" w14:textId="77777777" w:rsidTr="7B7FE13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B59B933" w14:textId="77777777" w:rsidR="005C1252" w:rsidRPr="009C0DAA" w:rsidRDefault="7B7FE130" w:rsidP="7B7FE130">
            <w:pPr>
              <w:ind w:firstLine="0"/>
              <w:jc w:val="left"/>
              <w:rPr>
                <w:rFonts w:ascii="Arial" w:hAnsi="Arial" w:cs="Arial"/>
                <w:color w:val="000000" w:themeColor="text1"/>
              </w:rPr>
            </w:pPr>
            <w:r w:rsidRPr="7B7FE130">
              <w:rPr>
                <w:rFonts w:ascii="Arial" w:hAnsi="Arial" w:cs="Arial"/>
                <w:color w:val="000000" w:themeColor="text1"/>
              </w:rPr>
              <w:t>Demais Regiões</w:t>
            </w:r>
          </w:p>
        </w:tc>
        <w:tc>
          <w:tcPr>
            <w:tcW w:w="1560" w:type="dxa"/>
            <w:noWrap/>
            <w:hideMark/>
          </w:tcPr>
          <w:p w14:paraId="0C229FE3" w14:textId="12F3FA5F" w:rsidR="005C1252" w:rsidRPr="005C1252"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44.703</w:t>
            </w:r>
          </w:p>
        </w:tc>
        <w:tc>
          <w:tcPr>
            <w:tcW w:w="1701" w:type="dxa"/>
            <w:noWrap/>
            <w:hideMark/>
          </w:tcPr>
          <w:p w14:paraId="275C9072" w14:textId="26FD4FCC" w:rsidR="005C1252" w:rsidRPr="005C1252" w:rsidRDefault="7B7FE130" w:rsidP="7B7FE130">
            <w:pPr>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7B7FE130">
              <w:rPr>
                <w:rFonts w:ascii="Arial" w:eastAsia="Verdana" w:hAnsi="Arial" w:cs="Arial"/>
                <w:color w:val="000000" w:themeColor="text1"/>
                <w:lang w:val="pt"/>
              </w:rPr>
              <w:t>37,1</w:t>
            </w:r>
          </w:p>
        </w:tc>
      </w:tr>
      <w:tr w:rsidR="003D4440" w:rsidRPr="00102F64" w14:paraId="03A9ABD7" w14:textId="77777777" w:rsidTr="7B7FE130">
        <w:trPr>
          <w:trHeight w:val="271"/>
        </w:trPr>
        <w:tc>
          <w:tcPr>
            <w:cnfStyle w:val="001000000000" w:firstRow="0" w:lastRow="0" w:firstColumn="1" w:lastColumn="0" w:oddVBand="0" w:evenVBand="0" w:oddHBand="0" w:evenHBand="0" w:firstRowFirstColumn="0" w:firstRowLastColumn="0" w:lastRowFirstColumn="0" w:lastRowLastColumn="0"/>
            <w:tcW w:w="2830" w:type="dxa"/>
            <w:noWrap/>
          </w:tcPr>
          <w:p w14:paraId="585A0540" w14:textId="77777777" w:rsidR="003D4440" w:rsidRPr="7B7FE130" w:rsidRDefault="003D4440" w:rsidP="7B7FE130">
            <w:pPr>
              <w:ind w:firstLine="0"/>
              <w:jc w:val="left"/>
              <w:rPr>
                <w:rFonts w:ascii="Arial" w:hAnsi="Arial" w:cs="Arial"/>
                <w:color w:val="000000" w:themeColor="text1"/>
              </w:rPr>
            </w:pPr>
          </w:p>
        </w:tc>
        <w:tc>
          <w:tcPr>
            <w:tcW w:w="1560" w:type="dxa"/>
            <w:noWrap/>
          </w:tcPr>
          <w:p w14:paraId="10885EF1" w14:textId="77777777" w:rsidR="003D4440" w:rsidRPr="7B7FE130" w:rsidRDefault="003D444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eastAsia="Verdana" w:hAnsi="Arial" w:cs="Arial"/>
                <w:color w:val="000000" w:themeColor="text1"/>
                <w:lang w:val="pt"/>
              </w:rPr>
            </w:pPr>
          </w:p>
        </w:tc>
        <w:tc>
          <w:tcPr>
            <w:tcW w:w="1701" w:type="dxa"/>
            <w:noWrap/>
          </w:tcPr>
          <w:p w14:paraId="5AAEEC3C" w14:textId="77777777" w:rsidR="003D4440" w:rsidRPr="7B7FE130" w:rsidRDefault="003D4440" w:rsidP="7B7FE130">
            <w:pPr>
              <w:ind w:firstLine="0"/>
              <w:jc w:val="center"/>
              <w:cnfStyle w:val="000000000000" w:firstRow="0" w:lastRow="0" w:firstColumn="0" w:lastColumn="0" w:oddVBand="0" w:evenVBand="0" w:oddHBand="0" w:evenHBand="0" w:firstRowFirstColumn="0" w:firstRowLastColumn="0" w:lastRowFirstColumn="0" w:lastRowLastColumn="0"/>
              <w:rPr>
                <w:rFonts w:ascii="Arial" w:eastAsia="Verdana" w:hAnsi="Arial" w:cs="Arial"/>
                <w:color w:val="000000" w:themeColor="text1"/>
                <w:lang w:val="pt"/>
              </w:rPr>
            </w:pPr>
          </w:p>
        </w:tc>
      </w:tr>
    </w:tbl>
    <w:p w14:paraId="2E38D481" w14:textId="77777777" w:rsidR="005C1252" w:rsidRPr="00EC1584" w:rsidRDefault="7B7FE130" w:rsidP="7B7FE130">
      <w:pPr>
        <w:pStyle w:val="Corpodetexto3"/>
        <w:spacing w:line="240" w:lineRule="auto"/>
        <w:ind w:firstLine="0"/>
        <w:outlineLvl w:val="0"/>
        <w:rPr>
          <w:rFonts w:ascii="Arial" w:eastAsia="Arial" w:hAnsi="Arial" w:cs="Arial"/>
          <w:color w:val="000000" w:themeColor="text1"/>
          <w:sz w:val="20"/>
          <w:szCs w:val="20"/>
        </w:rPr>
      </w:pPr>
      <w:r w:rsidRPr="00EC1584">
        <w:rPr>
          <w:rFonts w:ascii="Arial" w:eastAsia="Arial" w:hAnsi="Arial" w:cs="Arial"/>
          <w:color w:val="000000" w:themeColor="text1"/>
          <w:sz w:val="20"/>
          <w:szCs w:val="20"/>
        </w:rPr>
        <w:t>*Centros de Especialidades Odontológicas</w:t>
      </w:r>
    </w:p>
    <w:p w14:paraId="553D175A" w14:textId="77777777" w:rsidR="005C1252" w:rsidRPr="00EC1584" w:rsidRDefault="7B7FE130" w:rsidP="7B7FE130">
      <w:pPr>
        <w:spacing w:line="240" w:lineRule="auto"/>
        <w:ind w:firstLine="0"/>
        <w:outlineLvl w:val="0"/>
        <w:rPr>
          <w:rFonts w:ascii="Arial" w:eastAsia="Arial" w:hAnsi="Arial" w:cs="Arial"/>
          <w:color w:val="000000" w:themeColor="text1"/>
        </w:rPr>
      </w:pPr>
      <w:r w:rsidRPr="00EC1584">
        <w:rPr>
          <w:rFonts w:ascii="Arial" w:eastAsia="Arial" w:hAnsi="Arial" w:cs="Arial"/>
          <w:color w:val="000000" w:themeColor="text1"/>
        </w:rPr>
        <w:t>Fonte: Ministério da Saúde - Sistema de Informações Ambulatoriais do SUS (SIA/SUS).</w:t>
      </w:r>
    </w:p>
    <w:p w14:paraId="29AB6B52" w14:textId="77777777" w:rsidR="00230802" w:rsidRDefault="00230802" w:rsidP="00230802">
      <w:pPr>
        <w:spacing w:line="360" w:lineRule="auto"/>
        <w:ind w:firstLine="0"/>
        <w:outlineLvl w:val="0"/>
        <w:rPr>
          <w:rFonts w:ascii="Arial" w:eastAsia="Arial" w:hAnsi="Arial" w:cs="Arial"/>
          <w:color w:val="000000" w:themeColor="text1"/>
          <w:sz w:val="24"/>
          <w:szCs w:val="24"/>
        </w:rPr>
      </w:pPr>
    </w:p>
    <w:p w14:paraId="3040E3AF" w14:textId="6CF518B5" w:rsidR="00230802" w:rsidRDefault="00230802" w:rsidP="7B4340CE">
      <w:pPr>
        <w:spacing w:line="360" w:lineRule="auto"/>
        <w:ind w:firstLine="708"/>
        <w:outlineLvl w:val="0"/>
        <w:rPr>
          <w:rFonts w:ascii="Arial" w:eastAsia="Arial" w:hAnsi="Arial" w:cs="Arial"/>
          <w:sz w:val="24"/>
          <w:szCs w:val="24"/>
        </w:rPr>
      </w:pPr>
      <w:r w:rsidRPr="7B4340CE">
        <w:rPr>
          <w:rFonts w:ascii="Arial" w:eastAsia="Arial" w:hAnsi="Arial" w:cs="Arial"/>
          <w:sz w:val="24"/>
          <w:szCs w:val="24"/>
        </w:rPr>
        <w:lastRenderedPageBreak/>
        <w:t>É importante destacar que de 2003 a 2010 foram produzidos 193.985 procedimentos endodônticos nos CEO implantados no Estado da Bahia. A comparação entre o total produzido em 2003 e 2010 representou um crescimento de 58,7% de tratamentos realizados no período. A produção em endodontia nos CEO do município de Salvador</w:t>
      </w:r>
      <w:r w:rsidR="008C060B" w:rsidRPr="7B4340CE">
        <w:rPr>
          <w:rStyle w:val="Refdenotaderodap"/>
          <w:rFonts w:ascii="Arial" w:eastAsia="Arial" w:hAnsi="Arial" w:cs="Arial"/>
          <w:sz w:val="24"/>
          <w:szCs w:val="24"/>
        </w:rPr>
        <w:footnoteReference w:id="24"/>
      </w:r>
      <w:r w:rsidRPr="7B4340CE">
        <w:rPr>
          <w:rFonts w:ascii="Arial" w:eastAsia="Arial" w:hAnsi="Arial" w:cs="Arial"/>
          <w:sz w:val="24"/>
          <w:szCs w:val="24"/>
        </w:rPr>
        <w:t xml:space="preserve">, representou </w:t>
      </w:r>
      <w:r w:rsidR="00056682" w:rsidRPr="7B4340CE">
        <w:rPr>
          <w:rFonts w:ascii="Arial" w:eastAsia="Arial" w:hAnsi="Arial" w:cs="Arial"/>
          <w:sz w:val="24"/>
          <w:szCs w:val="24"/>
        </w:rPr>
        <w:t>48,8% dos procedimentos realizados n</w:t>
      </w:r>
      <w:r w:rsidR="006F2B5B" w:rsidRPr="7B4340CE">
        <w:rPr>
          <w:rFonts w:ascii="Arial" w:eastAsia="Arial" w:hAnsi="Arial" w:cs="Arial"/>
          <w:sz w:val="24"/>
          <w:szCs w:val="24"/>
        </w:rPr>
        <w:t>o Estado</w:t>
      </w:r>
      <w:r w:rsidR="00056682" w:rsidRPr="7B4340CE">
        <w:rPr>
          <w:rFonts w:ascii="Arial" w:eastAsia="Arial" w:hAnsi="Arial" w:cs="Arial"/>
          <w:sz w:val="24"/>
          <w:szCs w:val="24"/>
        </w:rPr>
        <w:t xml:space="preserve">. </w:t>
      </w:r>
    </w:p>
    <w:p w14:paraId="0A40DF95" w14:textId="7B0BD645" w:rsidR="003D4440" w:rsidRDefault="7B4340CE" w:rsidP="7B4340CE">
      <w:pPr>
        <w:spacing w:line="360" w:lineRule="auto"/>
        <w:ind w:firstLine="708"/>
        <w:outlineLvl w:val="0"/>
        <w:rPr>
          <w:rFonts w:ascii="Arial" w:eastAsia="Arial" w:hAnsi="Arial" w:cs="Arial"/>
          <w:sz w:val="24"/>
          <w:szCs w:val="24"/>
        </w:rPr>
      </w:pPr>
      <w:r w:rsidRPr="7B4340CE">
        <w:rPr>
          <w:rFonts w:ascii="Arial" w:eastAsia="Arial" w:hAnsi="Arial" w:cs="Arial"/>
          <w:sz w:val="24"/>
          <w:szCs w:val="24"/>
        </w:rPr>
        <w:t xml:space="preserve">Neste sentido, importa considerar, que a Bahia contava com CEO realizando procedimentos endodônticos em 93 municípios, no ano de 2010, ou seja, apenas 22,3% dos municípios do estado possuíam CEO implantados com este perfil. </w:t>
      </w:r>
    </w:p>
    <w:p w14:paraId="119F6E66" w14:textId="5D1006F7" w:rsidR="006241A6" w:rsidRDefault="16CE593A" w:rsidP="00EC1584">
      <w:pPr>
        <w:ind w:firstLine="0"/>
        <w:rPr>
          <w:rFonts w:ascii="Arial" w:eastAsia="Arial" w:hAnsi="Arial" w:cs="Arial"/>
          <w:b/>
          <w:bCs/>
          <w:sz w:val="24"/>
          <w:szCs w:val="24"/>
          <w:lang w:val="pt"/>
        </w:rPr>
      </w:pPr>
      <w:r w:rsidRPr="7B7FE130">
        <w:rPr>
          <w:rFonts w:ascii="Arial" w:eastAsia="Verdana" w:hAnsi="Arial" w:cs="Arial"/>
          <w:sz w:val="24"/>
          <w:szCs w:val="24"/>
          <w:lang w:val="pt"/>
        </w:rPr>
        <w:br w:type="page"/>
      </w:r>
      <w:r w:rsidR="7B7FE130" w:rsidRPr="007A5511">
        <w:rPr>
          <w:rFonts w:ascii="Arial" w:eastAsia="Arial" w:hAnsi="Arial" w:cs="Arial"/>
          <w:b/>
          <w:bCs/>
          <w:sz w:val="28"/>
          <w:szCs w:val="24"/>
          <w:lang w:val="pt"/>
        </w:rPr>
        <w:lastRenderedPageBreak/>
        <w:t>4. DISCUSSÃO</w:t>
      </w:r>
    </w:p>
    <w:p w14:paraId="4AE82CC3" w14:textId="77777777" w:rsidR="00382401" w:rsidRPr="00651267" w:rsidRDefault="00382401" w:rsidP="7B7FE130">
      <w:pPr>
        <w:rPr>
          <w:rFonts w:ascii="Arial" w:eastAsia="Arial" w:hAnsi="Arial" w:cs="Arial"/>
          <w:b/>
          <w:bCs/>
          <w:sz w:val="24"/>
          <w:szCs w:val="24"/>
          <w:lang w:val="pt"/>
        </w:rPr>
      </w:pPr>
    </w:p>
    <w:p w14:paraId="2F9996F9" w14:textId="55560AE3" w:rsidR="00205043" w:rsidRDefault="7B4340CE" w:rsidP="7B4340CE">
      <w:pPr>
        <w:pStyle w:val="Corpodetexto3"/>
        <w:ind w:firstLine="706"/>
        <w:outlineLvl w:val="0"/>
        <w:rPr>
          <w:rFonts w:ascii="Arial" w:eastAsia="Arial" w:hAnsi="Arial" w:cs="Arial"/>
          <w:sz w:val="24"/>
          <w:szCs w:val="24"/>
          <w:lang w:val="pt"/>
        </w:rPr>
      </w:pPr>
      <w:r w:rsidRPr="7B4340CE">
        <w:rPr>
          <w:rFonts w:ascii="Arial" w:eastAsia="Arial" w:hAnsi="Arial" w:cs="Arial"/>
          <w:sz w:val="24"/>
          <w:szCs w:val="24"/>
          <w:lang w:val="pt"/>
        </w:rPr>
        <w:t xml:space="preserve">Este estudo insere-se no campo da avaliação das políticas, programas e serviços de saúde, particularmente da avaliação da atenção secundária, mediante a avaliação da produtividade em endodontia dos CEO implantados na Bahia. </w:t>
      </w:r>
    </w:p>
    <w:p w14:paraId="184A77F5" w14:textId="5BAD4B1D" w:rsidR="00A7348C" w:rsidRDefault="7B4340CE" w:rsidP="7B4340CE">
      <w:pPr>
        <w:pStyle w:val="Corpodetexto3"/>
        <w:ind w:firstLine="706"/>
        <w:outlineLvl w:val="0"/>
        <w:rPr>
          <w:rFonts w:ascii="Arial" w:eastAsia="Arial" w:hAnsi="Arial" w:cs="Arial"/>
          <w:color w:val="FF0000"/>
          <w:sz w:val="24"/>
          <w:szCs w:val="24"/>
          <w:lang w:val="pt"/>
        </w:rPr>
      </w:pPr>
      <w:r w:rsidRPr="7B4340CE">
        <w:rPr>
          <w:rFonts w:ascii="Arial" w:eastAsia="Arial" w:hAnsi="Arial" w:cs="Arial"/>
          <w:sz w:val="24"/>
          <w:szCs w:val="24"/>
          <w:lang w:val="pt"/>
        </w:rPr>
        <w:t>Estudos e pesquisas evidenciam que os serviços de saúde não são os principais determinantes no processo saúde-doença, porém a existência de serviços e a garantia de acesso da população a eles</w:t>
      </w:r>
      <w:r w:rsidRPr="7B4340CE">
        <w:t xml:space="preserve"> </w:t>
      </w:r>
      <w:r w:rsidRPr="7B4340CE">
        <w:rPr>
          <w:rFonts w:ascii="Arial" w:eastAsia="Arial" w:hAnsi="Arial" w:cs="Arial"/>
          <w:sz w:val="24"/>
          <w:szCs w:val="24"/>
          <w:lang w:val="pt"/>
        </w:rPr>
        <w:t>podem determinar algum impacto epidemiológico na saúde da população. Isso é válido tanto na saúde geral, como na saúde bucal. (5)</w:t>
      </w:r>
      <w:r w:rsidRPr="7B4340CE">
        <w:rPr>
          <w:rFonts w:ascii="Arial" w:eastAsia="Arial" w:hAnsi="Arial" w:cs="Arial"/>
          <w:color w:val="FF0000"/>
          <w:sz w:val="24"/>
          <w:szCs w:val="24"/>
          <w:lang w:val="pt"/>
        </w:rPr>
        <w:t xml:space="preserve"> </w:t>
      </w:r>
    </w:p>
    <w:p w14:paraId="01593CED" w14:textId="77777777" w:rsidR="00A937B4" w:rsidRDefault="7B4340CE" w:rsidP="7B4340CE">
      <w:pPr>
        <w:pStyle w:val="Corpodetexto3"/>
        <w:ind w:firstLine="706"/>
        <w:outlineLvl w:val="0"/>
        <w:rPr>
          <w:rFonts w:ascii="Arial" w:eastAsia="Arial" w:hAnsi="Arial" w:cs="Arial"/>
          <w:sz w:val="24"/>
          <w:szCs w:val="24"/>
          <w:lang w:val="pt"/>
        </w:rPr>
      </w:pPr>
      <w:r w:rsidRPr="7B4340CE">
        <w:rPr>
          <w:rFonts w:ascii="Arial" w:eastAsia="Arial" w:hAnsi="Arial" w:cs="Arial"/>
          <w:sz w:val="24"/>
          <w:szCs w:val="24"/>
          <w:lang w:val="pt"/>
        </w:rPr>
        <w:t xml:space="preserve">Inicialmente, ficou evidente um expressivo aumento na produtividade em endodontia dos CEO, no período considerado, embora esteja presente uma desigualdade na produção destes serviços que ainda estão concentrados na capital do Estado. </w:t>
      </w:r>
    </w:p>
    <w:p w14:paraId="21B3C3C6" w14:textId="05668499" w:rsidR="00D42F28" w:rsidRDefault="7B4340CE" w:rsidP="7B4340CE">
      <w:pPr>
        <w:pStyle w:val="Corpodetexto3"/>
        <w:ind w:firstLine="706"/>
        <w:outlineLvl w:val="0"/>
        <w:rPr>
          <w:rFonts w:ascii="Arial" w:eastAsia="Arial" w:hAnsi="Arial" w:cs="Arial"/>
          <w:sz w:val="24"/>
          <w:szCs w:val="24"/>
          <w:lang w:val="pt"/>
        </w:rPr>
      </w:pPr>
      <w:r w:rsidRPr="7B4340CE">
        <w:rPr>
          <w:rFonts w:ascii="Arial" w:eastAsia="Arial" w:hAnsi="Arial" w:cs="Arial"/>
          <w:sz w:val="24"/>
          <w:szCs w:val="24"/>
          <w:lang w:val="pt"/>
        </w:rPr>
        <w:t>Por outro lado, há que ressaltar que o aumento considerável na produção em endodontia pelos CEO, durante os dois mandatos do Presidente Lula, só foi possível à medida que os atendimentos passam a abranger mais localidades. Em 2003, apenas 20 municípios realizaram procedimentos endodônticos em CEO implantados, enquanto que, em 2010, esse número subiu para 80 municípios.</w:t>
      </w:r>
    </w:p>
    <w:p w14:paraId="72F1892F" w14:textId="2F16634E" w:rsidR="00D42F28" w:rsidRPr="004C6EED" w:rsidRDefault="7B4340CE" w:rsidP="7B4340CE">
      <w:pPr>
        <w:pStyle w:val="Corpodetexto3"/>
        <w:ind w:firstLine="706"/>
        <w:outlineLvl w:val="0"/>
        <w:rPr>
          <w:rFonts w:ascii="Arial" w:eastAsia="Arial" w:hAnsi="Arial" w:cs="Arial"/>
          <w:color w:val="FF0000"/>
          <w:sz w:val="24"/>
          <w:szCs w:val="24"/>
          <w:lang w:val="pt"/>
        </w:rPr>
      </w:pPr>
      <w:r w:rsidRPr="7B4340CE">
        <w:rPr>
          <w:rFonts w:ascii="Arial" w:eastAsia="Arial" w:hAnsi="Arial" w:cs="Arial"/>
          <w:sz w:val="24"/>
          <w:szCs w:val="24"/>
          <w:lang w:val="pt"/>
        </w:rPr>
        <w:t>Em relação à organização dos sistemas e redes de serviços de saúde, a literatura evidencia uma preferência por modelos assistenciais piramidais, hierarquizados, de base loco-regional, estabelecendo-se como porta de entrada da atenção básica, que, quando consegue uma cobertura universal, possibilita uma diminuição de demanda de atenção secundária e terciária, além de priorizar investimentos tanto em recursos humanos, quanto na construção de novos equipamentos, na medida em que fica mais fácil perceber onde estão localizadas as reais necessidades da população. (20)</w:t>
      </w:r>
    </w:p>
    <w:p w14:paraId="70B38A0C" w14:textId="456AD6F8" w:rsidR="00C130C1" w:rsidRDefault="7B4340CE" w:rsidP="7B4340CE">
      <w:pPr>
        <w:spacing w:line="360" w:lineRule="auto"/>
        <w:ind w:firstLine="706"/>
        <w:outlineLvl w:val="0"/>
        <w:rPr>
          <w:rFonts w:ascii="Arial" w:eastAsia="Arial" w:hAnsi="Arial" w:cs="Arial"/>
          <w:sz w:val="24"/>
          <w:szCs w:val="24"/>
          <w:lang w:val="pt"/>
        </w:rPr>
      </w:pPr>
      <w:r w:rsidRPr="7B4340CE">
        <w:rPr>
          <w:rFonts w:ascii="Arial" w:eastAsia="Arial" w:hAnsi="Arial" w:cs="Arial"/>
          <w:sz w:val="24"/>
          <w:szCs w:val="24"/>
          <w:lang w:val="pt"/>
        </w:rPr>
        <w:t xml:space="preserve">Mesmo com o delineamento da assistência odontológica em serviços públicos no Brasil restringindo-se quase que exclusivamente à atenção básica </w:t>
      </w:r>
      <w:r w:rsidRPr="7B4340CE">
        <w:rPr>
          <w:rFonts w:ascii="Arial" w:eastAsia="Arial" w:hAnsi="Arial" w:cs="Arial"/>
          <w:sz w:val="24"/>
          <w:szCs w:val="24"/>
          <w:lang w:val="pt"/>
        </w:rPr>
        <w:lastRenderedPageBreak/>
        <w:t xml:space="preserve">(15), assim como em outras pesquisas desse tipo, a presente análise mostra maiores taxas de produção ambulatorial de saúde bucal em municípios com o incentivo para média complexidade no SUS. (9). Nota-se que os CEO parecem ter um efeito positivo na produção municipal de procedimentos especializados, sobretudo para endodontia. </w:t>
      </w:r>
    </w:p>
    <w:p w14:paraId="23A68A63" w14:textId="059DD5CB" w:rsidR="16CE593A" w:rsidRPr="00651267" w:rsidRDefault="7B7FE130" w:rsidP="7B4340CE">
      <w:pPr>
        <w:pStyle w:val="Corpodetexto3"/>
        <w:ind w:firstLine="706"/>
        <w:outlineLvl w:val="0"/>
        <w:rPr>
          <w:rFonts w:ascii="Arial" w:eastAsia="Arial" w:hAnsi="Arial" w:cs="Arial"/>
          <w:sz w:val="24"/>
          <w:szCs w:val="24"/>
          <w:highlight w:val="red"/>
          <w:lang w:val="pt"/>
        </w:rPr>
      </w:pPr>
      <w:r w:rsidRPr="7B7FE130">
        <w:rPr>
          <w:rFonts w:ascii="Arial" w:eastAsia="Arial" w:hAnsi="Arial" w:cs="Arial"/>
          <w:sz w:val="24"/>
          <w:szCs w:val="24"/>
          <w:lang w:val="pt"/>
        </w:rPr>
        <w:t>No estado da Bahia, o Plano Diretor de Regionalização divide o espaço geográfico do estado em 28 Regiões de saúde</w:t>
      </w:r>
      <w:r w:rsidR="00A937B4">
        <w:rPr>
          <w:rStyle w:val="Refdenotaderodap"/>
          <w:rFonts w:ascii="Arial" w:eastAsia="Arial" w:hAnsi="Arial" w:cs="Arial"/>
          <w:sz w:val="24"/>
          <w:szCs w:val="24"/>
          <w:lang w:val="pt"/>
        </w:rPr>
        <w:footnoteReference w:id="25"/>
      </w:r>
      <w:r w:rsidRPr="7B7FE130">
        <w:rPr>
          <w:rFonts w:ascii="Arial" w:eastAsia="Arial" w:hAnsi="Arial" w:cs="Arial"/>
          <w:sz w:val="24"/>
          <w:szCs w:val="24"/>
          <w:lang w:val="pt"/>
        </w:rPr>
        <w:t xml:space="preserve"> (Anexo A), os números de produção apurados referentes aos procedimentos endodônticos apontam que entre todo o período de governo as regiões com maiores números foram: Salvador, Juazeiro, Itabuna, Feira de Santana, Camaçari, Santa Maria da Vitória, Alagoinhas e Vitória da Conquista (Tabelas 3 e 5)</w:t>
      </w:r>
      <w:r w:rsidR="00A937B4">
        <w:rPr>
          <w:rFonts w:ascii="Arial" w:eastAsia="Arial" w:hAnsi="Arial" w:cs="Arial"/>
          <w:sz w:val="24"/>
          <w:szCs w:val="24"/>
          <w:lang w:val="pt"/>
        </w:rPr>
        <w:t xml:space="preserve">. </w:t>
      </w:r>
      <w:r w:rsidR="00A937B4" w:rsidRPr="7B4340CE">
        <w:rPr>
          <w:rFonts w:ascii="Arial" w:eastAsia="Arial" w:hAnsi="Arial" w:cs="Arial"/>
          <w:sz w:val="24"/>
          <w:szCs w:val="24"/>
          <w:lang w:val="pt"/>
        </w:rPr>
        <w:t>Vale dizer que a regiões de saúde devem conter, no mínimo, ações e serviços de: atenção primária, urgência e emergência, atenção psicossocial, atenção ambulatorial especializada e hospitalar; e vigilância em saúde. (14)</w:t>
      </w:r>
    </w:p>
    <w:p w14:paraId="6AE83977" w14:textId="7E3CA3F7" w:rsidR="16CE593A" w:rsidRPr="00651267" w:rsidRDefault="7B4340CE" w:rsidP="7B4340CE">
      <w:pPr>
        <w:spacing w:line="360" w:lineRule="auto"/>
        <w:ind w:firstLine="706"/>
        <w:outlineLvl w:val="0"/>
        <w:rPr>
          <w:rFonts w:ascii="Arial" w:eastAsia="Arial" w:hAnsi="Arial" w:cs="Arial"/>
          <w:sz w:val="24"/>
          <w:szCs w:val="24"/>
          <w:lang w:val="pt"/>
        </w:rPr>
      </w:pPr>
      <w:r w:rsidRPr="7B4340CE">
        <w:rPr>
          <w:rFonts w:ascii="Arial" w:eastAsia="Arial" w:hAnsi="Arial" w:cs="Arial"/>
          <w:sz w:val="24"/>
          <w:szCs w:val="24"/>
          <w:lang w:val="pt"/>
        </w:rPr>
        <w:t xml:space="preserve">Uma realizada em Pernambuco analisou o primeiro e o segundo mandatos do Governo Lula sob a ótica da oferta de serviços especializados em saúde bucal (16). Os achados apontaram para um aumento de 398% no total de CEO implantados entre 2003 e 2006 e de 71,3% em relação ao final de 2006 (2003: 100 CEO; 2006: 498 CEO; 2010: 853 CEO). Em 2010, ao final do segundo mandato, eram 853 Centros especializados implantados. (17) </w:t>
      </w:r>
    </w:p>
    <w:p w14:paraId="65998D59" w14:textId="67800672" w:rsidR="00220D6D" w:rsidRDefault="7B4340CE" w:rsidP="7B4340CE">
      <w:pPr>
        <w:spacing w:line="360" w:lineRule="auto"/>
        <w:ind w:firstLine="706"/>
        <w:outlineLvl w:val="0"/>
        <w:rPr>
          <w:rFonts w:ascii="Arial" w:eastAsia="Arial" w:hAnsi="Arial" w:cs="Arial"/>
          <w:sz w:val="24"/>
          <w:szCs w:val="24"/>
          <w:lang w:val="pt"/>
        </w:rPr>
      </w:pPr>
      <w:r w:rsidRPr="7B4340CE">
        <w:rPr>
          <w:rFonts w:ascii="Arial" w:eastAsia="Arial" w:hAnsi="Arial" w:cs="Arial"/>
          <w:sz w:val="24"/>
          <w:szCs w:val="24"/>
          <w:lang w:val="pt"/>
        </w:rPr>
        <w:t>No entanto, apesar dos avanços verificados com a PNSB, dada a escassez de serviços de saúde bucal no Brasil e à grande necessidade de tratamento odontológico por parte da população usuária do SUS, ainda é insuficiente a oferta de serviços odontológicos de média complexidade no Brasil e na Bahia. Estudos têm apontado uma maior preocupação dos gestores neste sentido, como também para a implantação de CEO como uma estratégia importante para a ampliação do acesso aos serviços especializados de saúde bucal. (19)</w:t>
      </w:r>
    </w:p>
    <w:p w14:paraId="4AB1C0D6" w14:textId="724E1037" w:rsidR="00220D6D" w:rsidRDefault="00D84FAA" w:rsidP="007A5511">
      <w:pPr>
        <w:spacing w:line="360" w:lineRule="auto"/>
        <w:ind w:firstLine="706"/>
        <w:outlineLvl w:val="0"/>
        <w:rPr>
          <w:rFonts w:ascii="Arial" w:eastAsia="Arial" w:hAnsi="Arial" w:cs="Arial"/>
          <w:sz w:val="24"/>
          <w:szCs w:val="24"/>
          <w:lang w:val="pt"/>
        </w:rPr>
      </w:pPr>
      <w:r>
        <w:rPr>
          <w:rFonts w:ascii="Arial" w:eastAsia="Arial" w:hAnsi="Arial" w:cs="Arial"/>
          <w:sz w:val="24"/>
          <w:szCs w:val="24"/>
          <w:lang w:val="pt"/>
        </w:rPr>
        <w:lastRenderedPageBreak/>
        <w:t>O</w:t>
      </w:r>
      <w:r w:rsidR="7B4340CE" w:rsidRPr="7B4340CE">
        <w:rPr>
          <w:rFonts w:ascii="Arial" w:eastAsia="Arial" w:hAnsi="Arial" w:cs="Arial"/>
          <w:sz w:val="24"/>
          <w:szCs w:val="24"/>
          <w:lang w:val="pt"/>
        </w:rPr>
        <w:t xml:space="preserve"> </w:t>
      </w:r>
      <w:proofErr w:type="spellStart"/>
      <w:r w:rsidR="7B4340CE" w:rsidRPr="7B4340CE">
        <w:rPr>
          <w:rFonts w:ascii="Arial" w:eastAsia="Arial" w:hAnsi="Arial" w:cs="Arial"/>
          <w:sz w:val="24"/>
          <w:szCs w:val="24"/>
          <w:lang w:val="pt"/>
        </w:rPr>
        <w:t>sub-financiamento</w:t>
      </w:r>
      <w:proofErr w:type="spellEnd"/>
      <w:r w:rsidR="7B4340CE" w:rsidRPr="7B4340CE">
        <w:rPr>
          <w:rFonts w:ascii="Arial" w:eastAsia="Arial" w:hAnsi="Arial" w:cs="Arial"/>
          <w:sz w:val="24"/>
          <w:szCs w:val="24"/>
          <w:lang w:val="pt"/>
        </w:rPr>
        <w:t xml:space="preserve"> do SUS, ao lado de outras prioridades epidemiológicas ou de cunho político, concorrem para a não priorização da saúde bucal na agenda da Saúde, seja ela municipal, estadual ou federal. A PNSB é sem dúvida um avanço enorme, no entanto, os gestores, em seus respectivos níveis de gestão, devem planejar e organizar serviços de saúde com base na demanda em saúde bucal, tendo sempre em vista, o fortalecimento da Atenção Básica (AB) e de seus fluxos, incluindo os de referência e contra referência. (5) É mister esse repensar da saúde bucal local-regional.</w:t>
      </w:r>
    </w:p>
    <w:p w14:paraId="16DF1A2F" w14:textId="2054DD60" w:rsidR="00220D6D" w:rsidRPr="00220D6D" w:rsidRDefault="7B4340CE" w:rsidP="007A5511">
      <w:pPr>
        <w:spacing w:line="360" w:lineRule="auto"/>
        <w:ind w:firstLine="706"/>
        <w:outlineLvl w:val="0"/>
        <w:rPr>
          <w:rFonts w:ascii="Arial" w:eastAsia="Arial" w:hAnsi="Arial" w:cs="Arial"/>
          <w:color w:val="FF0000"/>
          <w:sz w:val="24"/>
          <w:szCs w:val="24"/>
          <w:lang w:val="pt"/>
        </w:rPr>
      </w:pPr>
      <w:r w:rsidRPr="7B4340CE">
        <w:rPr>
          <w:rFonts w:ascii="Arial" w:eastAsia="Arial" w:hAnsi="Arial" w:cs="Arial"/>
          <w:sz w:val="24"/>
          <w:szCs w:val="24"/>
          <w:lang w:val="pt"/>
        </w:rPr>
        <w:t>Nesse sentido, faz-se primordial, a organização da média e da alta complexidade, de modo complementar à AB.</w:t>
      </w:r>
      <w:r w:rsidRPr="7B4340CE">
        <w:rPr>
          <w:rFonts w:ascii="Arial" w:eastAsia="Arial" w:hAnsi="Arial" w:cs="Arial"/>
          <w:color w:val="FF0000"/>
          <w:sz w:val="24"/>
          <w:szCs w:val="24"/>
          <w:lang w:val="pt"/>
        </w:rPr>
        <w:t xml:space="preserve"> </w:t>
      </w:r>
      <w:r w:rsidRPr="7B4340CE">
        <w:rPr>
          <w:rFonts w:ascii="Arial" w:eastAsia="Arial" w:hAnsi="Arial" w:cs="Arial"/>
          <w:sz w:val="24"/>
          <w:szCs w:val="24"/>
          <w:lang w:val="pt"/>
        </w:rPr>
        <w:t xml:space="preserve">Por conseguinte, as especialidades oferecidas nos CEO carecem de revisões, garantindo que aquelas de maior diligência, que respondem à morbidade da população brasileira, especialmente à adulta de baixo poder aquisitivo, passem a ser ofertadas em todos os serviços, tais como a endodontia e a prótese dentária. A inclusão de outras especialidades deve responder a análises locais e regionais que satisfaçam o seu quadro epidemiológico. (5) </w:t>
      </w:r>
    </w:p>
    <w:p w14:paraId="1F38A1C6" w14:textId="5B61FC76" w:rsidR="16CE593A" w:rsidRDefault="7B4340CE" w:rsidP="007A5511">
      <w:pPr>
        <w:spacing w:line="360" w:lineRule="auto"/>
        <w:ind w:firstLine="706"/>
        <w:outlineLvl w:val="0"/>
        <w:rPr>
          <w:rFonts w:ascii="Arial" w:eastAsia="Arial" w:hAnsi="Arial" w:cs="Arial"/>
          <w:color w:val="000000" w:themeColor="text1"/>
          <w:sz w:val="24"/>
          <w:szCs w:val="24"/>
          <w:lang w:val="pt"/>
        </w:rPr>
      </w:pPr>
      <w:r w:rsidRPr="7B4340CE">
        <w:rPr>
          <w:rFonts w:ascii="Arial" w:eastAsia="Arial" w:hAnsi="Arial" w:cs="Arial"/>
          <w:sz w:val="24"/>
          <w:szCs w:val="24"/>
          <w:lang w:val="pt"/>
        </w:rPr>
        <w:t>Um estudo de base nacional constatou que, no Brasil, dentre as pessoas que não obtiveram atendimento odontológico, a falta d</w:t>
      </w:r>
      <w:r w:rsidRPr="7B4340CE">
        <w:rPr>
          <w:rFonts w:ascii="Arial" w:eastAsia="Arial" w:hAnsi="Arial" w:cs="Arial"/>
          <w:color w:val="000000" w:themeColor="text1"/>
          <w:sz w:val="24"/>
          <w:szCs w:val="24"/>
          <w:lang w:val="pt"/>
        </w:rPr>
        <w:t>e especialistas e de equipamentos foram responsáveis por, respectivamente, 3,5% e 9,6% dos casos, enquanto 46% não o obtiveram pela ausência de vagas. (17)</w:t>
      </w:r>
    </w:p>
    <w:p w14:paraId="71D99B2F" w14:textId="6C92F9BE" w:rsidR="00C8318B" w:rsidRDefault="7B4340CE" w:rsidP="007A5511">
      <w:pPr>
        <w:spacing w:line="360" w:lineRule="auto"/>
        <w:ind w:firstLine="706"/>
        <w:rPr>
          <w:rFonts w:ascii="Arial" w:eastAsia="Arial" w:hAnsi="Arial" w:cs="Arial"/>
          <w:sz w:val="24"/>
          <w:szCs w:val="24"/>
        </w:rPr>
      </w:pPr>
      <w:r w:rsidRPr="7B4340CE">
        <w:rPr>
          <w:rFonts w:ascii="Arial" w:eastAsia="Arial" w:hAnsi="Arial" w:cs="Arial"/>
          <w:sz w:val="24"/>
          <w:szCs w:val="24"/>
        </w:rPr>
        <w:t xml:space="preserve">Existem investigações que evidenciam avanços nas esferas de média complexidade, mas apontam importantes discrepâncias entre o preconizado e o implementado. (11) Como poucos serviços se baseiam em estudos epidemiológicos para sua implantação, isso pode determinar que os CEO não atendam a real necessidade de saúde de uma dada população. Além disso, no que diz respeito à implantação de políticas de saúde, mesmo em uma conjuntura politicamente promissora que conta com atores institucionais comprometidos com o aperfeiçoamento da gestão pública do sistema de saúde, pois o processo de planejamento em saúde pública enfrenta uma série de dificuldades e desafios. (12) Dentre estas, destacam-se o </w:t>
      </w:r>
      <w:proofErr w:type="spellStart"/>
      <w:r w:rsidRPr="7B4340CE">
        <w:rPr>
          <w:rFonts w:ascii="Arial" w:eastAsia="Arial" w:hAnsi="Arial" w:cs="Arial"/>
          <w:sz w:val="24"/>
          <w:szCs w:val="24"/>
        </w:rPr>
        <w:t>sub-financiamento</w:t>
      </w:r>
      <w:proofErr w:type="spellEnd"/>
      <w:r w:rsidRPr="7B4340CE">
        <w:rPr>
          <w:rFonts w:ascii="Arial" w:eastAsia="Arial" w:hAnsi="Arial" w:cs="Arial"/>
          <w:sz w:val="24"/>
          <w:szCs w:val="24"/>
        </w:rPr>
        <w:t xml:space="preserve"> e o conflito de interesses no âmbito do SUS. </w:t>
      </w:r>
    </w:p>
    <w:p w14:paraId="5B5E90FE" w14:textId="5FF91453" w:rsidR="00C8318B" w:rsidRDefault="7B4340CE" w:rsidP="007A5511">
      <w:pPr>
        <w:spacing w:line="360" w:lineRule="auto"/>
        <w:ind w:firstLine="706"/>
        <w:rPr>
          <w:rFonts w:ascii="Arial" w:eastAsia="Arial" w:hAnsi="Arial" w:cs="Arial"/>
          <w:sz w:val="24"/>
          <w:szCs w:val="24"/>
        </w:rPr>
      </w:pPr>
      <w:r w:rsidRPr="7B4340CE">
        <w:rPr>
          <w:rFonts w:ascii="Arial" w:eastAsia="Arial" w:hAnsi="Arial" w:cs="Arial"/>
          <w:sz w:val="24"/>
          <w:szCs w:val="24"/>
        </w:rPr>
        <w:lastRenderedPageBreak/>
        <w:t>É imprescindível conhecer estes dados para que se possa planejar e enfrentar tal demanda e, consequentemente poder definir estratégias para direcionamento dos recursos. (18)</w:t>
      </w:r>
    </w:p>
    <w:p w14:paraId="7A9F9D27" w14:textId="0CD8C40E" w:rsidR="00C8318B" w:rsidRDefault="7B4340CE" w:rsidP="007A5511">
      <w:pPr>
        <w:spacing w:line="360" w:lineRule="auto"/>
        <w:ind w:firstLine="706"/>
        <w:rPr>
          <w:rFonts w:ascii="Arial" w:eastAsia="Arial" w:hAnsi="Arial" w:cs="Arial"/>
          <w:sz w:val="24"/>
          <w:szCs w:val="24"/>
        </w:rPr>
      </w:pPr>
      <w:r w:rsidRPr="7B4340CE">
        <w:rPr>
          <w:rFonts w:ascii="Arial" w:eastAsia="Arial" w:hAnsi="Arial" w:cs="Arial"/>
          <w:sz w:val="24"/>
          <w:szCs w:val="24"/>
        </w:rPr>
        <w:t xml:space="preserve">Por outro lado, a interface ideal entre os serviços de atenção básica e secundária incluem dois princípios do SUS a equidade, onde todos os casos diagnosticados corretamente devem ser referenciados a um nível de maior complexidade sem impedimentos, e a integralidade, onde todo tratamento necessário deve estar disponível e acessível, seja em qualquer nível, com eficiência e eficácia, garantindo que as referências sejam apropriadas, tendo mecanismos de triagem adequados e a contra referência assegurada após o tratamento finalizado, ou até mesmo, ao longo do mesmo. (19) </w:t>
      </w:r>
    </w:p>
    <w:p w14:paraId="76E66D5F" w14:textId="25993FA9" w:rsidR="00220D6D" w:rsidRDefault="7B4340CE" w:rsidP="007A5511">
      <w:pPr>
        <w:spacing w:line="360" w:lineRule="auto"/>
        <w:ind w:firstLine="706"/>
        <w:rPr>
          <w:rFonts w:ascii="Arial" w:eastAsia="Arial" w:hAnsi="Arial" w:cs="Arial"/>
          <w:sz w:val="24"/>
          <w:szCs w:val="24"/>
        </w:rPr>
      </w:pPr>
      <w:r w:rsidRPr="7B4340CE">
        <w:rPr>
          <w:rFonts w:ascii="Arial" w:eastAsia="Arial" w:hAnsi="Arial" w:cs="Arial"/>
          <w:sz w:val="24"/>
          <w:szCs w:val="24"/>
        </w:rPr>
        <w:t>O mecanismo de referência e contra referência encarrega-se para que ocorra de forma eficaz a articulação dos serviços de saúde, nos distintos níveis de atenção, no decorrer do entrosamento entre eles, assumindo com efetividade e diligência, às condições agudas e crônicas de uma população. Este é um dispositivo eficaz de vinculação e assistência ao usuário no sistema, mas que pode ser otimizado de forma a simplificar o trabalho dos profissionais de saúde, especialmente nesse momento em que estão sendo mais empregados os sistemas de informação. (13)</w:t>
      </w:r>
    </w:p>
    <w:p w14:paraId="50824151" w14:textId="3DDA3DD8" w:rsidR="00C8318B" w:rsidRDefault="7B4340CE" w:rsidP="007A5511">
      <w:pPr>
        <w:spacing w:line="360" w:lineRule="auto"/>
        <w:ind w:firstLine="706"/>
        <w:rPr>
          <w:rFonts w:ascii="Arial" w:eastAsia="Arial" w:hAnsi="Arial" w:cs="Arial"/>
          <w:sz w:val="24"/>
          <w:szCs w:val="24"/>
        </w:rPr>
      </w:pPr>
      <w:r w:rsidRPr="7B4340CE">
        <w:rPr>
          <w:rFonts w:ascii="Arial" w:eastAsia="Arial" w:hAnsi="Arial" w:cs="Arial"/>
          <w:sz w:val="24"/>
          <w:szCs w:val="24"/>
        </w:rPr>
        <w:t xml:space="preserve">Avanços no investimento e planejamento das políticas públicas voltada para a saúde bucal, por certo, fortaleceu a inclusão social de grupos específicos e populações vulneráveis, no entanto, considerando-se a demanda por tratamento endodôntico e posterior reabilitação, criou-se problemas em relação a oferta destes serviços pelo SUS: o tempo necessário para se chegar à atenção secundária, os custos com estes atendimentos e a capacidade produtiva dos CEO. </w:t>
      </w:r>
    </w:p>
    <w:p w14:paraId="31D48624" w14:textId="419A53F3" w:rsidR="00C130C1" w:rsidRDefault="7B4340CE" w:rsidP="007A5511">
      <w:pPr>
        <w:spacing w:line="360" w:lineRule="auto"/>
        <w:ind w:firstLine="706"/>
        <w:rPr>
          <w:rFonts w:ascii="Arial" w:eastAsia="Arial" w:hAnsi="Arial" w:cs="Arial"/>
          <w:sz w:val="24"/>
          <w:szCs w:val="24"/>
        </w:rPr>
      </w:pPr>
      <w:r w:rsidRPr="7B4340CE">
        <w:rPr>
          <w:rFonts w:ascii="Arial" w:eastAsia="Arial" w:hAnsi="Arial" w:cs="Arial"/>
          <w:sz w:val="24"/>
          <w:szCs w:val="24"/>
        </w:rPr>
        <w:t xml:space="preserve">No período estudado, os CEO da Bahia apresentaram um efeito positivo na produção de procedimentos especializados, sobretudo para endodontia. No entanto, ainda são escassos os estudos acerca do tema, principalmente os de base populacional. Faz-se urgente a análise de dados de CEO pelo Brasil. Além de dados quantitativos, relacionados à produção de serviços, é fundamental compreender e aprofundar análises relacionadas à história da saúde bucal no </w:t>
      </w:r>
      <w:r w:rsidRPr="7B4340CE">
        <w:rPr>
          <w:rFonts w:ascii="Arial" w:eastAsia="Arial" w:hAnsi="Arial" w:cs="Arial"/>
          <w:sz w:val="24"/>
          <w:szCs w:val="24"/>
        </w:rPr>
        <w:lastRenderedPageBreak/>
        <w:t xml:space="preserve">Brasil. Como surgiram os CEO em cada Estado? Quando e como se deu este processo? Quais foram as principais variáveis relacionadas ao sucesso ou fracasso da implantação? A gestão, do ponto de vista político, representou uma dificuldade ou uma facilidade para a implantação? Enfim, várias são as questões que se apresentam e que necessitam de análises e de repostas.  </w:t>
      </w:r>
    </w:p>
    <w:p w14:paraId="4C2A6B43" w14:textId="3B049185" w:rsidR="00C130C1" w:rsidRDefault="7B4340CE" w:rsidP="007A5511">
      <w:pPr>
        <w:spacing w:line="360" w:lineRule="auto"/>
        <w:ind w:firstLine="706"/>
        <w:rPr>
          <w:rFonts w:ascii="Arial" w:eastAsia="Arial" w:hAnsi="Arial" w:cs="Arial"/>
          <w:sz w:val="24"/>
          <w:szCs w:val="24"/>
          <w:lang w:val="pt"/>
        </w:rPr>
      </w:pPr>
      <w:r w:rsidRPr="7B4340CE">
        <w:rPr>
          <w:rFonts w:ascii="Arial" w:eastAsia="Arial" w:hAnsi="Arial" w:cs="Arial"/>
          <w:sz w:val="24"/>
          <w:szCs w:val="24"/>
        </w:rPr>
        <w:t xml:space="preserve">Além do mais, é imprescindível a produção de estudos aptos a preencher as lacunas ainda existentes, para que possam agregar a discussão quanto aos diferentes tipos de disposição dos serviços de média complexidade na rede SUS, propiciando maior utilização da oferta disponível, quer sejam estas alternativas relacionadas a diferenças de remuneração, vínculo com a atenção primária ou ajuste da oferta especializada às demandas de saúde da população. (6) </w:t>
      </w:r>
      <w:r w:rsidRPr="7B4340CE">
        <w:rPr>
          <w:rFonts w:ascii="Arial" w:eastAsia="Arial" w:hAnsi="Arial" w:cs="Arial"/>
          <w:sz w:val="24"/>
          <w:szCs w:val="24"/>
          <w:lang w:val="pt"/>
        </w:rPr>
        <w:t xml:space="preserve"> </w:t>
      </w:r>
    </w:p>
    <w:p w14:paraId="2F8AA3E2" w14:textId="4E6EEA57" w:rsidR="005702DF" w:rsidRPr="00C94654" w:rsidRDefault="7B4340CE" w:rsidP="007A5511">
      <w:pPr>
        <w:spacing w:line="360" w:lineRule="auto"/>
        <w:ind w:firstLine="706"/>
        <w:rPr>
          <w:rFonts w:ascii="Arial" w:eastAsia="Arial" w:hAnsi="Arial" w:cs="Arial"/>
          <w:sz w:val="24"/>
          <w:szCs w:val="24"/>
        </w:rPr>
      </w:pPr>
      <w:r w:rsidRPr="7B4340CE">
        <w:rPr>
          <w:rFonts w:ascii="Arial" w:eastAsia="Arial" w:hAnsi="Arial" w:cs="Arial"/>
          <w:sz w:val="24"/>
          <w:szCs w:val="24"/>
        </w:rPr>
        <w:t>Por fim, em razão da rápida e ágil captação de informações, o SIASUS foi imprescindível para a realização do presente estudo. O referido sistema é sem dúvida, um material imprescindível para a tomada de decisão pelos gestores do SUS, sendo muito utilizado em estudos sobre a utilização de serviços em saúde bucal. A escolha por este método, neste estudo, foi coerente com os objetivos em análise, uma vez que uma avaliação quantitativa dos procedimentos endodônticos dos CEO, construída com dados do SIASUS e associada a outras fontes de informação, permitiu uma avaliação da atenção secundária em saúde bucal nos CEO implantados no Estado da Bahia.</w:t>
      </w:r>
    </w:p>
    <w:p w14:paraId="7CDCB43A" w14:textId="77777777" w:rsidR="00C94654" w:rsidRDefault="00C94654">
      <w:pPr>
        <w:rPr>
          <w:rFonts w:ascii="Arial" w:eastAsia="Arial" w:hAnsi="Arial" w:cs="Arial"/>
          <w:b/>
          <w:bCs/>
          <w:sz w:val="28"/>
          <w:szCs w:val="28"/>
          <w:lang w:val="pt"/>
        </w:rPr>
      </w:pPr>
      <w:r>
        <w:rPr>
          <w:rFonts w:ascii="Arial" w:eastAsia="Arial" w:hAnsi="Arial" w:cs="Arial"/>
          <w:b/>
          <w:bCs/>
          <w:sz w:val="28"/>
          <w:szCs w:val="28"/>
          <w:lang w:val="pt"/>
        </w:rPr>
        <w:br w:type="page"/>
      </w:r>
    </w:p>
    <w:p w14:paraId="6714C48A" w14:textId="745F08AC" w:rsidR="002B7860" w:rsidRPr="007A5511" w:rsidRDefault="7B7FE130" w:rsidP="7B7FE130">
      <w:pPr>
        <w:pStyle w:val="Corpodetexto3"/>
        <w:spacing w:after="160"/>
        <w:ind w:firstLine="0"/>
        <w:rPr>
          <w:rFonts w:ascii="Arial" w:eastAsia="Arial" w:hAnsi="Arial" w:cs="Arial"/>
          <w:b/>
          <w:bCs/>
          <w:sz w:val="28"/>
          <w:szCs w:val="24"/>
          <w:lang w:val="pt"/>
        </w:rPr>
      </w:pPr>
      <w:r w:rsidRPr="007A5511">
        <w:rPr>
          <w:rFonts w:ascii="Arial" w:eastAsia="Arial" w:hAnsi="Arial" w:cs="Arial"/>
          <w:b/>
          <w:bCs/>
          <w:sz w:val="28"/>
          <w:szCs w:val="24"/>
          <w:lang w:val="pt"/>
        </w:rPr>
        <w:lastRenderedPageBreak/>
        <w:t>5. CONCLUSÕES</w:t>
      </w:r>
    </w:p>
    <w:p w14:paraId="3C7E3489" w14:textId="2A160FA5" w:rsidR="002B7860" w:rsidRDefault="002B7860" w:rsidP="7B7FE130">
      <w:pPr>
        <w:pStyle w:val="Corpodetexto3"/>
        <w:spacing w:after="160"/>
        <w:ind w:firstLine="706"/>
        <w:rPr>
          <w:rFonts w:ascii="Arial" w:eastAsia="Arial" w:hAnsi="Arial" w:cs="Arial"/>
          <w:b/>
          <w:bCs/>
          <w:sz w:val="24"/>
          <w:szCs w:val="24"/>
          <w:lang w:val="pt"/>
        </w:rPr>
      </w:pPr>
    </w:p>
    <w:p w14:paraId="1DEA1930" w14:textId="1F9678C1" w:rsidR="002B7860" w:rsidRDefault="7B4340CE" w:rsidP="007A5511">
      <w:pPr>
        <w:pStyle w:val="Corpodetexto3"/>
        <w:spacing w:after="160"/>
        <w:ind w:firstLine="708"/>
        <w:rPr>
          <w:rFonts w:ascii="Arial" w:eastAsia="Arial" w:hAnsi="Arial" w:cs="Arial"/>
          <w:sz w:val="24"/>
          <w:szCs w:val="24"/>
          <w:lang w:val="pt"/>
        </w:rPr>
      </w:pPr>
      <w:r w:rsidRPr="7B4340CE">
        <w:rPr>
          <w:rFonts w:ascii="Arial" w:eastAsia="Arial" w:hAnsi="Arial" w:cs="Arial"/>
          <w:sz w:val="24"/>
          <w:szCs w:val="24"/>
          <w:lang w:val="pt"/>
        </w:rPr>
        <w:t xml:space="preserve">A análise quantitativa da produção de procedimentos endodônticos prestados na atenção secundária dos Centros de Especialidades Odontológicas do Estado da Bahia, durante os mandatos do Presidente Lula, evidenciou </w:t>
      </w:r>
      <w:r w:rsidRPr="7B4340CE">
        <w:rPr>
          <w:rFonts w:ascii="Arial" w:eastAsia="Verdana" w:hAnsi="Arial" w:cs="Arial"/>
          <w:sz w:val="24"/>
          <w:szCs w:val="24"/>
          <w:lang w:val="pt"/>
        </w:rPr>
        <w:t xml:space="preserve">um crescimento de 38% no período entre 2003 e 2006 e um crescimento de 53% entre 2007 e 2010. Alguns municípios pararam de ofertar esses serviços, enquanto que outros começaram a realizar tais procedimentos, ao todo foram 93 municípios que realizaram procedimentos </w:t>
      </w:r>
      <w:r w:rsidR="007A5511" w:rsidRPr="7B4340CE">
        <w:rPr>
          <w:rFonts w:ascii="Arial" w:eastAsia="Verdana" w:hAnsi="Arial" w:cs="Arial"/>
          <w:sz w:val="24"/>
          <w:szCs w:val="24"/>
          <w:lang w:val="pt"/>
        </w:rPr>
        <w:t>endodônticos</w:t>
      </w:r>
      <w:r w:rsidRPr="7B4340CE">
        <w:rPr>
          <w:rFonts w:ascii="Arial" w:eastAsia="Verdana" w:hAnsi="Arial" w:cs="Arial"/>
          <w:sz w:val="24"/>
          <w:szCs w:val="24"/>
          <w:lang w:val="pt"/>
        </w:rPr>
        <w:t xml:space="preserve"> no Estado da Bahia, no período em questão.</w:t>
      </w:r>
      <w:r w:rsidR="007A5511">
        <w:rPr>
          <w:rFonts w:ascii="Arial" w:eastAsia="Verdana" w:hAnsi="Arial" w:cs="Arial"/>
          <w:sz w:val="24"/>
          <w:szCs w:val="24"/>
          <w:lang w:val="pt"/>
        </w:rPr>
        <w:br/>
        <w:t xml:space="preserve"> </w:t>
      </w:r>
      <w:r w:rsidR="007A5511">
        <w:rPr>
          <w:rFonts w:ascii="Arial" w:eastAsia="Verdana" w:hAnsi="Arial" w:cs="Arial"/>
          <w:sz w:val="24"/>
          <w:szCs w:val="24"/>
          <w:lang w:val="pt"/>
        </w:rPr>
        <w:tab/>
      </w:r>
      <w:r w:rsidR="7B7FE130" w:rsidRPr="7B7FE130">
        <w:rPr>
          <w:rFonts w:ascii="Arial" w:eastAsia="Verdana" w:hAnsi="Arial" w:cs="Arial"/>
          <w:color w:val="000000" w:themeColor="text1"/>
          <w:sz w:val="24"/>
          <w:szCs w:val="24"/>
          <w:lang w:val="pt"/>
        </w:rPr>
        <w:t>Dentre as Regiões de Saúde, notou-se que as de alto índice populacional determinavam maiore</w:t>
      </w:r>
      <w:r w:rsidR="7B7FE130" w:rsidRPr="7B7FE130">
        <w:rPr>
          <w:rFonts w:ascii="Arial" w:eastAsia="Arial" w:hAnsi="Arial" w:cs="Arial"/>
          <w:color w:val="000000" w:themeColor="text1"/>
          <w:sz w:val="24"/>
          <w:szCs w:val="24"/>
          <w:lang w:val="pt"/>
        </w:rPr>
        <w:t>s números de tratamentos endodônticos realizados.</w:t>
      </w:r>
      <w:r w:rsidR="7B7FE130" w:rsidRPr="7B7FE130">
        <w:rPr>
          <w:rFonts w:ascii="Arial" w:eastAsia="Arial" w:hAnsi="Arial" w:cs="Arial"/>
          <w:sz w:val="24"/>
          <w:szCs w:val="24"/>
          <w:lang w:val="pt"/>
        </w:rPr>
        <w:t xml:space="preserve"> A colaboração mais relevante deste estudo foi fomentar a discussão sobre a atribuição dos Centros de Especialidades Odontológicas como estratégia vigente na oferta da atenção secundária diante da política nacional de saúde bucal, estabelecida no governo Lula, onde ainda se observa a deficiência quantos aos parâmetros para implantação e monitoramento destes serviços. </w:t>
      </w:r>
      <w:r w:rsidR="007A5511">
        <w:rPr>
          <w:rFonts w:ascii="Arial" w:eastAsia="Arial" w:hAnsi="Arial" w:cs="Arial"/>
          <w:sz w:val="24"/>
          <w:szCs w:val="24"/>
          <w:lang w:val="pt"/>
        </w:rPr>
        <w:br/>
        <w:t xml:space="preserve"> </w:t>
      </w:r>
      <w:r w:rsidR="007A5511">
        <w:rPr>
          <w:rFonts w:ascii="Arial" w:eastAsia="Arial" w:hAnsi="Arial" w:cs="Arial"/>
          <w:sz w:val="24"/>
          <w:szCs w:val="24"/>
          <w:lang w:val="pt"/>
        </w:rPr>
        <w:tab/>
      </w:r>
      <w:r w:rsidRPr="7B4340CE">
        <w:rPr>
          <w:rFonts w:ascii="Arial" w:eastAsia="Arial" w:hAnsi="Arial" w:cs="Arial"/>
          <w:sz w:val="24"/>
          <w:szCs w:val="24"/>
          <w:lang w:val="pt"/>
        </w:rPr>
        <w:t>Por fim, este estudo sinaliza a necessidade de novas avaliações da produtividade dos CEO da Bahia e do Brasil, em endodontia e em relação às demais especialidades, a fim de se melhor compreender a evolução dos serviços prestados por estes centros e também uma avaliação em âmbito nacional, com o objetivo de se levantar problemas comuns e diferenças regionais na prestação destes serviços.</w:t>
      </w:r>
    </w:p>
    <w:p w14:paraId="5388C691" w14:textId="20A64DDD" w:rsidR="002B7860" w:rsidRDefault="002B7860" w:rsidP="7B7FE130">
      <w:pPr>
        <w:pStyle w:val="Corpodetexto3"/>
        <w:spacing w:after="160"/>
        <w:ind w:firstLine="708"/>
        <w:rPr>
          <w:rFonts w:ascii="Arial" w:eastAsia="Verdana" w:hAnsi="Arial" w:cs="Arial"/>
          <w:color w:val="000000" w:themeColor="text1"/>
          <w:sz w:val="24"/>
          <w:szCs w:val="24"/>
          <w:lang w:val="pt"/>
        </w:rPr>
      </w:pPr>
    </w:p>
    <w:p w14:paraId="2FFCC4B1" w14:textId="77777777" w:rsidR="7B7FE130" w:rsidRDefault="7B7FE130" w:rsidP="7B7FE130">
      <w:pPr>
        <w:spacing w:after="160" w:line="360" w:lineRule="auto"/>
        <w:ind w:firstLine="706"/>
        <w:rPr>
          <w:rFonts w:ascii="Arial" w:eastAsia="Arial" w:hAnsi="Arial" w:cs="Arial"/>
          <w:sz w:val="24"/>
          <w:szCs w:val="24"/>
        </w:rPr>
      </w:pPr>
    </w:p>
    <w:p w14:paraId="162E1F9E" w14:textId="75071B9D" w:rsidR="002B7860" w:rsidRDefault="002B7860" w:rsidP="7B7FE130">
      <w:pPr>
        <w:spacing w:after="160" w:line="360" w:lineRule="auto"/>
        <w:ind w:firstLine="706"/>
        <w:rPr>
          <w:rFonts w:ascii="Arial" w:eastAsia="Arial" w:hAnsi="Arial" w:cs="Arial"/>
          <w:sz w:val="24"/>
          <w:szCs w:val="24"/>
        </w:rPr>
      </w:pPr>
    </w:p>
    <w:p w14:paraId="4D2BDF06" w14:textId="02E65EB4" w:rsidR="39471E96" w:rsidRPr="00651267" w:rsidRDefault="39471E96" w:rsidP="39471E96">
      <w:pPr>
        <w:pStyle w:val="Corpodetexto3"/>
        <w:ind w:firstLine="0"/>
        <w:outlineLvl w:val="0"/>
        <w:rPr>
          <w:rFonts w:ascii="Arial" w:hAnsi="Arial" w:cs="Arial"/>
          <w:b/>
          <w:bCs/>
          <w:sz w:val="24"/>
          <w:szCs w:val="24"/>
        </w:rPr>
        <w:sectPr w:rsidR="39471E96" w:rsidRPr="00651267" w:rsidSect="00EC1584">
          <w:headerReference w:type="default" r:id="rId14"/>
          <w:footerReference w:type="default" r:id="rId15"/>
          <w:type w:val="continuous"/>
          <w:pgSz w:w="11906" w:h="16838"/>
          <w:pgMar w:top="1701" w:right="1701" w:bottom="1701" w:left="1701" w:header="709" w:footer="709" w:gutter="0"/>
          <w:cols w:space="708"/>
          <w:docGrid w:linePitch="360"/>
        </w:sectPr>
      </w:pPr>
    </w:p>
    <w:p w14:paraId="5D51C38A" w14:textId="05CFA3C7" w:rsidR="007757F8" w:rsidRPr="00651267" w:rsidRDefault="7B7FE130" w:rsidP="7B7FE130">
      <w:pPr>
        <w:pStyle w:val="Corpodetexto3"/>
        <w:spacing w:line="480" w:lineRule="auto"/>
        <w:ind w:firstLine="0"/>
        <w:jc w:val="center"/>
        <w:outlineLvl w:val="0"/>
        <w:rPr>
          <w:rFonts w:ascii="Arial" w:hAnsi="Arial" w:cs="Arial"/>
          <w:b/>
          <w:bCs/>
          <w:sz w:val="28"/>
          <w:szCs w:val="28"/>
        </w:rPr>
      </w:pPr>
      <w:r w:rsidRPr="7B7FE130">
        <w:rPr>
          <w:rFonts w:ascii="Arial" w:hAnsi="Arial" w:cs="Arial"/>
          <w:b/>
          <w:bCs/>
          <w:sz w:val="28"/>
          <w:szCs w:val="28"/>
        </w:rPr>
        <w:lastRenderedPageBreak/>
        <w:t>REFERÊNCIAS</w:t>
      </w:r>
      <w:r w:rsidR="007757F8">
        <w:br/>
      </w:r>
    </w:p>
    <w:p w14:paraId="49B70ECE" w14:textId="08EB8C50" w:rsidR="00A674AF" w:rsidRPr="00651267" w:rsidRDefault="7B4340CE" w:rsidP="00A674AF">
      <w:pPr>
        <w:pStyle w:val="Corpodetexto3"/>
        <w:spacing w:line="240" w:lineRule="auto"/>
        <w:ind w:firstLine="0"/>
        <w:jc w:val="left"/>
        <w:outlineLvl w:val="0"/>
        <w:rPr>
          <w:rFonts w:ascii="Arial" w:hAnsi="Arial" w:cs="Arial"/>
          <w:b/>
          <w:bCs/>
          <w:sz w:val="24"/>
          <w:szCs w:val="24"/>
        </w:rPr>
      </w:pPr>
      <w:r w:rsidRPr="7B4340CE">
        <w:rPr>
          <w:rFonts w:ascii="Arial" w:eastAsia="Arial" w:hAnsi="Arial" w:cs="Arial"/>
          <w:sz w:val="24"/>
          <w:szCs w:val="24"/>
        </w:rPr>
        <w:t xml:space="preserve"> </w:t>
      </w:r>
    </w:p>
    <w:p w14:paraId="0EBFCE61" w14:textId="77777777" w:rsidR="00A674AF" w:rsidRPr="00651267" w:rsidRDefault="00A674AF" w:rsidP="00A674AF">
      <w:pPr>
        <w:pStyle w:val="PargrafodaLista"/>
        <w:numPr>
          <w:ilvl w:val="0"/>
          <w:numId w:val="28"/>
        </w:numPr>
        <w:spacing w:line="240" w:lineRule="auto"/>
        <w:jc w:val="left"/>
        <w:rPr>
          <w:color w:val="000000" w:themeColor="text1"/>
          <w:sz w:val="24"/>
          <w:szCs w:val="24"/>
        </w:rPr>
      </w:pPr>
      <w:proofErr w:type="spellStart"/>
      <w:r w:rsidRPr="7B4340CE">
        <w:rPr>
          <w:rFonts w:ascii="Arial" w:eastAsia="Arial" w:hAnsi="Arial" w:cs="Arial"/>
          <w:sz w:val="24"/>
          <w:szCs w:val="24"/>
        </w:rPr>
        <w:t>Menicucci</w:t>
      </w:r>
      <w:proofErr w:type="spellEnd"/>
      <w:r w:rsidRPr="7B4340CE">
        <w:rPr>
          <w:rFonts w:ascii="Arial" w:eastAsia="Arial" w:hAnsi="Arial" w:cs="Arial"/>
          <w:sz w:val="24"/>
          <w:szCs w:val="24"/>
        </w:rPr>
        <w:t xml:space="preserve"> TMG. A política de saúde no governo Lula. </w:t>
      </w:r>
      <w:proofErr w:type="spellStart"/>
      <w:r w:rsidRPr="7B4340CE">
        <w:rPr>
          <w:rFonts w:ascii="Arial" w:eastAsia="Arial" w:hAnsi="Arial" w:cs="Arial"/>
          <w:sz w:val="24"/>
          <w:szCs w:val="24"/>
        </w:rPr>
        <w:t>Saude</w:t>
      </w:r>
      <w:proofErr w:type="spellEnd"/>
      <w:r w:rsidRPr="7B4340CE">
        <w:rPr>
          <w:rFonts w:ascii="Arial" w:eastAsia="Arial" w:hAnsi="Arial" w:cs="Arial"/>
          <w:sz w:val="24"/>
          <w:szCs w:val="24"/>
        </w:rPr>
        <w:t xml:space="preserve"> soc.  [Internet]. 2011 Junho [citado em 2019 Mai 20</w:t>
      </w:r>
      <w:proofErr w:type="gramStart"/>
      <w:r w:rsidRPr="7B4340CE">
        <w:rPr>
          <w:rFonts w:ascii="Arial" w:eastAsia="Arial" w:hAnsi="Arial" w:cs="Arial"/>
          <w:sz w:val="24"/>
          <w:szCs w:val="24"/>
        </w:rPr>
        <w:t>] ;</w:t>
      </w:r>
      <w:proofErr w:type="gramEnd"/>
      <w:r w:rsidRPr="7B4340CE">
        <w:rPr>
          <w:rFonts w:ascii="Arial" w:eastAsia="Arial" w:hAnsi="Arial" w:cs="Arial"/>
          <w:sz w:val="24"/>
          <w:szCs w:val="24"/>
        </w:rPr>
        <w:t xml:space="preserve">  20( 2 ): 522-532. Disponível: http://www.scielo.br/scielo.php?script=sci_arttext&amp;pid=S0104-12902011000200022&amp;lng=en.  http://dx.doi.org/10.1590/S0104-12902011000200022. </w:t>
      </w:r>
      <w:r>
        <w:br/>
      </w:r>
      <w:r>
        <w:br/>
      </w:r>
    </w:p>
    <w:p w14:paraId="6F5D1509" w14:textId="77777777" w:rsidR="00A674AF" w:rsidRPr="00651267" w:rsidRDefault="00A674AF" w:rsidP="00A674AF">
      <w:pPr>
        <w:pStyle w:val="PargrafodaLista"/>
        <w:numPr>
          <w:ilvl w:val="0"/>
          <w:numId w:val="28"/>
        </w:numPr>
        <w:spacing w:line="240" w:lineRule="auto"/>
        <w:jc w:val="left"/>
        <w:rPr>
          <w:color w:val="000000" w:themeColor="text1"/>
          <w:sz w:val="24"/>
          <w:szCs w:val="24"/>
        </w:rPr>
      </w:pPr>
      <w:r w:rsidRPr="7B4340CE">
        <w:rPr>
          <w:rFonts w:ascii="Arial" w:eastAsia="Arial" w:hAnsi="Arial" w:cs="Arial"/>
          <w:sz w:val="24"/>
          <w:szCs w:val="24"/>
        </w:rPr>
        <w:t>Organização Pan-americana da Saúde, Ministério da Saúde (BR), Secretaria de Atenção à Saúde, Departamento de Atenção Básica, Coordenação Nacional de Saúde Bucal. Série Técnica Desenvolvimento de Sistemas e Serviços de Saúde, Brasília (DF); 2006.</w:t>
      </w:r>
      <w:r>
        <w:br/>
      </w:r>
      <w:r>
        <w:br/>
      </w:r>
    </w:p>
    <w:p w14:paraId="60FCE424" w14:textId="77777777" w:rsidR="00A674AF" w:rsidRPr="00651267" w:rsidRDefault="00A674AF" w:rsidP="00A674AF">
      <w:pPr>
        <w:numPr>
          <w:ilvl w:val="0"/>
          <w:numId w:val="28"/>
        </w:numPr>
        <w:spacing w:line="240" w:lineRule="auto"/>
        <w:ind w:left="714" w:hanging="357"/>
        <w:jc w:val="left"/>
        <w:rPr>
          <w:rFonts w:ascii="Arial" w:eastAsia="Verdana" w:hAnsi="Arial" w:cs="Arial"/>
          <w:color w:val="000000" w:themeColor="text1"/>
          <w:sz w:val="24"/>
          <w:szCs w:val="24"/>
        </w:rPr>
      </w:pPr>
      <w:proofErr w:type="spellStart"/>
      <w:r w:rsidRPr="7B4340CE">
        <w:rPr>
          <w:rFonts w:ascii="Arial" w:eastAsia="Arial" w:hAnsi="Arial" w:cs="Arial"/>
          <w:sz w:val="24"/>
          <w:szCs w:val="24"/>
        </w:rPr>
        <w:t>Pucca</w:t>
      </w:r>
      <w:proofErr w:type="spellEnd"/>
      <w:r w:rsidRPr="7B4340CE">
        <w:rPr>
          <w:rFonts w:ascii="Arial" w:eastAsia="Arial" w:hAnsi="Arial" w:cs="Arial"/>
          <w:sz w:val="24"/>
          <w:szCs w:val="24"/>
        </w:rPr>
        <w:t xml:space="preserve"> Junior GA, Costa JFR, Chagas LD, </w:t>
      </w:r>
      <w:proofErr w:type="spellStart"/>
      <w:r w:rsidRPr="7B4340CE">
        <w:rPr>
          <w:rFonts w:ascii="Arial" w:eastAsia="Arial" w:hAnsi="Arial" w:cs="Arial"/>
          <w:sz w:val="24"/>
          <w:szCs w:val="24"/>
        </w:rPr>
        <w:t>Sivestre</w:t>
      </w:r>
      <w:proofErr w:type="spellEnd"/>
      <w:r w:rsidRPr="7B4340CE">
        <w:rPr>
          <w:rFonts w:ascii="Arial" w:eastAsia="Arial" w:hAnsi="Arial" w:cs="Arial"/>
          <w:sz w:val="24"/>
          <w:szCs w:val="24"/>
        </w:rPr>
        <w:t xml:space="preserve"> RM. </w:t>
      </w:r>
      <w:r w:rsidRPr="7B4340CE">
        <w:rPr>
          <w:rFonts w:ascii="Arial" w:eastAsia="Arial" w:hAnsi="Arial" w:cs="Arial"/>
          <w:sz w:val="24"/>
          <w:szCs w:val="24"/>
          <w:lang w:val="en-US"/>
        </w:rPr>
        <w:t xml:space="preserve">Oral health policies in Brazil. </w:t>
      </w:r>
      <w:r w:rsidRPr="7B4340CE">
        <w:rPr>
          <w:rFonts w:ascii="Arial" w:eastAsia="Arial" w:hAnsi="Arial" w:cs="Arial"/>
          <w:sz w:val="24"/>
          <w:szCs w:val="24"/>
        </w:rPr>
        <w:t xml:space="preserve">Braz. oral res. [Internet]. 2009 [citado em: 2017 </w:t>
      </w:r>
      <w:proofErr w:type="spellStart"/>
      <w:r w:rsidRPr="7B4340CE">
        <w:rPr>
          <w:rFonts w:ascii="Arial" w:eastAsia="Arial" w:hAnsi="Arial" w:cs="Arial"/>
          <w:sz w:val="24"/>
          <w:szCs w:val="24"/>
        </w:rPr>
        <w:t>Nov</w:t>
      </w:r>
      <w:proofErr w:type="spellEnd"/>
      <w:r w:rsidRPr="7B4340CE">
        <w:rPr>
          <w:rFonts w:ascii="Arial" w:eastAsia="Arial" w:hAnsi="Arial" w:cs="Arial"/>
          <w:sz w:val="24"/>
          <w:szCs w:val="24"/>
        </w:rPr>
        <w:t xml:space="preserve"> 06</w:t>
      </w:r>
      <w:proofErr w:type="gramStart"/>
      <w:r w:rsidRPr="7B4340CE">
        <w:rPr>
          <w:rFonts w:ascii="Arial" w:eastAsia="Arial" w:hAnsi="Arial" w:cs="Arial"/>
          <w:sz w:val="24"/>
          <w:szCs w:val="24"/>
        </w:rPr>
        <w:t>] ;</w:t>
      </w:r>
      <w:proofErr w:type="gramEnd"/>
      <w:r w:rsidRPr="7B4340CE">
        <w:rPr>
          <w:rFonts w:ascii="Arial" w:eastAsia="Arial" w:hAnsi="Arial" w:cs="Arial"/>
          <w:sz w:val="24"/>
          <w:szCs w:val="24"/>
        </w:rPr>
        <w:t>  23(</w:t>
      </w:r>
      <w:proofErr w:type="spellStart"/>
      <w:r w:rsidRPr="7B4340CE">
        <w:rPr>
          <w:rFonts w:ascii="Arial" w:eastAsia="Arial" w:hAnsi="Arial" w:cs="Arial"/>
          <w:sz w:val="24"/>
          <w:szCs w:val="24"/>
        </w:rPr>
        <w:t>Suppl</w:t>
      </w:r>
      <w:proofErr w:type="spellEnd"/>
      <w:r w:rsidRPr="7B4340CE">
        <w:rPr>
          <w:rFonts w:ascii="Arial" w:eastAsia="Arial" w:hAnsi="Arial" w:cs="Arial"/>
          <w:sz w:val="24"/>
          <w:szCs w:val="24"/>
        </w:rPr>
        <w:t xml:space="preserve"> 1): S9-16. Disponível em: </w:t>
      </w:r>
      <w:hyperlink r:id="rId16">
        <w:r w:rsidRPr="7B4340CE">
          <w:rPr>
            <w:rStyle w:val="Hyperlink"/>
            <w:rFonts w:ascii="Arial" w:eastAsia="Arial" w:hAnsi="Arial" w:cs="Arial"/>
            <w:color w:val="auto"/>
            <w:sz w:val="24"/>
            <w:szCs w:val="24"/>
            <w:u w:val="none"/>
          </w:rPr>
          <w:t>http://www.scielo.br/scielo.php?script=sci_arttext&amp;pid=S1806-83242009000500003&amp;lng=en</w:t>
        </w:r>
      </w:hyperlink>
      <w:r w:rsidRPr="7B4340CE">
        <w:rPr>
          <w:rFonts w:ascii="Arial" w:eastAsia="Arial" w:hAnsi="Arial" w:cs="Arial"/>
          <w:sz w:val="24"/>
          <w:szCs w:val="24"/>
        </w:rPr>
        <w:t xml:space="preserve">. </w:t>
      </w:r>
      <w:hyperlink r:id="rId17">
        <w:r w:rsidRPr="7B4340CE">
          <w:rPr>
            <w:rStyle w:val="Hyperlink"/>
            <w:rFonts w:ascii="Arial" w:eastAsia="Arial" w:hAnsi="Arial" w:cs="Arial"/>
            <w:color w:val="auto"/>
            <w:sz w:val="24"/>
            <w:szCs w:val="24"/>
            <w:u w:val="none"/>
          </w:rPr>
          <w:t>http://dx.doi.org/10.1590/S1806-83242009000500003</w:t>
        </w:r>
      </w:hyperlink>
      <w:r w:rsidRPr="7B4340CE">
        <w:rPr>
          <w:rFonts w:ascii="Arial" w:eastAsia="Arial" w:hAnsi="Arial" w:cs="Arial"/>
          <w:sz w:val="24"/>
          <w:szCs w:val="24"/>
        </w:rPr>
        <w:t>.</w:t>
      </w:r>
      <w:r>
        <w:br/>
      </w:r>
      <w:r>
        <w:br/>
      </w:r>
    </w:p>
    <w:p w14:paraId="60C92C3E" w14:textId="77777777" w:rsidR="00A674AF" w:rsidRPr="00651267" w:rsidRDefault="00A674AF" w:rsidP="00A674AF">
      <w:pPr>
        <w:numPr>
          <w:ilvl w:val="0"/>
          <w:numId w:val="28"/>
        </w:numPr>
        <w:spacing w:line="240" w:lineRule="auto"/>
        <w:ind w:left="714" w:hanging="357"/>
        <w:jc w:val="left"/>
        <w:rPr>
          <w:rFonts w:ascii="Arial" w:eastAsia="Verdana" w:hAnsi="Arial" w:cs="Arial"/>
          <w:color w:val="000000" w:themeColor="text1"/>
          <w:sz w:val="24"/>
          <w:szCs w:val="24"/>
        </w:rPr>
      </w:pPr>
      <w:r w:rsidRPr="7B4340CE">
        <w:rPr>
          <w:rFonts w:ascii="Arial" w:eastAsia="Arial" w:hAnsi="Arial" w:cs="Arial"/>
          <w:sz w:val="24"/>
          <w:szCs w:val="24"/>
        </w:rPr>
        <w:t>Ministério da Saúde (BR). Passo a passo das ações do brasil sorridente. Brasília (DF); 2013.</w:t>
      </w:r>
      <w:r>
        <w:br/>
      </w:r>
      <w:r>
        <w:br/>
      </w:r>
    </w:p>
    <w:p w14:paraId="20B32755" w14:textId="77777777" w:rsidR="00A674AF" w:rsidRPr="00651267" w:rsidRDefault="00A674AF" w:rsidP="00A674AF">
      <w:pPr>
        <w:numPr>
          <w:ilvl w:val="0"/>
          <w:numId w:val="28"/>
        </w:numPr>
        <w:spacing w:line="240" w:lineRule="auto"/>
        <w:ind w:left="714" w:hanging="357"/>
        <w:jc w:val="left"/>
        <w:rPr>
          <w:rFonts w:ascii="Arial" w:eastAsia="Verdana" w:hAnsi="Arial" w:cs="Arial"/>
          <w:color w:val="000000" w:themeColor="text1"/>
          <w:sz w:val="24"/>
          <w:szCs w:val="24"/>
        </w:rPr>
      </w:pPr>
      <w:proofErr w:type="spellStart"/>
      <w:r w:rsidRPr="7B4340CE">
        <w:rPr>
          <w:rFonts w:ascii="Arial" w:eastAsia="Arial" w:hAnsi="Arial" w:cs="Arial"/>
          <w:sz w:val="24"/>
          <w:szCs w:val="24"/>
        </w:rPr>
        <w:t>Goes</w:t>
      </w:r>
      <w:proofErr w:type="spellEnd"/>
      <w:r w:rsidRPr="7B4340CE">
        <w:rPr>
          <w:rFonts w:ascii="Arial" w:eastAsia="Arial" w:hAnsi="Arial" w:cs="Arial"/>
          <w:sz w:val="24"/>
          <w:szCs w:val="24"/>
        </w:rPr>
        <w:t xml:space="preserve"> PSA, Figueiredo N, Neves JC, Silveira FMM, Costa JFR, </w:t>
      </w:r>
      <w:proofErr w:type="spellStart"/>
      <w:r w:rsidRPr="7B4340CE">
        <w:rPr>
          <w:rFonts w:ascii="Arial" w:eastAsia="Arial" w:hAnsi="Arial" w:cs="Arial"/>
          <w:sz w:val="24"/>
          <w:szCs w:val="24"/>
        </w:rPr>
        <w:t>Pucca</w:t>
      </w:r>
      <w:proofErr w:type="spellEnd"/>
      <w:r w:rsidRPr="7B4340CE">
        <w:rPr>
          <w:rFonts w:ascii="Arial" w:eastAsia="Arial" w:hAnsi="Arial" w:cs="Arial"/>
          <w:sz w:val="24"/>
          <w:szCs w:val="24"/>
        </w:rPr>
        <w:t xml:space="preserve"> Júnior GA, et al. Avaliação da atenção secundária em saúde bucal: uma investigação nos centros de especialidades do Brasil. Cad. Saúde Pública [internet]. 2012 [citado em: 2017 </w:t>
      </w:r>
      <w:proofErr w:type="spellStart"/>
      <w:proofErr w:type="gramStart"/>
      <w:r w:rsidRPr="7B4340CE">
        <w:rPr>
          <w:rFonts w:ascii="Arial" w:eastAsia="Arial" w:hAnsi="Arial" w:cs="Arial"/>
          <w:sz w:val="24"/>
          <w:szCs w:val="24"/>
        </w:rPr>
        <w:t>Nov</w:t>
      </w:r>
      <w:proofErr w:type="spellEnd"/>
      <w:r w:rsidRPr="7B4340CE">
        <w:rPr>
          <w:rFonts w:ascii="Arial" w:eastAsia="Arial" w:hAnsi="Arial" w:cs="Arial"/>
          <w:sz w:val="24"/>
          <w:szCs w:val="24"/>
        </w:rPr>
        <w:t>  07</w:t>
      </w:r>
      <w:proofErr w:type="gramEnd"/>
      <w:r w:rsidRPr="7B4340CE">
        <w:rPr>
          <w:rFonts w:ascii="Arial" w:eastAsia="Arial" w:hAnsi="Arial" w:cs="Arial"/>
          <w:sz w:val="24"/>
          <w:szCs w:val="24"/>
        </w:rPr>
        <w:t xml:space="preserve">] ;  28(Supp1): S81-9. Disponível em:  </w:t>
      </w:r>
      <w:hyperlink r:id="rId18">
        <w:r w:rsidRPr="7B4340CE">
          <w:rPr>
            <w:rStyle w:val="Hyperlink"/>
            <w:rFonts w:ascii="Arial" w:eastAsia="Arial" w:hAnsi="Arial" w:cs="Arial"/>
            <w:color w:val="auto"/>
            <w:sz w:val="24"/>
            <w:szCs w:val="24"/>
            <w:u w:val="none"/>
          </w:rPr>
          <w:t>http://www.scielo.br/scielo.php?script=sci_arttext&amp;pid=S0102-311X2012001300009&amp;lng=en</w:t>
        </w:r>
      </w:hyperlink>
      <w:r w:rsidRPr="7B4340CE">
        <w:rPr>
          <w:rFonts w:ascii="Arial" w:eastAsia="Arial" w:hAnsi="Arial" w:cs="Arial"/>
          <w:sz w:val="24"/>
          <w:szCs w:val="24"/>
        </w:rPr>
        <w:t xml:space="preserve">. </w:t>
      </w:r>
      <w:hyperlink r:id="rId19">
        <w:r w:rsidRPr="7B4340CE">
          <w:rPr>
            <w:rStyle w:val="Hyperlink"/>
            <w:rFonts w:ascii="Arial" w:eastAsia="Arial" w:hAnsi="Arial" w:cs="Arial"/>
            <w:color w:val="auto"/>
            <w:sz w:val="24"/>
            <w:szCs w:val="24"/>
            <w:u w:val="none"/>
          </w:rPr>
          <w:t>http://dx.doi.org/10.1590/S0102-311X2012001300009</w:t>
        </w:r>
      </w:hyperlink>
      <w:r w:rsidRPr="7B4340CE">
        <w:rPr>
          <w:rFonts w:ascii="Arial" w:eastAsia="Arial" w:hAnsi="Arial" w:cs="Arial"/>
          <w:sz w:val="24"/>
          <w:szCs w:val="24"/>
        </w:rPr>
        <w:t>.</w:t>
      </w:r>
      <w:r>
        <w:br/>
      </w:r>
      <w:r>
        <w:br/>
      </w:r>
    </w:p>
    <w:p w14:paraId="13F8B56F" w14:textId="77777777" w:rsidR="00A674AF" w:rsidRPr="00651267" w:rsidRDefault="00A674AF" w:rsidP="00A674AF">
      <w:pPr>
        <w:numPr>
          <w:ilvl w:val="0"/>
          <w:numId w:val="28"/>
        </w:numPr>
        <w:spacing w:line="240" w:lineRule="auto"/>
        <w:ind w:left="714" w:hanging="357"/>
        <w:jc w:val="left"/>
        <w:rPr>
          <w:rFonts w:ascii="Arial" w:eastAsia="Verdana" w:hAnsi="Arial" w:cs="Arial"/>
          <w:color w:val="000000" w:themeColor="text1"/>
          <w:sz w:val="24"/>
          <w:szCs w:val="24"/>
        </w:rPr>
      </w:pPr>
      <w:r w:rsidRPr="7B4340CE">
        <w:rPr>
          <w:rFonts w:ascii="Arial" w:eastAsia="Arial" w:hAnsi="Arial" w:cs="Arial"/>
          <w:sz w:val="24"/>
          <w:szCs w:val="24"/>
        </w:rPr>
        <w:t xml:space="preserve">Chaves SCL, Cruz DN, Barros SG, Figueiredo AL. Avaliação da oferta e utilização de especialidades odontológicas em serviços públicos de atenção secundária na Bahia, Brasil. Cad. Saúde Pública [Internet]. 2011 [citado em: 2017 </w:t>
      </w:r>
      <w:proofErr w:type="spellStart"/>
      <w:proofErr w:type="gramStart"/>
      <w:r w:rsidRPr="7B4340CE">
        <w:rPr>
          <w:rFonts w:ascii="Arial" w:eastAsia="Arial" w:hAnsi="Arial" w:cs="Arial"/>
          <w:sz w:val="24"/>
          <w:szCs w:val="24"/>
        </w:rPr>
        <w:t>Nov</w:t>
      </w:r>
      <w:proofErr w:type="spellEnd"/>
      <w:r w:rsidRPr="7B4340CE">
        <w:rPr>
          <w:rFonts w:ascii="Arial" w:eastAsia="Arial" w:hAnsi="Arial" w:cs="Arial"/>
          <w:sz w:val="24"/>
          <w:szCs w:val="24"/>
        </w:rPr>
        <w:t>  07</w:t>
      </w:r>
      <w:proofErr w:type="gramEnd"/>
      <w:r w:rsidRPr="7B4340CE">
        <w:rPr>
          <w:rFonts w:ascii="Arial" w:eastAsia="Arial" w:hAnsi="Arial" w:cs="Arial"/>
          <w:sz w:val="24"/>
          <w:szCs w:val="24"/>
        </w:rPr>
        <w:t xml:space="preserve">] ;  27( 1 ): 143-54. Disponível em: </w:t>
      </w:r>
      <w:hyperlink r:id="rId20">
        <w:r w:rsidRPr="7B4340CE">
          <w:rPr>
            <w:rStyle w:val="Hyperlink"/>
            <w:rFonts w:ascii="Arial" w:eastAsia="Arial" w:hAnsi="Arial" w:cs="Arial"/>
            <w:color w:val="auto"/>
            <w:sz w:val="24"/>
            <w:szCs w:val="24"/>
            <w:u w:val="none"/>
          </w:rPr>
          <w:t>http://www.scielo.br/scielo.php?script=sci_arttext&amp;pid=S0102-311X2011000100015&amp;lng=en</w:t>
        </w:r>
      </w:hyperlink>
      <w:r w:rsidRPr="7B4340CE">
        <w:rPr>
          <w:rFonts w:ascii="Arial" w:eastAsia="Arial" w:hAnsi="Arial" w:cs="Arial"/>
          <w:sz w:val="24"/>
          <w:szCs w:val="24"/>
        </w:rPr>
        <w:t xml:space="preserve">. </w:t>
      </w:r>
      <w:hyperlink r:id="rId21">
        <w:r w:rsidRPr="7B4340CE">
          <w:rPr>
            <w:rStyle w:val="Hyperlink"/>
            <w:rFonts w:ascii="Arial" w:eastAsia="Arial" w:hAnsi="Arial" w:cs="Arial"/>
            <w:color w:val="auto"/>
            <w:sz w:val="24"/>
            <w:szCs w:val="24"/>
            <w:u w:val="none"/>
          </w:rPr>
          <w:t>http://dx.doi.org/10.1590/S0102-311X2011000100015</w:t>
        </w:r>
      </w:hyperlink>
      <w:r w:rsidRPr="7B4340CE">
        <w:rPr>
          <w:rFonts w:ascii="Arial" w:eastAsia="Arial" w:hAnsi="Arial" w:cs="Arial"/>
          <w:sz w:val="24"/>
          <w:szCs w:val="24"/>
        </w:rPr>
        <w:t xml:space="preserve">. </w:t>
      </w:r>
    </w:p>
    <w:p w14:paraId="13D435AD" w14:textId="2655A847" w:rsidR="007757F8" w:rsidRPr="00651267" w:rsidRDefault="00A674AF" w:rsidP="00A674AF">
      <w:pPr>
        <w:pStyle w:val="PargrafodaLista"/>
        <w:numPr>
          <w:ilvl w:val="0"/>
          <w:numId w:val="28"/>
        </w:numPr>
        <w:jc w:val="left"/>
        <w:rPr>
          <w:rFonts w:ascii="Arial" w:eastAsia="Verdana" w:hAnsi="Arial" w:cs="Arial"/>
          <w:color w:val="000000" w:themeColor="text1"/>
          <w:sz w:val="24"/>
          <w:szCs w:val="24"/>
        </w:rPr>
      </w:pPr>
      <w:r w:rsidRPr="7B4340CE">
        <w:rPr>
          <w:rFonts w:ascii="Arial" w:eastAsia="Arial" w:hAnsi="Arial" w:cs="Arial"/>
          <w:sz w:val="24"/>
          <w:szCs w:val="24"/>
        </w:rPr>
        <w:lastRenderedPageBreak/>
        <w:t xml:space="preserve">Machado FCA, Silva JV, Ferreira MÂF. </w:t>
      </w:r>
      <w:r w:rsidRPr="7B4340CE">
        <w:rPr>
          <w:rFonts w:ascii="Arial" w:eastAsia="Arial" w:hAnsi="Arial" w:cs="Arial"/>
          <w:sz w:val="24"/>
          <w:szCs w:val="24"/>
          <w:lang w:val="en-US"/>
        </w:rPr>
        <w:t xml:space="preserve">Factors related to the performance of Specialized Dental Care Centers. </w:t>
      </w:r>
      <w:r w:rsidRPr="7B4340CE">
        <w:rPr>
          <w:rFonts w:ascii="Arial" w:eastAsia="Arial" w:hAnsi="Arial" w:cs="Arial"/>
          <w:sz w:val="24"/>
          <w:szCs w:val="24"/>
        </w:rPr>
        <w:t>Ciênc. saúde coletiva [internet]. 2015 [citado em: 2017 </w:t>
      </w:r>
      <w:proofErr w:type="spellStart"/>
      <w:r w:rsidRPr="7B4340CE">
        <w:rPr>
          <w:rFonts w:ascii="Arial" w:eastAsia="Arial" w:hAnsi="Arial" w:cs="Arial"/>
          <w:sz w:val="24"/>
          <w:szCs w:val="24"/>
        </w:rPr>
        <w:t>Nov</w:t>
      </w:r>
      <w:proofErr w:type="spellEnd"/>
      <w:r w:rsidRPr="7B4340CE">
        <w:rPr>
          <w:rFonts w:ascii="Arial" w:eastAsia="Arial" w:hAnsi="Arial" w:cs="Arial"/>
          <w:sz w:val="24"/>
          <w:szCs w:val="24"/>
        </w:rPr>
        <w:t> 07</w:t>
      </w:r>
      <w:proofErr w:type="gramStart"/>
      <w:r w:rsidRPr="7B4340CE">
        <w:rPr>
          <w:rFonts w:ascii="Arial" w:eastAsia="Arial" w:hAnsi="Arial" w:cs="Arial"/>
          <w:sz w:val="24"/>
          <w:szCs w:val="24"/>
        </w:rPr>
        <w:t>] ;</w:t>
      </w:r>
      <w:proofErr w:type="gramEnd"/>
      <w:r w:rsidRPr="7B4340CE">
        <w:rPr>
          <w:rFonts w:ascii="Arial" w:eastAsia="Arial" w:hAnsi="Arial" w:cs="Arial"/>
          <w:sz w:val="24"/>
          <w:szCs w:val="24"/>
        </w:rPr>
        <w:t xml:space="preserve">  20( 4 ): 1149-63. Disponível em: </w:t>
      </w:r>
      <w:hyperlink r:id="rId22">
        <w:r w:rsidRPr="7B4340CE">
          <w:rPr>
            <w:rStyle w:val="Hyperlink"/>
            <w:rFonts w:ascii="Arial" w:eastAsia="Arial" w:hAnsi="Arial" w:cs="Arial"/>
            <w:color w:val="auto"/>
            <w:sz w:val="24"/>
            <w:szCs w:val="24"/>
            <w:u w:val="none"/>
          </w:rPr>
          <w:t>http://www.scielo.br/scielo.php?script=sci_arttext&amp;pid=S1413-81232015000401149&amp;lng=en</w:t>
        </w:r>
      </w:hyperlink>
    </w:p>
    <w:p w14:paraId="7B01E5EF" w14:textId="6ADA6276" w:rsidR="007757F8" w:rsidRPr="00651267" w:rsidRDefault="007757F8" w:rsidP="7B4340CE">
      <w:pPr>
        <w:ind w:left="284"/>
        <w:rPr>
          <w:rFonts w:ascii="Arial" w:eastAsia="Arial" w:hAnsi="Arial" w:cs="Arial"/>
          <w:sz w:val="24"/>
          <w:szCs w:val="24"/>
        </w:rPr>
      </w:pPr>
    </w:p>
    <w:p w14:paraId="71FCAD45" w14:textId="4840A324" w:rsidR="007757F8" w:rsidRPr="00651267" w:rsidRDefault="007757F8" w:rsidP="7B4340CE">
      <w:pPr>
        <w:pStyle w:val="PargrafodaLista"/>
        <w:numPr>
          <w:ilvl w:val="0"/>
          <w:numId w:val="28"/>
        </w:numPr>
        <w:jc w:val="left"/>
        <w:rPr>
          <w:rFonts w:ascii="Arial" w:eastAsia="Verdana" w:hAnsi="Arial" w:cs="Arial"/>
          <w:color w:val="000000" w:themeColor="text1"/>
          <w:sz w:val="24"/>
          <w:szCs w:val="24"/>
        </w:rPr>
      </w:pPr>
      <w:r w:rsidRPr="7B4340CE">
        <w:rPr>
          <w:rFonts w:ascii="Arial" w:eastAsia="Arial" w:hAnsi="Arial" w:cs="Arial"/>
          <w:sz w:val="24"/>
          <w:szCs w:val="24"/>
        </w:rPr>
        <w:t xml:space="preserve">Novaes HMD. Avaliação de programas, serviços e tecnologias em saúde. Rev. Saúde Pública [internet]. 2000 [citado em: 2017 </w:t>
      </w:r>
      <w:proofErr w:type="spellStart"/>
      <w:r w:rsidRPr="7B4340CE">
        <w:rPr>
          <w:rFonts w:ascii="Arial" w:eastAsia="Arial" w:hAnsi="Arial" w:cs="Arial"/>
          <w:sz w:val="24"/>
          <w:szCs w:val="24"/>
        </w:rPr>
        <w:t>Nov</w:t>
      </w:r>
      <w:proofErr w:type="spellEnd"/>
      <w:r w:rsidRPr="7B4340CE">
        <w:rPr>
          <w:rFonts w:ascii="Arial" w:eastAsia="Arial" w:hAnsi="Arial" w:cs="Arial"/>
          <w:sz w:val="24"/>
          <w:szCs w:val="24"/>
        </w:rPr>
        <w:t xml:space="preserve"> 01]; 34 </w:t>
      </w:r>
      <w:proofErr w:type="gramStart"/>
      <w:r w:rsidRPr="7B4340CE">
        <w:rPr>
          <w:rFonts w:ascii="Arial" w:eastAsia="Arial" w:hAnsi="Arial" w:cs="Arial"/>
          <w:sz w:val="24"/>
          <w:szCs w:val="24"/>
        </w:rPr>
        <w:t>( 5</w:t>
      </w:r>
      <w:proofErr w:type="gramEnd"/>
      <w:r w:rsidRPr="7B4340CE">
        <w:rPr>
          <w:rFonts w:ascii="Arial" w:eastAsia="Arial" w:hAnsi="Arial" w:cs="Arial"/>
          <w:sz w:val="24"/>
          <w:szCs w:val="24"/>
        </w:rPr>
        <w:t xml:space="preserve"> ): 547-49. Disponível em: </w:t>
      </w:r>
      <w:hyperlink r:id="rId23" w:history="1">
        <w:r w:rsidRPr="7B7FE130">
          <w:rPr>
            <w:rStyle w:val="Hyperlink"/>
            <w:rFonts w:ascii="Arial" w:eastAsia="Arial" w:hAnsi="Arial" w:cs="Arial"/>
            <w:color w:val="auto"/>
            <w:sz w:val="24"/>
            <w:szCs w:val="24"/>
            <w:u w:val="none"/>
          </w:rPr>
          <w:t>http://www.scielo.br/scielo.php?script=sci_arttext&amp;pid=S0034-89102000000500018&amp;lng=en</w:t>
        </w:r>
      </w:hyperlink>
      <w:r w:rsidRPr="7B4340CE">
        <w:rPr>
          <w:rFonts w:ascii="Arial" w:eastAsia="Arial" w:hAnsi="Arial" w:cs="Arial"/>
          <w:sz w:val="24"/>
          <w:szCs w:val="24"/>
        </w:rPr>
        <w:t xml:space="preserve">. </w:t>
      </w:r>
      <w:hyperlink r:id="rId24" w:history="1">
        <w:r w:rsidRPr="7B7FE130">
          <w:rPr>
            <w:rStyle w:val="Hyperlink"/>
            <w:rFonts w:ascii="Arial" w:eastAsia="Arial" w:hAnsi="Arial" w:cs="Arial"/>
            <w:color w:val="auto"/>
            <w:sz w:val="24"/>
            <w:szCs w:val="24"/>
            <w:u w:val="none"/>
            <w:shd w:val="clear" w:color="auto" w:fill="FFFFFF"/>
          </w:rPr>
          <w:t>http://dx.doi.org/10.1590/S0034-89102000000500018</w:t>
        </w:r>
      </w:hyperlink>
      <w:r w:rsidRPr="7B4340CE">
        <w:rPr>
          <w:rFonts w:ascii="Arial" w:eastAsia="Arial" w:hAnsi="Arial" w:cs="Arial"/>
          <w:sz w:val="24"/>
          <w:szCs w:val="24"/>
          <w:shd w:val="clear" w:color="auto" w:fill="FFFFFF"/>
        </w:rPr>
        <w:t xml:space="preserve">. </w:t>
      </w:r>
      <w:r w:rsidRPr="00651267">
        <w:rPr>
          <w:rFonts w:ascii="Arial" w:hAnsi="Arial" w:cs="Arial"/>
          <w:sz w:val="24"/>
          <w:szCs w:val="24"/>
          <w:shd w:val="clear" w:color="auto" w:fill="FFFFFF"/>
        </w:rPr>
        <w:br/>
      </w:r>
      <w:r w:rsidRPr="00651267">
        <w:rPr>
          <w:rFonts w:ascii="Arial" w:hAnsi="Arial" w:cs="Arial"/>
          <w:sz w:val="24"/>
          <w:szCs w:val="24"/>
          <w:shd w:val="clear" w:color="auto" w:fill="FFFFFF"/>
        </w:rPr>
        <w:br/>
      </w:r>
    </w:p>
    <w:p w14:paraId="7B3AD091" w14:textId="06AFFEB9" w:rsidR="0009600E" w:rsidRPr="00651267" w:rsidRDefault="007757F8" w:rsidP="7B4340CE">
      <w:pPr>
        <w:pStyle w:val="PargrafodaLista"/>
        <w:numPr>
          <w:ilvl w:val="0"/>
          <w:numId w:val="28"/>
        </w:numPr>
        <w:jc w:val="left"/>
        <w:rPr>
          <w:rFonts w:ascii="Arial" w:eastAsia="Verdana" w:hAnsi="Arial" w:cs="Arial"/>
          <w:color w:val="000000" w:themeColor="text1"/>
          <w:sz w:val="24"/>
          <w:szCs w:val="24"/>
        </w:rPr>
      </w:pPr>
      <w:r w:rsidRPr="7B4340CE">
        <w:rPr>
          <w:rFonts w:ascii="Arial" w:eastAsia="Arial" w:hAnsi="Arial" w:cs="Arial"/>
          <w:sz w:val="24"/>
          <w:szCs w:val="24"/>
        </w:rPr>
        <w:t xml:space="preserve">Celeste RK, Moura FRR, Santos CP, </w:t>
      </w:r>
      <w:proofErr w:type="spellStart"/>
      <w:r w:rsidRPr="7B4340CE">
        <w:rPr>
          <w:rFonts w:ascii="Arial" w:eastAsia="Arial" w:hAnsi="Arial" w:cs="Arial"/>
          <w:sz w:val="24"/>
          <w:szCs w:val="24"/>
        </w:rPr>
        <w:t>Tovo</w:t>
      </w:r>
      <w:proofErr w:type="spellEnd"/>
      <w:r w:rsidRPr="7B4340CE">
        <w:rPr>
          <w:rFonts w:ascii="Arial" w:eastAsia="Arial" w:hAnsi="Arial" w:cs="Arial"/>
          <w:sz w:val="24"/>
          <w:szCs w:val="24"/>
        </w:rPr>
        <w:t xml:space="preserve"> MF. Análise da produção ambulatorial em municípios com e sem centros de especialidades odontológicas no Brasil em 2010. Cad. Saúde Pública [internet]. 2014 [citado em: 2017 </w:t>
      </w:r>
      <w:proofErr w:type="spellStart"/>
      <w:r w:rsidRPr="7B4340CE">
        <w:rPr>
          <w:rFonts w:ascii="Arial" w:eastAsia="Arial" w:hAnsi="Arial" w:cs="Arial"/>
          <w:sz w:val="24"/>
          <w:szCs w:val="24"/>
        </w:rPr>
        <w:t>Nov</w:t>
      </w:r>
      <w:proofErr w:type="spellEnd"/>
      <w:r w:rsidRPr="7B4340CE">
        <w:rPr>
          <w:rFonts w:ascii="Arial" w:eastAsia="Arial" w:hAnsi="Arial" w:cs="Arial"/>
          <w:sz w:val="24"/>
          <w:szCs w:val="24"/>
        </w:rPr>
        <w:t xml:space="preserve"> 07</w:t>
      </w:r>
      <w:proofErr w:type="gramStart"/>
      <w:r w:rsidRPr="7B4340CE">
        <w:rPr>
          <w:rFonts w:ascii="Arial" w:eastAsia="Arial" w:hAnsi="Arial" w:cs="Arial"/>
          <w:sz w:val="24"/>
          <w:szCs w:val="24"/>
        </w:rPr>
        <w:t>] ;</w:t>
      </w:r>
      <w:proofErr w:type="gramEnd"/>
      <w:r w:rsidRPr="7B4340CE">
        <w:rPr>
          <w:rFonts w:ascii="Arial" w:eastAsia="Arial" w:hAnsi="Arial" w:cs="Arial"/>
          <w:sz w:val="24"/>
          <w:szCs w:val="24"/>
        </w:rPr>
        <w:t xml:space="preserve">  30( 3 ): 511-21. Disponível em: </w:t>
      </w:r>
      <w:hyperlink r:id="rId25" w:history="1">
        <w:r w:rsidRPr="7B7FE130">
          <w:rPr>
            <w:rStyle w:val="Hyperlink"/>
            <w:rFonts w:ascii="Arial" w:eastAsia="Arial" w:hAnsi="Arial" w:cs="Arial"/>
            <w:color w:val="auto"/>
            <w:sz w:val="24"/>
            <w:szCs w:val="24"/>
            <w:u w:val="none"/>
          </w:rPr>
          <w:t>http://www.scielo.br/scielo.php?script=sci_arttext&amp;pid=S0102-311X2014000300511&amp;lng=en</w:t>
        </w:r>
      </w:hyperlink>
      <w:r w:rsidRPr="7B4340CE">
        <w:rPr>
          <w:rFonts w:ascii="Arial" w:eastAsia="Arial" w:hAnsi="Arial" w:cs="Arial"/>
          <w:sz w:val="24"/>
          <w:szCs w:val="24"/>
        </w:rPr>
        <w:t xml:space="preserve">. </w:t>
      </w:r>
      <w:hyperlink r:id="rId26" w:history="1">
        <w:r w:rsidRPr="7B7FE130">
          <w:rPr>
            <w:rStyle w:val="Hyperlink"/>
            <w:rFonts w:ascii="Arial" w:eastAsia="Arial" w:hAnsi="Arial" w:cs="Arial"/>
            <w:color w:val="auto"/>
            <w:sz w:val="24"/>
            <w:szCs w:val="24"/>
            <w:u w:val="none"/>
            <w:shd w:val="clear" w:color="auto" w:fill="FFFFFF"/>
          </w:rPr>
          <w:t>http://dx.doi.org/10.1590/0102-311X00011913</w:t>
        </w:r>
      </w:hyperlink>
      <w:r w:rsidRPr="7B4340CE">
        <w:rPr>
          <w:rFonts w:ascii="Arial" w:eastAsia="Arial" w:hAnsi="Arial" w:cs="Arial"/>
          <w:sz w:val="24"/>
          <w:szCs w:val="24"/>
        </w:rPr>
        <w:t xml:space="preserve">. </w:t>
      </w:r>
      <w:r w:rsidRPr="00651267">
        <w:rPr>
          <w:rFonts w:ascii="Arial" w:eastAsia="Verdana" w:hAnsi="Arial" w:cs="Arial"/>
          <w:sz w:val="24"/>
          <w:szCs w:val="24"/>
        </w:rPr>
        <w:br/>
      </w:r>
      <w:r w:rsidRPr="00651267">
        <w:rPr>
          <w:rFonts w:ascii="Arial" w:eastAsia="Verdana" w:hAnsi="Arial" w:cs="Arial"/>
          <w:sz w:val="24"/>
          <w:szCs w:val="24"/>
        </w:rPr>
        <w:br/>
      </w:r>
    </w:p>
    <w:p w14:paraId="36EA1456" w14:textId="7B58EBCB" w:rsidR="007757F8" w:rsidRPr="00651267" w:rsidRDefault="7B4340CE" w:rsidP="7B4340CE">
      <w:pPr>
        <w:pStyle w:val="PargrafodaLista"/>
        <w:numPr>
          <w:ilvl w:val="0"/>
          <w:numId w:val="28"/>
        </w:numPr>
        <w:jc w:val="left"/>
        <w:rPr>
          <w:rFonts w:ascii="Arial" w:eastAsia="Verdana" w:hAnsi="Arial" w:cs="Arial"/>
          <w:color w:val="000000" w:themeColor="text1"/>
          <w:sz w:val="24"/>
          <w:szCs w:val="24"/>
        </w:rPr>
      </w:pPr>
      <w:r w:rsidRPr="7B4340CE">
        <w:rPr>
          <w:rFonts w:ascii="Arial" w:eastAsia="Arial" w:hAnsi="Arial" w:cs="Arial"/>
          <w:sz w:val="24"/>
          <w:szCs w:val="24"/>
        </w:rPr>
        <w:t xml:space="preserve"> Scarparo A, </w:t>
      </w:r>
      <w:proofErr w:type="spellStart"/>
      <w:r w:rsidRPr="7B4340CE">
        <w:rPr>
          <w:rFonts w:ascii="Arial" w:eastAsia="Arial" w:hAnsi="Arial" w:cs="Arial"/>
          <w:sz w:val="24"/>
          <w:szCs w:val="24"/>
        </w:rPr>
        <w:t>Zermiani</w:t>
      </w:r>
      <w:proofErr w:type="spellEnd"/>
      <w:r w:rsidRPr="7B4340CE">
        <w:rPr>
          <w:rFonts w:ascii="Arial" w:eastAsia="Arial" w:hAnsi="Arial" w:cs="Arial"/>
          <w:sz w:val="24"/>
          <w:szCs w:val="24"/>
        </w:rPr>
        <w:t xml:space="preserve"> TC, </w:t>
      </w:r>
      <w:proofErr w:type="spellStart"/>
      <w:r w:rsidRPr="7B4340CE">
        <w:rPr>
          <w:rFonts w:ascii="Arial" w:eastAsia="Arial" w:hAnsi="Arial" w:cs="Arial"/>
          <w:sz w:val="24"/>
          <w:szCs w:val="24"/>
        </w:rPr>
        <w:t>Ditterich</w:t>
      </w:r>
      <w:proofErr w:type="spellEnd"/>
      <w:r w:rsidRPr="7B4340CE">
        <w:rPr>
          <w:rFonts w:ascii="Arial" w:eastAsia="Arial" w:hAnsi="Arial" w:cs="Arial"/>
          <w:sz w:val="24"/>
          <w:szCs w:val="24"/>
        </w:rPr>
        <w:t xml:space="preserve"> RG, Pinto MHB. Impacto da Política Nacional de Saúde Bucal – Programa Brasil Sorridente – sobre a provisão de serviços odontológicos no Estado do Rio de Janeiro. Cad. saúde colet.  [Internet]. </w:t>
      </w:r>
      <w:proofErr w:type="gramStart"/>
      <w:r w:rsidRPr="7B4340CE">
        <w:rPr>
          <w:rFonts w:ascii="Arial" w:eastAsia="Arial" w:hAnsi="Arial" w:cs="Arial"/>
          <w:sz w:val="24"/>
          <w:szCs w:val="24"/>
        </w:rPr>
        <w:t xml:space="preserve">2015  </w:t>
      </w:r>
      <w:proofErr w:type="spellStart"/>
      <w:r w:rsidRPr="7B4340CE">
        <w:rPr>
          <w:rFonts w:ascii="Arial" w:eastAsia="Arial" w:hAnsi="Arial" w:cs="Arial"/>
          <w:sz w:val="24"/>
          <w:szCs w:val="24"/>
        </w:rPr>
        <w:t>Dec</w:t>
      </w:r>
      <w:proofErr w:type="spellEnd"/>
      <w:proofErr w:type="gramEnd"/>
      <w:r w:rsidRPr="7B4340CE">
        <w:rPr>
          <w:rFonts w:ascii="Arial" w:eastAsia="Arial" w:hAnsi="Arial" w:cs="Arial"/>
          <w:sz w:val="24"/>
          <w:szCs w:val="24"/>
        </w:rPr>
        <w:t xml:space="preserve"> [citado em:  2018  Set  10] ;  23( 4 ): 409-415. Disponível em: http://www.scielo.br/scielo.php?script=sci_arttext&amp;pid=S1414-462X2015000400409&amp;lng=en.  </w:t>
      </w:r>
      <w:hyperlink r:id="rId27">
        <w:r w:rsidRPr="7B4340CE">
          <w:rPr>
            <w:rStyle w:val="Hyperlink"/>
            <w:rFonts w:ascii="Arial" w:eastAsia="Arial" w:hAnsi="Arial" w:cs="Arial"/>
            <w:color w:val="auto"/>
            <w:sz w:val="24"/>
            <w:szCs w:val="24"/>
            <w:u w:val="none"/>
          </w:rPr>
          <w:t>http://dx.doi.org/10.1590/1414-462X201500040153</w:t>
        </w:r>
      </w:hyperlink>
      <w:r w:rsidRPr="7B4340CE">
        <w:rPr>
          <w:rFonts w:ascii="Arial" w:eastAsia="Arial" w:hAnsi="Arial" w:cs="Arial"/>
          <w:sz w:val="24"/>
          <w:szCs w:val="24"/>
        </w:rPr>
        <w:t>.</w:t>
      </w:r>
      <w:r w:rsidR="7B7FE130">
        <w:br/>
      </w:r>
      <w:r w:rsidR="7B7FE130">
        <w:br/>
      </w:r>
    </w:p>
    <w:p w14:paraId="403016A9" w14:textId="663C256B" w:rsidR="006F26E4" w:rsidRPr="00651267" w:rsidRDefault="006F26E4" w:rsidP="7B4340CE">
      <w:pPr>
        <w:pStyle w:val="PargrafodaLista"/>
        <w:numPr>
          <w:ilvl w:val="0"/>
          <w:numId w:val="28"/>
        </w:numPr>
        <w:jc w:val="left"/>
        <w:rPr>
          <w:rFonts w:ascii="Arial" w:eastAsia="Verdana" w:hAnsi="Arial" w:cs="Arial"/>
          <w:color w:val="000000" w:themeColor="text1"/>
          <w:sz w:val="24"/>
          <w:szCs w:val="24"/>
        </w:rPr>
      </w:pPr>
      <w:r w:rsidRPr="7B4340CE">
        <w:rPr>
          <w:rFonts w:ascii="Arial" w:eastAsia="Arial" w:hAnsi="Arial" w:cs="Arial"/>
          <w:sz w:val="24"/>
          <w:szCs w:val="24"/>
        </w:rPr>
        <w:t xml:space="preserve"> Pinto ICM. Ascensão e queda de uma questão na agenda governamental: o Caso das Organizações Sociais da Saúde na Bahia. [Tese de Doutorado]. </w:t>
      </w:r>
      <w:r w:rsidRPr="7B4340CE">
        <w:rPr>
          <w:rFonts w:ascii="Arial" w:eastAsia="Arial" w:hAnsi="Arial" w:cs="Arial"/>
          <w:sz w:val="24"/>
          <w:szCs w:val="24"/>
          <w:shd w:val="clear" w:color="auto" w:fill="FFFFFF"/>
        </w:rPr>
        <w:t>Salvador (BA): Escola de Administração. Universidade Federal da Bahia; 2004. [citado em: 201</w:t>
      </w:r>
      <w:r w:rsidR="00EF4517" w:rsidRPr="7B4340CE">
        <w:rPr>
          <w:rFonts w:ascii="Arial" w:eastAsia="Arial" w:hAnsi="Arial" w:cs="Arial"/>
          <w:sz w:val="24"/>
          <w:szCs w:val="24"/>
          <w:shd w:val="clear" w:color="auto" w:fill="FFFFFF"/>
        </w:rPr>
        <w:t>8</w:t>
      </w:r>
      <w:r w:rsidRPr="7B4340CE">
        <w:rPr>
          <w:rFonts w:ascii="Arial" w:eastAsia="Arial" w:hAnsi="Arial" w:cs="Arial"/>
          <w:sz w:val="24"/>
          <w:szCs w:val="24"/>
          <w:shd w:val="clear" w:color="auto" w:fill="FFFFFF"/>
        </w:rPr>
        <w:t xml:space="preserve"> Set 10].</w:t>
      </w:r>
      <w:r w:rsidR="00D65BAC" w:rsidRPr="00651267">
        <w:rPr>
          <w:rFonts w:ascii="Arial" w:hAnsi="Arial" w:cs="Arial"/>
          <w:sz w:val="24"/>
          <w:szCs w:val="24"/>
          <w:shd w:val="clear" w:color="auto" w:fill="FFFFFF"/>
        </w:rPr>
        <w:br/>
      </w:r>
      <w:r w:rsidR="00842E9C" w:rsidRPr="00651267">
        <w:rPr>
          <w:rFonts w:ascii="Arial" w:hAnsi="Arial" w:cs="Arial"/>
          <w:sz w:val="24"/>
          <w:szCs w:val="24"/>
          <w:shd w:val="clear" w:color="auto" w:fill="FFFFFF"/>
        </w:rPr>
        <w:br/>
      </w:r>
    </w:p>
    <w:p w14:paraId="25B8E32C" w14:textId="1FA0C72D" w:rsidR="00842E9C" w:rsidRPr="00651267" w:rsidRDefault="7B4340CE" w:rsidP="7B4340CE">
      <w:pPr>
        <w:pStyle w:val="PargrafodaLista"/>
        <w:numPr>
          <w:ilvl w:val="0"/>
          <w:numId w:val="28"/>
        </w:numPr>
        <w:jc w:val="left"/>
        <w:rPr>
          <w:rFonts w:ascii="Arial" w:eastAsia="Verdana" w:hAnsi="Arial" w:cs="Arial"/>
          <w:color w:val="000000" w:themeColor="text1"/>
          <w:sz w:val="24"/>
          <w:szCs w:val="24"/>
        </w:rPr>
      </w:pPr>
      <w:r w:rsidRPr="7B4340CE">
        <w:rPr>
          <w:rFonts w:ascii="Arial" w:eastAsia="Arial" w:hAnsi="Arial" w:cs="Arial"/>
          <w:sz w:val="24"/>
          <w:szCs w:val="24"/>
        </w:rPr>
        <w:t xml:space="preserve"> Jesus WLA, Teixeira CF. Planejamento governamental em saúde no estado da Bahia, Brasil: atores políticos, jogo social e aprendizado </w:t>
      </w:r>
      <w:r w:rsidRPr="7B4340CE">
        <w:rPr>
          <w:rFonts w:ascii="Arial" w:eastAsia="Arial" w:hAnsi="Arial" w:cs="Arial"/>
          <w:sz w:val="24"/>
          <w:szCs w:val="24"/>
        </w:rPr>
        <w:lastRenderedPageBreak/>
        <w:t xml:space="preserve">institucional. Ciência &amp; Saúde Coletiva. [Internet] 2014 [Citado em: 2018 Set 9]; 19(9): 3839-48. Disponível em: </w:t>
      </w:r>
      <w:hyperlink r:id="rId28">
        <w:r w:rsidRPr="7B4340CE">
          <w:rPr>
            <w:rStyle w:val="Hyperlink"/>
            <w:rFonts w:ascii="Arial" w:eastAsia="Arial" w:hAnsi="Arial" w:cs="Arial"/>
            <w:color w:val="auto"/>
            <w:sz w:val="24"/>
            <w:szCs w:val="24"/>
            <w:u w:val="none"/>
          </w:rPr>
          <w:t>http://www.scielo.br/pdf/csc/v19n9/1413-8123-csc-19-09-3839.pdf</w:t>
        </w:r>
      </w:hyperlink>
      <w:r w:rsidRPr="7B4340CE">
        <w:rPr>
          <w:rFonts w:ascii="Arial" w:eastAsia="Arial" w:hAnsi="Arial" w:cs="Arial"/>
          <w:sz w:val="24"/>
          <w:szCs w:val="24"/>
        </w:rPr>
        <w:t>. DOI: 10.1590/1413-81232014199.11962013.</w:t>
      </w:r>
      <w:r w:rsidR="7B7FE130">
        <w:br/>
      </w:r>
      <w:r w:rsidR="7B7FE130">
        <w:br/>
      </w:r>
    </w:p>
    <w:p w14:paraId="12009579" w14:textId="39C4A8E5" w:rsidR="00E15FF4" w:rsidRPr="00651267" w:rsidRDefault="7B4340CE" w:rsidP="7B4340CE">
      <w:pPr>
        <w:pStyle w:val="PargrafodaLista"/>
        <w:numPr>
          <w:ilvl w:val="0"/>
          <w:numId w:val="28"/>
        </w:numPr>
        <w:jc w:val="left"/>
        <w:rPr>
          <w:rFonts w:ascii="Arial" w:eastAsia="Verdana" w:hAnsi="Arial" w:cs="Arial"/>
          <w:color w:val="000000" w:themeColor="text1"/>
          <w:sz w:val="24"/>
          <w:szCs w:val="24"/>
        </w:rPr>
      </w:pPr>
      <w:r w:rsidRPr="7B4340CE">
        <w:rPr>
          <w:rFonts w:ascii="Arial" w:eastAsia="Arial" w:hAnsi="Arial" w:cs="Arial"/>
          <w:sz w:val="24"/>
          <w:szCs w:val="24"/>
        </w:rPr>
        <w:t xml:space="preserve"> </w:t>
      </w:r>
      <w:proofErr w:type="spellStart"/>
      <w:r w:rsidRPr="7B4340CE">
        <w:rPr>
          <w:rFonts w:ascii="Arial" w:eastAsia="Arial" w:hAnsi="Arial" w:cs="Arial"/>
          <w:sz w:val="24"/>
          <w:szCs w:val="24"/>
        </w:rPr>
        <w:t>Tampieri</w:t>
      </w:r>
      <w:proofErr w:type="spellEnd"/>
      <w:r w:rsidRPr="7B4340CE">
        <w:rPr>
          <w:rFonts w:ascii="Arial" w:eastAsia="Arial" w:hAnsi="Arial" w:cs="Arial"/>
          <w:sz w:val="24"/>
          <w:szCs w:val="24"/>
        </w:rPr>
        <w:t xml:space="preserve"> CGO. Importância das guias de referência e contra referência para usuários e sistema de saúde. Web Artigos. [Internet]. 2010 [Citado em: 2018 Set 10]; Disponível em: </w:t>
      </w:r>
      <w:hyperlink r:id="rId29">
        <w:r w:rsidRPr="7B4340CE">
          <w:rPr>
            <w:rStyle w:val="Hyperlink"/>
            <w:rFonts w:ascii="Arial" w:eastAsia="Arial" w:hAnsi="Arial" w:cs="Arial"/>
            <w:color w:val="auto"/>
            <w:sz w:val="24"/>
            <w:szCs w:val="24"/>
            <w:u w:val="none"/>
          </w:rPr>
          <w:t>https://www.webartigos.com/artigos/importancia-das-guias-de-referencia-e-contra-referencia-para-usuarios-e-sistema-de-saude/34116</w:t>
        </w:r>
      </w:hyperlink>
      <w:r w:rsidRPr="7B4340CE">
        <w:rPr>
          <w:rFonts w:ascii="Arial" w:eastAsia="Arial" w:hAnsi="Arial" w:cs="Arial"/>
          <w:sz w:val="24"/>
          <w:szCs w:val="24"/>
        </w:rPr>
        <w:t xml:space="preserve">. </w:t>
      </w:r>
      <w:r w:rsidR="7B7FE130">
        <w:br/>
      </w:r>
      <w:r w:rsidR="7B7FE130">
        <w:br/>
      </w:r>
    </w:p>
    <w:p w14:paraId="093852DC" w14:textId="1E66F0AF" w:rsidR="008C604B" w:rsidRPr="00651267" w:rsidRDefault="7B4340CE" w:rsidP="7B4340CE">
      <w:pPr>
        <w:pStyle w:val="PargrafodaLista"/>
        <w:numPr>
          <w:ilvl w:val="0"/>
          <w:numId w:val="28"/>
        </w:numPr>
        <w:jc w:val="left"/>
        <w:rPr>
          <w:color w:val="000000" w:themeColor="text1"/>
          <w:sz w:val="24"/>
          <w:szCs w:val="24"/>
        </w:rPr>
      </w:pPr>
      <w:r w:rsidRPr="7B4340CE">
        <w:rPr>
          <w:rFonts w:ascii="Arial" w:eastAsia="Arial" w:hAnsi="Arial" w:cs="Arial"/>
          <w:sz w:val="24"/>
          <w:szCs w:val="24"/>
        </w:rPr>
        <w:t xml:space="preserve"> Ministério da Saúde (BR). Decreto 7580-11. Brasília (DF); 2011.</w:t>
      </w:r>
      <w:r w:rsidR="7B7FE130">
        <w:br/>
      </w:r>
      <w:r w:rsidR="7B7FE130">
        <w:br/>
      </w:r>
    </w:p>
    <w:p w14:paraId="128260C6" w14:textId="47D62AF5" w:rsidR="008C604B" w:rsidRPr="00651267" w:rsidRDefault="7B4340CE" w:rsidP="7B4340CE">
      <w:pPr>
        <w:pStyle w:val="PargrafodaLista"/>
        <w:numPr>
          <w:ilvl w:val="0"/>
          <w:numId w:val="28"/>
        </w:numPr>
        <w:jc w:val="left"/>
        <w:rPr>
          <w:color w:val="000000" w:themeColor="text1"/>
          <w:sz w:val="24"/>
          <w:szCs w:val="24"/>
        </w:rPr>
      </w:pPr>
      <w:r w:rsidRPr="7B4340CE">
        <w:rPr>
          <w:rFonts w:ascii="Arial" w:eastAsia="Arial" w:hAnsi="Arial" w:cs="Arial"/>
          <w:sz w:val="24"/>
          <w:szCs w:val="24"/>
        </w:rPr>
        <w:t xml:space="preserve"> Figueiredo N, </w:t>
      </w:r>
      <w:proofErr w:type="spellStart"/>
      <w:r w:rsidRPr="7B4340CE">
        <w:rPr>
          <w:rFonts w:ascii="Arial" w:eastAsia="Arial" w:hAnsi="Arial" w:cs="Arial"/>
          <w:sz w:val="24"/>
          <w:szCs w:val="24"/>
        </w:rPr>
        <w:t>Goes</w:t>
      </w:r>
      <w:proofErr w:type="spellEnd"/>
      <w:r w:rsidRPr="7B4340CE">
        <w:rPr>
          <w:rFonts w:ascii="Arial" w:eastAsia="Arial" w:hAnsi="Arial" w:cs="Arial"/>
          <w:sz w:val="24"/>
          <w:szCs w:val="24"/>
        </w:rPr>
        <w:t xml:space="preserve"> PSA. Construção da atenção secundária em saúde bucal: um estudo sobre os Centros de Especialidades Odontológicas em Pernambuco, Brasil. Cad. Saúde Pública [Internet]. </w:t>
      </w:r>
      <w:proofErr w:type="gramStart"/>
      <w:r w:rsidRPr="7B4340CE">
        <w:rPr>
          <w:rFonts w:ascii="Arial" w:eastAsia="Arial" w:hAnsi="Arial" w:cs="Arial"/>
          <w:sz w:val="24"/>
          <w:szCs w:val="24"/>
        </w:rPr>
        <w:t xml:space="preserve">2009  </w:t>
      </w:r>
      <w:proofErr w:type="spellStart"/>
      <w:r w:rsidRPr="7B4340CE">
        <w:rPr>
          <w:rFonts w:ascii="Arial" w:eastAsia="Arial" w:hAnsi="Arial" w:cs="Arial"/>
          <w:sz w:val="24"/>
          <w:szCs w:val="24"/>
        </w:rPr>
        <w:t>Fev</w:t>
      </w:r>
      <w:proofErr w:type="spellEnd"/>
      <w:proofErr w:type="gramEnd"/>
      <w:r w:rsidRPr="7B4340CE">
        <w:rPr>
          <w:rFonts w:ascii="Arial" w:eastAsia="Arial" w:hAnsi="Arial" w:cs="Arial"/>
          <w:sz w:val="24"/>
          <w:szCs w:val="24"/>
        </w:rPr>
        <w:t xml:space="preserve"> [citado em: 2019  Mai  19] ;  25( 2 ): 259-67. Disponível em: http://www.scielo.br/scielo.php?script=sci_arttext&amp;pid=S0102-311X2009000200004&amp;lng=en.  http://dx.doi.org/10.1590/S0102-311X2009000200004.</w:t>
      </w:r>
      <w:r w:rsidR="7B7FE130">
        <w:br/>
      </w:r>
      <w:r w:rsidR="7B7FE130">
        <w:br/>
      </w:r>
    </w:p>
    <w:p w14:paraId="62889BF6" w14:textId="3E6D87F7" w:rsidR="7B7FE130" w:rsidRDefault="7B4340CE" w:rsidP="7B4340CE">
      <w:pPr>
        <w:pStyle w:val="PargrafodaLista"/>
        <w:numPr>
          <w:ilvl w:val="0"/>
          <w:numId w:val="28"/>
        </w:numPr>
        <w:jc w:val="left"/>
        <w:rPr>
          <w:color w:val="000000" w:themeColor="text1"/>
          <w:sz w:val="24"/>
          <w:szCs w:val="24"/>
        </w:rPr>
      </w:pPr>
      <w:r w:rsidRPr="7B4340CE">
        <w:rPr>
          <w:rFonts w:ascii="Arial" w:eastAsia="Arial" w:hAnsi="Arial" w:cs="Arial"/>
          <w:sz w:val="24"/>
          <w:szCs w:val="24"/>
        </w:rPr>
        <w:t xml:space="preserve"> Chaves SCL, Almeida AMFL, Rossi TRA, Santana SF, Barros SG, Santos CML. Política de Saúde Bucal no Brasil 2003-2014: cenário, propostas, ações e resultados. Ciênc. saúde coletiva [Internet]. </w:t>
      </w:r>
      <w:proofErr w:type="gramStart"/>
      <w:r w:rsidRPr="7B4340CE">
        <w:rPr>
          <w:rFonts w:ascii="Arial" w:eastAsia="Arial" w:hAnsi="Arial" w:cs="Arial"/>
          <w:sz w:val="24"/>
          <w:szCs w:val="24"/>
        </w:rPr>
        <w:t xml:space="preserve">2017  </w:t>
      </w:r>
      <w:proofErr w:type="spellStart"/>
      <w:r w:rsidRPr="7B4340CE">
        <w:rPr>
          <w:rFonts w:ascii="Arial" w:eastAsia="Arial" w:hAnsi="Arial" w:cs="Arial"/>
          <w:sz w:val="24"/>
          <w:szCs w:val="24"/>
        </w:rPr>
        <w:t>June</w:t>
      </w:r>
      <w:proofErr w:type="spellEnd"/>
      <w:proofErr w:type="gramEnd"/>
      <w:r w:rsidRPr="7B4340CE">
        <w:rPr>
          <w:rFonts w:ascii="Arial" w:eastAsia="Arial" w:hAnsi="Arial" w:cs="Arial"/>
          <w:sz w:val="24"/>
          <w:szCs w:val="24"/>
        </w:rPr>
        <w:t xml:space="preserve"> [citado em  2019 maio  25] ;  22( 6 ): 1791-1803. Disponível em: http://www.scielo.br/scielo.php?script=sci_arttext&amp;pid=S1413-81232017002601791&amp;lng=en.  </w:t>
      </w:r>
      <w:hyperlink r:id="rId30">
        <w:r w:rsidRPr="7B4340CE">
          <w:rPr>
            <w:rStyle w:val="Hyperlink"/>
            <w:rFonts w:ascii="Arial" w:eastAsia="Arial" w:hAnsi="Arial" w:cs="Arial"/>
            <w:color w:val="auto"/>
            <w:sz w:val="24"/>
            <w:szCs w:val="24"/>
            <w:u w:val="none"/>
          </w:rPr>
          <w:t>http://dx.doi.org/10.1590/1413-81232017226.18782015</w:t>
        </w:r>
      </w:hyperlink>
      <w:r w:rsidRPr="7B4340CE">
        <w:rPr>
          <w:rFonts w:ascii="Arial" w:eastAsia="Arial" w:hAnsi="Arial" w:cs="Arial"/>
          <w:sz w:val="24"/>
          <w:szCs w:val="24"/>
        </w:rPr>
        <w:t>.</w:t>
      </w:r>
      <w:r w:rsidR="7B7FE130">
        <w:br/>
      </w:r>
      <w:r w:rsidR="7B7FE130">
        <w:br/>
      </w:r>
    </w:p>
    <w:p w14:paraId="30AD9698" w14:textId="5700458C" w:rsidR="7B7FE130" w:rsidRDefault="7B4340CE" w:rsidP="7B4340CE">
      <w:pPr>
        <w:pStyle w:val="PargrafodaLista"/>
        <w:numPr>
          <w:ilvl w:val="0"/>
          <w:numId w:val="28"/>
        </w:numPr>
        <w:jc w:val="left"/>
        <w:rPr>
          <w:color w:val="000000" w:themeColor="text1"/>
          <w:sz w:val="24"/>
          <w:szCs w:val="24"/>
        </w:rPr>
      </w:pPr>
      <w:r w:rsidRPr="7B4340CE">
        <w:rPr>
          <w:rFonts w:ascii="Arial" w:eastAsia="Arial" w:hAnsi="Arial" w:cs="Arial"/>
          <w:sz w:val="24"/>
          <w:szCs w:val="24"/>
        </w:rPr>
        <w:t xml:space="preserve"> Peres KG, Peres MA, </w:t>
      </w:r>
      <w:proofErr w:type="spellStart"/>
      <w:r w:rsidRPr="7B4340CE">
        <w:rPr>
          <w:rFonts w:ascii="Arial" w:eastAsia="Arial" w:hAnsi="Arial" w:cs="Arial"/>
          <w:sz w:val="24"/>
          <w:szCs w:val="24"/>
        </w:rPr>
        <w:t>Boing</w:t>
      </w:r>
      <w:proofErr w:type="spellEnd"/>
      <w:r w:rsidRPr="7B4340CE">
        <w:rPr>
          <w:rFonts w:ascii="Arial" w:eastAsia="Arial" w:hAnsi="Arial" w:cs="Arial"/>
          <w:sz w:val="24"/>
          <w:szCs w:val="24"/>
        </w:rPr>
        <w:t xml:space="preserve"> AF, </w:t>
      </w:r>
      <w:proofErr w:type="spellStart"/>
      <w:r w:rsidRPr="7B4340CE">
        <w:rPr>
          <w:rFonts w:ascii="Arial" w:eastAsia="Arial" w:hAnsi="Arial" w:cs="Arial"/>
          <w:sz w:val="24"/>
          <w:szCs w:val="24"/>
        </w:rPr>
        <w:t>Bertoldi</w:t>
      </w:r>
      <w:proofErr w:type="spellEnd"/>
      <w:r w:rsidRPr="7B4340CE">
        <w:rPr>
          <w:rFonts w:ascii="Arial" w:eastAsia="Arial" w:hAnsi="Arial" w:cs="Arial"/>
          <w:sz w:val="24"/>
          <w:szCs w:val="24"/>
        </w:rPr>
        <w:t xml:space="preserve"> AD, Bastos JL, Barros AJD. Redução das desigualdades sociais na utilização de serviços odontológicos no Brasil entre 1998 e 2008. Rev. Saúde Pública [Internet]. </w:t>
      </w:r>
      <w:proofErr w:type="gramStart"/>
      <w:r w:rsidRPr="7B4340CE">
        <w:rPr>
          <w:rFonts w:ascii="Arial" w:eastAsia="Arial" w:hAnsi="Arial" w:cs="Arial"/>
          <w:sz w:val="24"/>
          <w:szCs w:val="24"/>
        </w:rPr>
        <w:t xml:space="preserve">2012  </w:t>
      </w:r>
      <w:proofErr w:type="spellStart"/>
      <w:r w:rsidRPr="7B4340CE">
        <w:rPr>
          <w:rFonts w:ascii="Arial" w:eastAsia="Arial" w:hAnsi="Arial" w:cs="Arial"/>
          <w:sz w:val="24"/>
          <w:szCs w:val="24"/>
        </w:rPr>
        <w:t>Abr</w:t>
      </w:r>
      <w:proofErr w:type="spellEnd"/>
      <w:proofErr w:type="gramEnd"/>
      <w:r w:rsidRPr="7B4340CE">
        <w:rPr>
          <w:rFonts w:ascii="Arial" w:eastAsia="Arial" w:hAnsi="Arial" w:cs="Arial"/>
          <w:sz w:val="24"/>
          <w:szCs w:val="24"/>
        </w:rPr>
        <w:t xml:space="preserve"> [citado em:  2019  Mar  15] ;  46( 2 ): 250-58. Disponível em: http://www.scielo.br/scielo.php?script=sci_arttext&amp;pid=S0034-89102012000200007&amp;lng=en.  </w:t>
      </w:r>
      <w:hyperlink r:id="rId31">
        <w:r w:rsidRPr="7B4340CE">
          <w:rPr>
            <w:rStyle w:val="Hyperlink"/>
            <w:rFonts w:ascii="Arial" w:eastAsia="Arial" w:hAnsi="Arial" w:cs="Arial"/>
            <w:color w:val="auto"/>
            <w:sz w:val="24"/>
            <w:szCs w:val="24"/>
            <w:u w:val="none"/>
          </w:rPr>
          <w:t>http://dx.doi.org/10.1590/S0034-89102012000200007</w:t>
        </w:r>
      </w:hyperlink>
      <w:r w:rsidRPr="7B4340CE">
        <w:rPr>
          <w:rFonts w:ascii="Arial" w:eastAsia="Arial" w:hAnsi="Arial" w:cs="Arial"/>
          <w:sz w:val="24"/>
          <w:szCs w:val="24"/>
        </w:rPr>
        <w:t>.</w:t>
      </w:r>
      <w:r w:rsidR="7B7FE130">
        <w:br/>
      </w:r>
    </w:p>
    <w:p w14:paraId="0CA3BF60" w14:textId="719301DB" w:rsidR="7B7FE130" w:rsidRDefault="7B4340CE" w:rsidP="7B4340CE">
      <w:pPr>
        <w:pStyle w:val="PargrafodaLista"/>
        <w:numPr>
          <w:ilvl w:val="0"/>
          <w:numId w:val="28"/>
        </w:numPr>
        <w:jc w:val="left"/>
        <w:rPr>
          <w:color w:val="000000" w:themeColor="text1"/>
          <w:sz w:val="24"/>
          <w:szCs w:val="24"/>
        </w:rPr>
      </w:pPr>
      <w:r w:rsidRPr="7B4340CE">
        <w:rPr>
          <w:rFonts w:ascii="Arial" w:eastAsia="Arial" w:hAnsi="Arial" w:cs="Arial"/>
          <w:sz w:val="24"/>
          <w:szCs w:val="24"/>
        </w:rPr>
        <w:lastRenderedPageBreak/>
        <w:t xml:space="preserve"> Costa JLBM. Avaliação dos serviços públicos de endodontia nos centros de especialidades odontológicas de Minas Gerais. [Tese de Doutorado]. Minas Gerais (BR): Universidade Federal de Minas Gerais; 2016. [citado em: 2019 Mai 10].</w:t>
      </w:r>
      <w:r w:rsidR="7B7FE130">
        <w:br/>
      </w:r>
      <w:r w:rsidR="7B7FE130">
        <w:br/>
      </w:r>
    </w:p>
    <w:p w14:paraId="3C4A7525" w14:textId="6C0F1366" w:rsidR="7B7FE130" w:rsidRDefault="7B4340CE" w:rsidP="7B4340CE">
      <w:pPr>
        <w:pStyle w:val="PargrafodaLista"/>
        <w:numPr>
          <w:ilvl w:val="0"/>
          <w:numId w:val="28"/>
        </w:numPr>
        <w:jc w:val="left"/>
        <w:rPr>
          <w:color w:val="000000" w:themeColor="text1"/>
          <w:sz w:val="24"/>
          <w:szCs w:val="24"/>
        </w:rPr>
      </w:pPr>
      <w:r w:rsidRPr="7B4340CE">
        <w:rPr>
          <w:rFonts w:ascii="Arial" w:eastAsia="Arial" w:hAnsi="Arial" w:cs="Arial"/>
          <w:sz w:val="24"/>
          <w:szCs w:val="24"/>
        </w:rPr>
        <w:t xml:space="preserve"> Austregésilo SC, Leal MCC, Figueiredo N, Góes PSA. A Interface entre a Atenção Primária e os Serviços Odontológicos de Urgência (SOU) no SUS: a interface entre níveis de atenção em saúde bucal. Ciênc. saúde coletiva [Internet]. 2015 Out [citado em:  2019 Mai 25]; </w:t>
      </w:r>
      <w:proofErr w:type="gramStart"/>
      <w:r w:rsidRPr="7B4340CE">
        <w:rPr>
          <w:rFonts w:ascii="Arial" w:eastAsia="Arial" w:hAnsi="Arial" w:cs="Arial"/>
          <w:sz w:val="24"/>
          <w:szCs w:val="24"/>
        </w:rPr>
        <w:t>20( 10</w:t>
      </w:r>
      <w:proofErr w:type="gramEnd"/>
      <w:r w:rsidRPr="7B4340CE">
        <w:rPr>
          <w:rFonts w:ascii="Arial" w:eastAsia="Arial" w:hAnsi="Arial" w:cs="Arial"/>
          <w:sz w:val="24"/>
          <w:szCs w:val="24"/>
        </w:rPr>
        <w:t xml:space="preserve"> ): 3111-20. Disponível em: http://www.scielo.br/scielo.php?script=sci_arttext&amp;pid=S1413-81232015001003111&amp;lng=en.  </w:t>
      </w:r>
      <w:hyperlink r:id="rId32">
        <w:r w:rsidRPr="7B4340CE">
          <w:rPr>
            <w:rStyle w:val="Hyperlink"/>
            <w:rFonts w:ascii="Arial" w:eastAsia="Arial" w:hAnsi="Arial" w:cs="Arial"/>
            <w:color w:val="auto"/>
            <w:sz w:val="24"/>
            <w:szCs w:val="24"/>
            <w:u w:val="none"/>
          </w:rPr>
          <w:t>http://dx.doi.org/10.1590/1413-812320152010.12712014</w:t>
        </w:r>
      </w:hyperlink>
      <w:r w:rsidRPr="7B4340CE">
        <w:rPr>
          <w:rFonts w:ascii="Arial" w:eastAsia="Arial" w:hAnsi="Arial" w:cs="Arial"/>
          <w:sz w:val="24"/>
          <w:szCs w:val="24"/>
        </w:rPr>
        <w:t>.</w:t>
      </w:r>
      <w:r w:rsidR="7B7FE130">
        <w:br/>
      </w:r>
      <w:r w:rsidR="7B7FE130">
        <w:br/>
      </w:r>
    </w:p>
    <w:p w14:paraId="6B230A87" w14:textId="406D2812" w:rsidR="7B4340CE" w:rsidRDefault="7B4340CE" w:rsidP="7B4340CE">
      <w:pPr>
        <w:pStyle w:val="PargrafodaLista"/>
        <w:numPr>
          <w:ilvl w:val="0"/>
          <w:numId w:val="28"/>
        </w:numPr>
        <w:rPr>
          <w:color w:val="000000" w:themeColor="text1"/>
          <w:sz w:val="24"/>
          <w:szCs w:val="24"/>
        </w:rPr>
      </w:pPr>
      <w:proofErr w:type="spellStart"/>
      <w:r w:rsidRPr="7B4340CE">
        <w:rPr>
          <w:rFonts w:ascii="Arial" w:eastAsia="Arial" w:hAnsi="Arial" w:cs="Arial"/>
          <w:sz w:val="24"/>
          <w:szCs w:val="24"/>
        </w:rPr>
        <w:t>Cecilio</w:t>
      </w:r>
      <w:proofErr w:type="spellEnd"/>
      <w:r w:rsidRPr="7B4340CE">
        <w:rPr>
          <w:rFonts w:ascii="Arial" w:eastAsia="Arial" w:hAnsi="Arial" w:cs="Arial"/>
          <w:sz w:val="24"/>
          <w:szCs w:val="24"/>
        </w:rPr>
        <w:t xml:space="preserve"> LCO. Modelos </w:t>
      </w:r>
      <w:proofErr w:type="spellStart"/>
      <w:r w:rsidRPr="7B4340CE">
        <w:rPr>
          <w:rFonts w:ascii="Arial" w:eastAsia="Arial" w:hAnsi="Arial" w:cs="Arial"/>
          <w:sz w:val="24"/>
          <w:szCs w:val="24"/>
        </w:rPr>
        <w:t>tecno</w:t>
      </w:r>
      <w:proofErr w:type="spellEnd"/>
      <w:r w:rsidRPr="7B4340CE">
        <w:rPr>
          <w:rFonts w:ascii="Arial" w:eastAsia="Arial" w:hAnsi="Arial" w:cs="Arial"/>
          <w:sz w:val="24"/>
          <w:szCs w:val="24"/>
        </w:rPr>
        <w:t xml:space="preserve">-assistenciais em saúde: da pirâmide ao círculo, uma possibilidade a ser explorada. Cad. Saúde Pública [Internet]. 1997 Set [citado 2019 </w:t>
      </w:r>
      <w:proofErr w:type="gramStart"/>
      <w:r w:rsidRPr="7B4340CE">
        <w:rPr>
          <w:rFonts w:ascii="Arial" w:eastAsia="Arial" w:hAnsi="Arial" w:cs="Arial"/>
          <w:sz w:val="24"/>
          <w:szCs w:val="24"/>
        </w:rPr>
        <w:t>Mai  27</w:t>
      </w:r>
      <w:proofErr w:type="gramEnd"/>
      <w:r w:rsidRPr="7B4340CE">
        <w:rPr>
          <w:rFonts w:ascii="Arial" w:eastAsia="Arial" w:hAnsi="Arial" w:cs="Arial"/>
          <w:sz w:val="24"/>
          <w:szCs w:val="24"/>
        </w:rPr>
        <w:t>] ;  13( 3 ): 469-78. Disponível em: http://www.scielo.br/scielo.php?script=sci_arttext&amp;pid=S0102-311X1997000300022&amp;lng=en.  http://dx.doi.org/10.1590/S0102-311X1997000300022.</w:t>
      </w:r>
    </w:p>
    <w:p w14:paraId="03F40B8E" w14:textId="43B3A524" w:rsidR="16CE593A" w:rsidRPr="00651267" w:rsidRDefault="16CE593A" w:rsidP="7B7FE130">
      <w:pPr>
        <w:ind w:left="284"/>
        <w:jc w:val="left"/>
        <w:rPr>
          <w:rFonts w:ascii="Arial" w:eastAsia="Arial" w:hAnsi="Arial" w:cs="Arial"/>
          <w:sz w:val="24"/>
          <w:szCs w:val="24"/>
        </w:rPr>
      </w:pPr>
    </w:p>
    <w:p w14:paraId="4957CBD8" w14:textId="77777777" w:rsidR="004C6EED" w:rsidRDefault="004C6EED" w:rsidP="00A7348C">
      <w:pPr>
        <w:spacing w:line="360" w:lineRule="auto"/>
        <w:ind w:firstLine="708"/>
        <w:outlineLvl w:val="0"/>
        <w:rPr>
          <w:rFonts w:ascii="Arial" w:eastAsia="Arial" w:hAnsi="Arial" w:cs="Arial"/>
          <w:color w:val="FF0000"/>
          <w:sz w:val="24"/>
          <w:szCs w:val="24"/>
        </w:rPr>
      </w:pPr>
    </w:p>
    <w:p w14:paraId="69BA832D" w14:textId="3FB98EE9" w:rsidR="39471E96" w:rsidRPr="00651267" w:rsidRDefault="39471E96" w:rsidP="7B4340CE">
      <w:pPr>
        <w:spacing w:line="360" w:lineRule="auto"/>
        <w:ind w:firstLine="708"/>
        <w:outlineLvl w:val="0"/>
        <w:rPr>
          <w:rFonts w:ascii="Arial" w:eastAsia="Arial" w:hAnsi="Arial" w:cs="Arial"/>
          <w:color w:val="FF0000"/>
          <w:sz w:val="24"/>
          <w:szCs w:val="24"/>
          <w:highlight w:val="yellow"/>
        </w:rPr>
      </w:pPr>
    </w:p>
    <w:p w14:paraId="5AE1966A" w14:textId="45F3D592" w:rsidR="39471E96" w:rsidRPr="00651267" w:rsidRDefault="39471E96" w:rsidP="39471E96">
      <w:pPr>
        <w:pStyle w:val="PargrafodaLista"/>
        <w:ind w:left="0" w:firstLine="0"/>
        <w:jc w:val="left"/>
        <w:rPr>
          <w:rFonts w:ascii="Arial" w:eastAsia="Verdana" w:hAnsi="Arial" w:cs="Arial"/>
          <w:sz w:val="24"/>
          <w:szCs w:val="24"/>
        </w:rPr>
      </w:pPr>
    </w:p>
    <w:p w14:paraId="7CB51DAD" w14:textId="4E2E8627" w:rsidR="39471E96" w:rsidRPr="00651267" w:rsidRDefault="39471E96" w:rsidP="39471E96">
      <w:pPr>
        <w:pStyle w:val="PargrafodaLista"/>
        <w:ind w:left="0" w:firstLine="0"/>
        <w:jc w:val="left"/>
        <w:rPr>
          <w:rFonts w:ascii="Arial" w:eastAsia="Verdana" w:hAnsi="Arial" w:cs="Arial"/>
          <w:sz w:val="24"/>
          <w:szCs w:val="24"/>
        </w:rPr>
      </w:pPr>
    </w:p>
    <w:p w14:paraId="2803B7C3" w14:textId="59B6EBE6" w:rsidR="39471E96" w:rsidRPr="00651267" w:rsidRDefault="39471E96" w:rsidP="39471E96">
      <w:pPr>
        <w:pStyle w:val="PargrafodaLista"/>
        <w:ind w:left="0" w:firstLine="0"/>
        <w:jc w:val="left"/>
        <w:rPr>
          <w:rFonts w:ascii="Arial" w:eastAsia="Verdana" w:hAnsi="Arial" w:cs="Arial"/>
          <w:sz w:val="24"/>
          <w:szCs w:val="24"/>
        </w:rPr>
      </w:pPr>
    </w:p>
    <w:p w14:paraId="1E34CB5D" w14:textId="408279C4" w:rsidR="39471E96" w:rsidRPr="00651267" w:rsidRDefault="39471E96" w:rsidP="39471E96">
      <w:pPr>
        <w:pStyle w:val="PargrafodaLista"/>
        <w:ind w:firstLine="0"/>
        <w:jc w:val="left"/>
        <w:rPr>
          <w:rFonts w:ascii="Arial" w:eastAsia="Verdana" w:hAnsi="Arial" w:cs="Arial"/>
          <w:sz w:val="24"/>
          <w:szCs w:val="24"/>
        </w:rPr>
      </w:pPr>
    </w:p>
    <w:p w14:paraId="0CC62B5F" w14:textId="6854750E" w:rsidR="39471E96" w:rsidRPr="00651267" w:rsidRDefault="39471E96" w:rsidP="39471E96">
      <w:pPr>
        <w:pStyle w:val="PargrafodaLista"/>
        <w:ind w:firstLine="0"/>
        <w:jc w:val="left"/>
        <w:rPr>
          <w:rFonts w:ascii="Arial" w:eastAsia="Verdana" w:hAnsi="Arial" w:cs="Arial"/>
          <w:sz w:val="24"/>
          <w:szCs w:val="24"/>
        </w:rPr>
      </w:pPr>
    </w:p>
    <w:p w14:paraId="02F34462" w14:textId="157FC018" w:rsidR="39471E96" w:rsidRPr="00651267" w:rsidRDefault="39471E96" w:rsidP="39471E96">
      <w:pPr>
        <w:pStyle w:val="PargrafodaLista"/>
        <w:ind w:firstLine="0"/>
        <w:jc w:val="left"/>
        <w:rPr>
          <w:rFonts w:ascii="Arial" w:eastAsia="Verdana" w:hAnsi="Arial" w:cs="Arial"/>
          <w:sz w:val="24"/>
          <w:szCs w:val="24"/>
        </w:rPr>
      </w:pPr>
    </w:p>
    <w:p w14:paraId="65807EC1" w14:textId="07953666" w:rsidR="39471E96" w:rsidRPr="00651267" w:rsidRDefault="39471E96" w:rsidP="39471E96">
      <w:pPr>
        <w:pStyle w:val="PargrafodaLista"/>
        <w:ind w:firstLine="0"/>
        <w:jc w:val="left"/>
        <w:rPr>
          <w:rFonts w:ascii="Arial" w:eastAsia="Verdana" w:hAnsi="Arial" w:cs="Arial"/>
          <w:sz w:val="24"/>
          <w:szCs w:val="24"/>
        </w:rPr>
      </w:pPr>
    </w:p>
    <w:p w14:paraId="5A46384C" w14:textId="3FBB591B" w:rsidR="39471E96" w:rsidRPr="00651267" w:rsidRDefault="39471E96" w:rsidP="39471E96">
      <w:pPr>
        <w:pStyle w:val="PargrafodaLista"/>
        <w:ind w:firstLine="0"/>
        <w:jc w:val="left"/>
        <w:rPr>
          <w:rFonts w:ascii="Arial" w:eastAsia="Verdana" w:hAnsi="Arial" w:cs="Arial"/>
          <w:sz w:val="24"/>
          <w:szCs w:val="24"/>
        </w:rPr>
      </w:pPr>
    </w:p>
    <w:p w14:paraId="69B2C847" w14:textId="4E5110DD" w:rsidR="39471E96" w:rsidRPr="00651267" w:rsidRDefault="39471E96" w:rsidP="39471E96">
      <w:pPr>
        <w:pStyle w:val="PargrafodaLista"/>
        <w:ind w:firstLine="0"/>
        <w:jc w:val="left"/>
        <w:rPr>
          <w:rFonts w:ascii="Arial" w:eastAsia="Verdana" w:hAnsi="Arial" w:cs="Arial"/>
          <w:sz w:val="24"/>
          <w:szCs w:val="24"/>
        </w:rPr>
      </w:pPr>
    </w:p>
    <w:p w14:paraId="30E454FF" w14:textId="61F38FF9" w:rsidR="00B03380" w:rsidRDefault="00B03380" w:rsidP="16CE593A">
      <w:pPr>
        <w:pStyle w:val="PargrafodaLista"/>
        <w:ind w:firstLine="0"/>
        <w:jc w:val="center"/>
        <w:rPr>
          <w:rFonts w:ascii="Arial" w:eastAsia="Verdana" w:hAnsi="Arial" w:cs="Arial"/>
          <w:b/>
          <w:bCs/>
          <w:color w:val="FF0000"/>
          <w:sz w:val="28"/>
          <w:szCs w:val="28"/>
        </w:rPr>
      </w:pPr>
    </w:p>
    <w:p w14:paraId="57E7272F" w14:textId="1BF58D4E" w:rsidR="0061238B" w:rsidRDefault="0061238B" w:rsidP="16CE593A">
      <w:pPr>
        <w:pStyle w:val="PargrafodaLista"/>
        <w:ind w:firstLine="0"/>
        <w:jc w:val="center"/>
        <w:rPr>
          <w:rFonts w:ascii="Arial" w:eastAsia="Verdana" w:hAnsi="Arial" w:cs="Arial"/>
          <w:b/>
          <w:bCs/>
          <w:color w:val="FF0000"/>
          <w:sz w:val="28"/>
          <w:szCs w:val="28"/>
        </w:rPr>
      </w:pPr>
    </w:p>
    <w:p w14:paraId="0789B37F" w14:textId="7BE9C572" w:rsidR="0061238B" w:rsidRDefault="0061238B" w:rsidP="16CE593A">
      <w:pPr>
        <w:pStyle w:val="PargrafodaLista"/>
        <w:ind w:firstLine="0"/>
        <w:jc w:val="center"/>
        <w:rPr>
          <w:rFonts w:ascii="Arial" w:eastAsia="Verdana" w:hAnsi="Arial" w:cs="Arial"/>
          <w:b/>
          <w:bCs/>
          <w:color w:val="FF0000"/>
          <w:sz w:val="28"/>
          <w:szCs w:val="28"/>
        </w:rPr>
      </w:pPr>
    </w:p>
    <w:p w14:paraId="5B55763A" w14:textId="3B144BCF" w:rsidR="39471E96" w:rsidRPr="00460F33" w:rsidRDefault="39471E96" w:rsidP="7B7FE130">
      <w:pPr>
        <w:pStyle w:val="PargrafodaLista"/>
        <w:ind w:firstLine="0"/>
        <w:jc w:val="center"/>
        <w:rPr>
          <w:rFonts w:ascii="Arial" w:eastAsia="Verdana" w:hAnsi="Arial" w:cs="Arial"/>
          <w:b/>
          <w:bCs/>
          <w:sz w:val="28"/>
          <w:szCs w:val="28"/>
        </w:rPr>
      </w:pPr>
    </w:p>
    <w:p w14:paraId="238B717C" w14:textId="467BF58D" w:rsidR="39471E96" w:rsidRPr="00460F33" w:rsidRDefault="39471E96" w:rsidP="7B7FE130">
      <w:pPr>
        <w:pStyle w:val="PargrafodaLista"/>
        <w:ind w:firstLine="0"/>
        <w:jc w:val="center"/>
        <w:rPr>
          <w:rFonts w:ascii="Arial" w:eastAsia="Verdana" w:hAnsi="Arial" w:cs="Arial"/>
          <w:b/>
          <w:bCs/>
          <w:sz w:val="28"/>
          <w:szCs w:val="28"/>
        </w:rPr>
      </w:pPr>
    </w:p>
    <w:p w14:paraId="55B4D854" w14:textId="77777777" w:rsidR="00A430AD" w:rsidRPr="00460F33" w:rsidRDefault="00A430AD" w:rsidP="7B7FE130">
      <w:pPr>
        <w:pStyle w:val="PargrafodaLista"/>
        <w:ind w:firstLine="0"/>
        <w:jc w:val="center"/>
        <w:rPr>
          <w:rFonts w:ascii="Arial" w:eastAsia="Verdana" w:hAnsi="Arial" w:cs="Arial"/>
          <w:b/>
          <w:bCs/>
          <w:sz w:val="28"/>
          <w:szCs w:val="28"/>
        </w:rPr>
      </w:pPr>
    </w:p>
    <w:p w14:paraId="75398E70" w14:textId="3ABE29AC" w:rsidR="39471E96" w:rsidRPr="00460F33" w:rsidRDefault="7B7FE130" w:rsidP="7B7FE130">
      <w:pPr>
        <w:pStyle w:val="PargrafodaLista"/>
        <w:ind w:left="0" w:firstLine="0"/>
        <w:jc w:val="center"/>
        <w:rPr>
          <w:rFonts w:ascii="Arial" w:eastAsia="Verdana" w:hAnsi="Arial" w:cs="Arial"/>
          <w:b/>
          <w:bCs/>
          <w:sz w:val="28"/>
          <w:szCs w:val="28"/>
        </w:rPr>
      </w:pPr>
      <w:r w:rsidRPr="7B7FE130">
        <w:rPr>
          <w:rFonts w:ascii="Arial" w:eastAsia="Verdana" w:hAnsi="Arial" w:cs="Arial"/>
          <w:b/>
          <w:bCs/>
          <w:sz w:val="28"/>
          <w:szCs w:val="28"/>
        </w:rPr>
        <w:t>ANEXO A – MAPA DAS REGIÕES DE SAÚDE</w:t>
      </w:r>
    </w:p>
    <w:p w14:paraId="79A6D6D2" w14:textId="7AF66B06" w:rsidR="39471E96" w:rsidRPr="00460F33" w:rsidRDefault="7B7FE130" w:rsidP="7B7FE130">
      <w:pPr>
        <w:pStyle w:val="PargrafodaLista"/>
        <w:ind w:firstLine="0"/>
        <w:jc w:val="center"/>
        <w:rPr>
          <w:rFonts w:ascii="Arial" w:eastAsia="Verdana" w:hAnsi="Arial" w:cs="Arial"/>
          <w:sz w:val="24"/>
          <w:szCs w:val="24"/>
        </w:rPr>
      </w:pPr>
      <w:r w:rsidRPr="7B7FE130">
        <w:rPr>
          <w:rFonts w:ascii="Arial" w:eastAsia="Verdana" w:hAnsi="Arial" w:cs="Arial"/>
          <w:sz w:val="24"/>
          <w:szCs w:val="24"/>
        </w:rPr>
        <w:t>Figura 1. Mapa das Regiões de Saúde do estado da Bahia, ano 2017.</w:t>
      </w:r>
      <w:r w:rsidR="00EC1584" w:rsidRPr="00EC1584">
        <w:rPr>
          <w:noProof/>
          <w:lang w:eastAsia="pt-BR"/>
        </w:rPr>
        <w:t xml:space="preserve"> </w:t>
      </w:r>
      <w:r w:rsidR="00EC1584">
        <w:rPr>
          <w:noProof/>
          <w:lang w:eastAsia="pt-BR"/>
        </w:rPr>
        <w:drawing>
          <wp:inline distT="0" distB="0" distL="0" distR="0" wp14:anchorId="39EE4AB3" wp14:editId="7C140037">
            <wp:extent cx="5400040" cy="5824414"/>
            <wp:effectExtent l="0" t="0" r="0" b="5080"/>
            <wp:docPr id="2" name="Imagem 106285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6285181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00040" cy="5824414"/>
                    </a:xfrm>
                    <a:prstGeom prst="rect">
                      <a:avLst/>
                    </a:prstGeom>
                  </pic:spPr>
                </pic:pic>
              </a:graphicData>
            </a:graphic>
          </wp:inline>
        </w:drawing>
      </w:r>
    </w:p>
    <w:p w14:paraId="33E6D3CE" w14:textId="772B351C" w:rsidR="004B48B9" w:rsidRPr="00EC1584" w:rsidRDefault="00EC1584" w:rsidP="7B4340CE">
      <w:pPr>
        <w:pStyle w:val="PargrafodaLista"/>
        <w:ind w:left="-1440" w:right="144" w:firstLine="0"/>
        <w:rPr>
          <w:rFonts w:ascii="Arial" w:eastAsia="Arial" w:hAnsi="Arial" w:cs="Arial"/>
          <w:sz w:val="20"/>
          <w:szCs w:val="20"/>
        </w:rPr>
      </w:pPr>
      <w:r>
        <w:rPr>
          <w:rFonts w:ascii="Arial" w:eastAsia="Verdana" w:hAnsi="Arial" w:cs="Arial"/>
          <w:sz w:val="20"/>
          <w:szCs w:val="20"/>
        </w:rPr>
        <w:t xml:space="preserve">                          </w:t>
      </w:r>
      <w:r w:rsidR="7B4340CE" w:rsidRPr="00EC1584">
        <w:rPr>
          <w:rFonts w:ascii="Arial" w:eastAsia="Verdana" w:hAnsi="Arial" w:cs="Arial"/>
          <w:sz w:val="20"/>
          <w:szCs w:val="20"/>
        </w:rPr>
        <w:t xml:space="preserve"> Fonte: Superintendência de estudos econômicos e sociais da Bahia – Governo da Bahia, 2017.</w:t>
      </w:r>
    </w:p>
    <w:p w14:paraId="21B2D270" w14:textId="2E8C3F4C" w:rsidR="7B4340CE" w:rsidRDefault="7B4340CE" w:rsidP="7B4340CE">
      <w:pPr>
        <w:pStyle w:val="PargrafodaLista"/>
        <w:ind w:left="-1440" w:right="144" w:firstLine="0"/>
        <w:rPr>
          <w:rFonts w:ascii="Arial" w:eastAsia="Verdana" w:hAnsi="Arial" w:cs="Arial"/>
          <w:sz w:val="24"/>
          <w:szCs w:val="24"/>
        </w:rPr>
      </w:pPr>
    </w:p>
    <w:p w14:paraId="44C58670" w14:textId="6056DD00" w:rsidR="7B4340CE" w:rsidRDefault="7B4340CE" w:rsidP="7B4340CE">
      <w:pPr>
        <w:pStyle w:val="PargrafodaLista"/>
        <w:ind w:left="-1440" w:right="144" w:firstLine="0"/>
        <w:rPr>
          <w:rFonts w:ascii="Arial" w:eastAsia="Verdana" w:hAnsi="Arial" w:cs="Arial"/>
          <w:sz w:val="24"/>
          <w:szCs w:val="24"/>
        </w:rPr>
      </w:pPr>
    </w:p>
    <w:p w14:paraId="09328FB1" w14:textId="76D50F5E" w:rsidR="7B4340CE" w:rsidRDefault="7B4340CE" w:rsidP="7B4340CE">
      <w:pPr>
        <w:pStyle w:val="PargrafodaLista"/>
        <w:ind w:left="-1440" w:right="144" w:firstLine="0"/>
        <w:rPr>
          <w:rFonts w:ascii="Arial" w:eastAsia="Verdana" w:hAnsi="Arial" w:cs="Arial"/>
          <w:sz w:val="24"/>
          <w:szCs w:val="24"/>
        </w:rPr>
      </w:pPr>
    </w:p>
    <w:p w14:paraId="52DD5C62" w14:textId="4FA17519" w:rsidR="39471E96" w:rsidRDefault="39471E96" w:rsidP="004B48B9">
      <w:pPr>
        <w:pStyle w:val="PargrafodaLista"/>
        <w:ind w:left="-1440" w:right="144" w:firstLine="0"/>
        <w:jc w:val="center"/>
        <w:rPr>
          <w:rFonts w:ascii="Arial" w:eastAsia="Verdana" w:hAnsi="Arial" w:cs="Arial"/>
          <w:sz w:val="24"/>
          <w:szCs w:val="24"/>
        </w:rPr>
      </w:pPr>
    </w:p>
    <w:p w14:paraId="001618BA" w14:textId="6ABF4679" w:rsidR="00EC1584" w:rsidRDefault="00EC1584" w:rsidP="004B48B9">
      <w:pPr>
        <w:pStyle w:val="PargrafodaLista"/>
        <w:ind w:left="-1440" w:right="144" w:firstLine="0"/>
        <w:jc w:val="center"/>
        <w:rPr>
          <w:rFonts w:ascii="Arial" w:eastAsia="Verdana" w:hAnsi="Arial" w:cs="Arial"/>
          <w:sz w:val="24"/>
          <w:szCs w:val="24"/>
        </w:rPr>
      </w:pPr>
    </w:p>
    <w:p w14:paraId="46FF84EC" w14:textId="77777777" w:rsidR="00EC1584" w:rsidRDefault="00EC1584" w:rsidP="004B48B9">
      <w:pPr>
        <w:pStyle w:val="PargrafodaLista"/>
        <w:ind w:left="-1440" w:right="144" w:firstLine="0"/>
        <w:jc w:val="center"/>
        <w:rPr>
          <w:rFonts w:ascii="Arial" w:eastAsia="Verdana" w:hAnsi="Arial" w:cs="Arial"/>
          <w:sz w:val="24"/>
          <w:szCs w:val="24"/>
        </w:rPr>
      </w:pPr>
    </w:p>
    <w:p w14:paraId="7035849D" w14:textId="79326E2B" w:rsidR="00EC1584" w:rsidRDefault="00EC1584" w:rsidP="004B48B9">
      <w:pPr>
        <w:pStyle w:val="PargrafodaLista"/>
        <w:ind w:left="-1440" w:right="144" w:firstLine="0"/>
        <w:jc w:val="center"/>
        <w:rPr>
          <w:rFonts w:ascii="Arial" w:eastAsia="Verdana" w:hAnsi="Arial" w:cs="Arial"/>
          <w:sz w:val="24"/>
          <w:szCs w:val="24"/>
        </w:rPr>
      </w:pPr>
    </w:p>
    <w:p w14:paraId="1EB952D9" w14:textId="77777777" w:rsidR="00EC1584" w:rsidRPr="004B48B9" w:rsidRDefault="00EC1584" w:rsidP="004B48B9">
      <w:pPr>
        <w:pStyle w:val="PargrafodaLista"/>
        <w:ind w:left="-1440" w:right="144" w:firstLine="0"/>
        <w:jc w:val="center"/>
        <w:rPr>
          <w:rFonts w:ascii="Arial" w:eastAsia="Verdana" w:hAnsi="Arial" w:cs="Arial"/>
          <w:sz w:val="24"/>
          <w:szCs w:val="24"/>
        </w:rPr>
      </w:pPr>
    </w:p>
    <w:p w14:paraId="1197E7F8" w14:textId="182644AD" w:rsidR="39471E96" w:rsidRPr="004B48B9" w:rsidRDefault="39471E96" w:rsidP="004B48B9">
      <w:pPr>
        <w:pStyle w:val="PargrafodaLista"/>
        <w:ind w:left="-1440" w:right="144" w:firstLine="0"/>
        <w:jc w:val="center"/>
        <w:rPr>
          <w:rFonts w:ascii="Arial" w:eastAsia="Verdana" w:hAnsi="Arial" w:cs="Arial"/>
          <w:sz w:val="24"/>
          <w:szCs w:val="24"/>
        </w:rPr>
      </w:pPr>
    </w:p>
    <w:p w14:paraId="0892D78A" w14:textId="7F450FF0" w:rsidR="39471E96" w:rsidRPr="00460F33" w:rsidRDefault="7B7FE130" w:rsidP="7B7FE130">
      <w:pPr>
        <w:pStyle w:val="PargrafodaLista"/>
        <w:ind w:firstLine="0"/>
        <w:jc w:val="center"/>
        <w:rPr>
          <w:rFonts w:ascii="Arial" w:eastAsia="Verdana" w:hAnsi="Arial" w:cs="Arial"/>
          <w:b/>
          <w:bCs/>
          <w:sz w:val="28"/>
          <w:szCs w:val="28"/>
        </w:rPr>
      </w:pPr>
      <w:r w:rsidRPr="7B7FE130">
        <w:rPr>
          <w:rFonts w:ascii="Arial" w:eastAsia="Verdana" w:hAnsi="Arial" w:cs="Arial"/>
          <w:b/>
          <w:bCs/>
          <w:sz w:val="28"/>
          <w:szCs w:val="28"/>
        </w:rPr>
        <w:lastRenderedPageBreak/>
        <w:t>ANEXO B – DIRETRIZES PARA AUTORES</w:t>
      </w:r>
    </w:p>
    <w:p w14:paraId="015AA4CD" w14:textId="7D543C60" w:rsidR="39471E96" w:rsidRPr="00460F33" w:rsidRDefault="39471E96" w:rsidP="7B7FE130">
      <w:pPr>
        <w:pStyle w:val="PargrafodaLista"/>
        <w:ind w:firstLine="0"/>
        <w:jc w:val="center"/>
        <w:rPr>
          <w:rFonts w:ascii="Arial" w:eastAsia="Verdana" w:hAnsi="Arial" w:cs="Arial"/>
          <w:b/>
          <w:bCs/>
          <w:sz w:val="28"/>
          <w:szCs w:val="28"/>
        </w:rPr>
      </w:pPr>
    </w:p>
    <w:p w14:paraId="7BF78813" w14:textId="323728F0" w:rsidR="39471E96" w:rsidRPr="00A674AF" w:rsidRDefault="7B7FE130" w:rsidP="7B7FE130">
      <w:pPr>
        <w:spacing w:line="360" w:lineRule="auto"/>
        <w:jc w:val="center"/>
        <w:rPr>
          <w:rFonts w:ascii="Arial" w:eastAsia="Arial" w:hAnsi="Arial" w:cs="Arial"/>
        </w:rPr>
      </w:pPr>
      <w:r w:rsidRPr="00A674AF">
        <w:rPr>
          <w:rFonts w:ascii="Arial" w:eastAsia="Arial" w:hAnsi="Arial" w:cs="Arial"/>
        </w:rPr>
        <w:t>Diretrizes para Autores</w:t>
      </w:r>
    </w:p>
    <w:p w14:paraId="0986E33D" w14:textId="2F4831CC" w:rsidR="39471E96" w:rsidRPr="00A674AF" w:rsidRDefault="7B7FE130" w:rsidP="7B7FE130">
      <w:pPr>
        <w:spacing w:line="360" w:lineRule="auto"/>
        <w:rPr>
          <w:rFonts w:ascii="Arial" w:eastAsia="Arial" w:hAnsi="Arial" w:cs="Arial"/>
        </w:rPr>
      </w:pPr>
      <w:r w:rsidRPr="00A674AF">
        <w:rPr>
          <w:rFonts w:ascii="Arial" w:eastAsia="Arial" w:hAnsi="Arial" w:cs="Arial"/>
        </w:rPr>
        <w:t>INSTRUÇÕES GERAIS</w:t>
      </w:r>
    </w:p>
    <w:p w14:paraId="0F2793A6" w14:textId="4735C7F3" w:rsidR="39471E96" w:rsidRPr="00A674AF" w:rsidRDefault="7B7FE130" w:rsidP="7B7FE130">
      <w:pPr>
        <w:spacing w:line="360" w:lineRule="auto"/>
        <w:rPr>
          <w:rFonts w:ascii="Arial" w:eastAsia="Arial" w:hAnsi="Arial" w:cs="Arial"/>
        </w:rPr>
      </w:pPr>
      <w:r w:rsidRPr="00A674AF">
        <w:rPr>
          <w:rFonts w:ascii="Arial" w:eastAsia="Arial" w:hAnsi="Arial" w:cs="Arial"/>
        </w:rPr>
        <w:t>1. O manuscrito deverá ser escrito em idioma português, de forma clara, concisa e objetiva.</w:t>
      </w:r>
    </w:p>
    <w:p w14:paraId="6CEB05D3" w14:textId="405F130E" w:rsidR="39471E96" w:rsidRPr="00A674AF" w:rsidRDefault="7B7FE130" w:rsidP="7B7FE130">
      <w:pPr>
        <w:spacing w:line="360" w:lineRule="auto"/>
        <w:rPr>
          <w:rFonts w:ascii="Arial" w:eastAsia="Arial" w:hAnsi="Arial" w:cs="Arial"/>
        </w:rPr>
      </w:pPr>
      <w:r w:rsidRPr="00A674AF">
        <w:rPr>
          <w:rFonts w:ascii="Arial" w:eastAsia="Arial" w:hAnsi="Arial" w:cs="Arial"/>
        </w:rPr>
        <w:t>2. O texto deverá ter composição eletrônica no programa Word for Windows (extensão doc.), usando-se fonte Arial, tamanho 12, folha tamanho A4, espaço 1,5 e margens de 3 cm, perfazendo um máximo de 15 páginas, excluindo referências, tabelas e figuras.</w:t>
      </w:r>
    </w:p>
    <w:p w14:paraId="6154B506" w14:textId="1649B84B" w:rsidR="39471E96" w:rsidRPr="00A674AF" w:rsidRDefault="7B7FE130" w:rsidP="7B7FE130">
      <w:pPr>
        <w:spacing w:line="360" w:lineRule="auto"/>
        <w:rPr>
          <w:rFonts w:ascii="Arial" w:eastAsia="Arial" w:hAnsi="Arial" w:cs="Arial"/>
        </w:rPr>
      </w:pPr>
      <w:r w:rsidRPr="00A674AF">
        <w:rPr>
          <w:rFonts w:ascii="Arial" w:eastAsia="Arial" w:hAnsi="Arial" w:cs="Arial"/>
        </w:rPr>
        <w:t>3. O número de tabelas e figuras não deve exceder o total de seis (exemplo: duas tabelas e quatro figuras).</w:t>
      </w:r>
    </w:p>
    <w:p w14:paraId="31C4A67C" w14:textId="3E95F0C8" w:rsidR="39471E96" w:rsidRPr="00A674AF" w:rsidRDefault="7B7FE130" w:rsidP="7B7FE130">
      <w:pPr>
        <w:spacing w:line="360" w:lineRule="auto"/>
        <w:rPr>
          <w:rFonts w:ascii="Arial" w:eastAsia="Arial" w:hAnsi="Arial" w:cs="Arial"/>
        </w:rPr>
      </w:pPr>
      <w:r w:rsidRPr="00A674AF">
        <w:rPr>
          <w:rFonts w:ascii="Arial" w:eastAsia="Arial" w:hAnsi="Arial" w:cs="Arial"/>
        </w:rPr>
        <w:t>4. As unidades de medida devem seguir o Sistema Internacional de Medidas.</w:t>
      </w:r>
    </w:p>
    <w:p w14:paraId="449C6CC3" w14:textId="3C323269" w:rsidR="39471E96" w:rsidRPr="00A674AF" w:rsidRDefault="7B7FE130" w:rsidP="7B7FE130">
      <w:pPr>
        <w:spacing w:line="360" w:lineRule="auto"/>
        <w:rPr>
          <w:rFonts w:ascii="Arial" w:eastAsia="Arial" w:hAnsi="Arial" w:cs="Arial"/>
        </w:rPr>
      </w:pPr>
      <w:r w:rsidRPr="00A674AF">
        <w:rPr>
          <w:rFonts w:ascii="Arial" w:eastAsia="Arial" w:hAnsi="Arial" w:cs="Arial"/>
        </w:rPr>
        <w:t>5. Todas as abreviaturas devem ser escritas por extenso na primeira citação.</w:t>
      </w:r>
    </w:p>
    <w:p w14:paraId="4F21D0B3" w14:textId="29112024" w:rsidR="39471E96" w:rsidRPr="00A674AF" w:rsidRDefault="7B7FE130" w:rsidP="7B7FE130">
      <w:pPr>
        <w:spacing w:line="360" w:lineRule="auto"/>
        <w:rPr>
          <w:rFonts w:ascii="Arial" w:eastAsia="Arial" w:hAnsi="Arial" w:cs="Arial"/>
        </w:rPr>
      </w:pPr>
      <w:r w:rsidRPr="00A674AF">
        <w:rPr>
          <w:rFonts w:ascii="Arial" w:eastAsia="Arial" w:hAnsi="Arial" w:cs="Arial"/>
        </w:rPr>
        <w:t>6. Na primeira citação de marcas comerciais deve-se escrever o nome do fabricante e o local de fabricação entre parênteses (cidade, estado, país).</w:t>
      </w:r>
    </w:p>
    <w:p w14:paraId="1D1B6C48" w14:textId="619145E9" w:rsidR="39471E96" w:rsidRPr="00A674AF" w:rsidRDefault="7B7FE130" w:rsidP="7B7FE130">
      <w:pPr>
        <w:spacing w:line="360" w:lineRule="auto"/>
        <w:rPr>
          <w:rFonts w:ascii="Arial" w:eastAsia="Arial" w:hAnsi="Arial" w:cs="Arial"/>
        </w:rPr>
      </w:pPr>
      <w:r w:rsidRPr="00A674AF">
        <w:rPr>
          <w:rFonts w:ascii="Arial" w:eastAsia="Arial" w:hAnsi="Arial" w:cs="Arial"/>
        </w:rPr>
        <w:t>ESTRUTURA DO MANUSCRITO</w:t>
      </w:r>
    </w:p>
    <w:p w14:paraId="36755544" w14:textId="7110592C" w:rsidR="39471E96" w:rsidRPr="00A674AF" w:rsidRDefault="7B7FE130" w:rsidP="7B7FE130">
      <w:pPr>
        <w:spacing w:line="360" w:lineRule="auto"/>
        <w:rPr>
          <w:rFonts w:ascii="Arial" w:eastAsia="Arial" w:hAnsi="Arial" w:cs="Arial"/>
        </w:rPr>
      </w:pPr>
      <w:r w:rsidRPr="00A674AF">
        <w:rPr>
          <w:rFonts w:ascii="Arial" w:eastAsia="Arial" w:hAnsi="Arial" w:cs="Arial"/>
        </w:rPr>
        <w:t>1. Página de rosto</w:t>
      </w:r>
    </w:p>
    <w:p w14:paraId="1BCAA466" w14:textId="590CEBE2" w:rsidR="39471E96" w:rsidRPr="00A674AF" w:rsidRDefault="7B7FE130" w:rsidP="7B7FE130">
      <w:pPr>
        <w:spacing w:line="360" w:lineRule="auto"/>
        <w:rPr>
          <w:rFonts w:ascii="Arial" w:eastAsia="Arial" w:hAnsi="Arial" w:cs="Arial"/>
        </w:rPr>
      </w:pPr>
      <w:r w:rsidRPr="00A674AF">
        <w:rPr>
          <w:rFonts w:ascii="Arial" w:eastAsia="Arial" w:hAnsi="Arial" w:cs="Arial"/>
        </w:rPr>
        <w:t>1.1 Título: escrito no idioma português e inglês.</w:t>
      </w:r>
    </w:p>
    <w:p w14:paraId="0B24394F" w14:textId="777AF226"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1.2 Autor(es): Nome completo, titulação, atividade principal (professor assistente, adjunto, titular; estudante de graduação, pós-graduação, especialização), afiliação (instituição de origem ou clínica particular, departamento, cidade, estado e país) e e-mail. O limite do número de autores </w:t>
      </w:r>
      <w:proofErr w:type="spellStart"/>
      <w:r w:rsidRPr="00A674AF">
        <w:rPr>
          <w:rFonts w:ascii="Arial" w:eastAsia="Arial" w:hAnsi="Arial" w:cs="Arial"/>
        </w:rPr>
        <w:t>é</w:t>
      </w:r>
      <w:proofErr w:type="spellEnd"/>
      <w:r w:rsidRPr="00A674AF">
        <w:rPr>
          <w:rFonts w:ascii="Arial" w:eastAsia="Arial" w:hAnsi="Arial" w:cs="Arial"/>
        </w:rPr>
        <w:t xml:space="preserve"> seis,</w:t>
      </w:r>
    </w:p>
    <w:p w14:paraId="50EE1051" w14:textId="48F87E6D" w:rsidR="39471E96" w:rsidRPr="00A674AF" w:rsidRDefault="7B7FE130" w:rsidP="7B7FE130">
      <w:pPr>
        <w:spacing w:line="360" w:lineRule="auto"/>
        <w:rPr>
          <w:rFonts w:ascii="Arial" w:eastAsia="Arial" w:hAnsi="Arial" w:cs="Arial"/>
        </w:rPr>
      </w:pPr>
      <w:r w:rsidRPr="00A674AF">
        <w:rPr>
          <w:rFonts w:ascii="Arial" w:eastAsia="Arial" w:hAnsi="Arial" w:cs="Arial"/>
        </w:rPr>
        <w:t>exceto em casos de estudo multicêntrico ou similar.</w:t>
      </w:r>
    </w:p>
    <w:p w14:paraId="484D55CB" w14:textId="08DD6427" w:rsidR="39471E96" w:rsidRPr="00A674AF" w:rsidRDefault="7B7FE130" w:rsidP="7B7FE130">
      <w:pPr>
        <w:spacing w:line="360" w:lineRule="auto"/>
        <w:rPr>
          <w:rFonts w:ascii="Arial" w:eastAsia="Arial" w:hAnsi="Arial" w:cs="Arial"/>
        </w:rPr>
      </w:pPr>
      <w:r w:rsidRPr="00A674AF">
        <w:rPr>
          <w:rFonts w:ascii="Arial" w:eastAsia="Arial" w:hAnsi="Arial" w:cs="Arial"/>
        </w:rPr>
        <w:t>1.3 Autor para correspondência: nome, endereço postal e eletrônico (e-mail) e telefone.</w:t>
      </w:r>
    </w:p>
    <w:p w14:paraId="19EC392E" w14:textId="6BA65CBE" w:rsidR="39471E96" w:rsidRPr="00A674AF" w:rsidRDefault="7B7FE130" w:rsidP="7B7FE130">
      <w:pPr>
        <w:spacing w:line="360" w:lineRule="auto"/>
        <w:rPr>
          <w:rFonts w:ascii="Arial" w:eastAsia="Arial" w:hAnsi="Arial" w:cs="Arial"/>
        </w:rPr>
      </w:pPr>
      <w:r w:rsidRPr="00A674AF">
        <w:rPr>
          <w:rFonts w:ascii="Arial" w:eastAsia="Arial" w:hAnsi="Arial" w:cs="Arial"/>
        </w:rPr>
        <w:t>1.4 Conflito de interesses: Caso exista alguma relação entre os autores e qualquer entidade pública ou privada que possa gerar conflito de interesses, esta possibilidade deve ser informada.</w:t>
      </w:r>
    </w:p>
    <w:p w14:paraId="0014391C" w14:textId="1F515524" w:rsidR="39471E96" w:rsidRPr="00A674AF" w:rsidRDefault="7B7FE130" w:rsidP="7B7FE130">
      <w:pPr>
        <w:spacing w:line="360" w:lineRule="auto"/>
        <w:rPr>
          <w:rFonts w:ascii="Arial" w:eastAsia="Arial" w:hAnsi="Arial" w:cs="Arial"/>
        </w:rPr>
      </w:pPr>
      <w:r w:rsidRPr="00A674AF">
        <w:rPr>
          <w:rFonts w:ascii="Arial" w:eastAsia="Arial" w:hAnsi="Arial" w:cs="Arial"/>
        </w:rPr>
        <w:t>Observação: A página de rosto será removida do arquivo enviado aos avaliadores.</w:t>
      </w:r>
    </w:p>
    <w:p w14:paraId="12889B9F" w14:textId="0E1295EC" w:rsidR="39471E96" w:rsidRPr="00A674AF" w:rsidRDefault="7B7FE130" w:rsidP="7B7FE130">
      <w:pPr>
        <w:spacing w:line="360" w:lineRule="auto"/>
        <w:rPr>
          <w:rFonts w:ascii="Arial" w:eastAsia="Arial" w:hAnsi="Arial" w:cs="Arial"/>
        </w:rPr>
      </w:pPr>
      <w:r w:rsidRPr="00A674AF">
        <w:rPr>
          <w:rFonts w:ascii="Arial" w:eastAsia="Arial" w:hAnsi="Arial" w:cs="Arial"/>
        </w:rPr>
        <w:t>2. Resumo estruturado e palavras-chave (nos idiomas português e inglês)</w:t>
      </w:r>
    </w:p>
    <w:p w14:paraId="5C87C28F" w14:textId="123BDEAC" w:rsidR="39471E96" w:rsidRPr="00A674AF" w:rsidRDefault="7B7FE130" w:rsidP="7B7FE130">
      <w:pPr>
        <w:spacing w:line="360" w:lineRule="auto"/>
        <w:rPr>
          <w:rFonts w:ascii="Arial" w:eastAsia="Arial" w:hAnsi="Arial" w:cs="Arial"/>
        </w:rPr>
      </w:pPr>
      <w:r w:rsidRPr="00A674AF">
        <w:rPr>
          <w:rFonts w:ascii="Arial" w:eastAsia="Arial" w:hAnsi="Arial" w:cs="Arial"/>
        </w:rPr>
        <w:t>2.1 Resumo: mínimo de 200 palavras e máximo de 250 palavras, em idioma português e inglês</w:t>
      </w:r>
    </w:p>
    <w:p w14:paraId="12D43322" w14:textId="59ECF2EF" w:rsidR="39471E96" w:rsidRPr="00A674AF" w:rsidRDefault="7B7FE130" w:rsidP="7B7FE130">
      <w:pPr>
        <w:spacing w:line="360" w:lineRule="auto"/>
        <w:rPr>
          <w:rFonts w:ascii="Arial" w:eastAsia="Arial" w:hAnsi="Arial" w:cs="Arial"/>
        </w:rPr>
      </w:pPr>
      <w:r w:rsidRPr="00A674AF">
        <w:rPr>
          <w:rFonts w:ascii="Arial" w:eastAsia="Arial" w:hAnsi="Arial" w:cs="Arial"/>
        </w:rPr>
        <w:t>(Abstract).</w:t>
      </w:r>
    </w:p>
    <w:p w14:paraId="5E953042" w14:textId="42442FCD" w:rsidR="39471E96" w:rsidRPr="00A674AF" w:rsidRDefault="7B7FE130" w:rsidP="7B7FE130">
      <w:pPr>
        <w:spacing w:line="360" w:lineRule="auto"/>
        <w:rPr>
          <w:rFonts w:ascii="Arial" w:eastAsia="Arial" w:hAnsi="Arial" w:cs="Arial"/>
        </w:rPr>
      </w:pPr>
      <w:r w:rsidRPr="00A674AF">
        <w:rPr>
          <w:rFonts w:ascii="Arial" w:eastAsia="Arial" w:hAnsi="Arial" w:cs="Arial"/>
        </w:rPr>
        <w:t>O resumo deve ser estruturado nas seguintes divisões:</w:t>
      </w:r>
    </w:p>
    <w:p w14:paraId="3866B85A" w14:textId="689B6947"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 Artigo original: Objetivo, Metodologia, Resultados e Conclusão (No Abstract: </w:t>
      </w:r>
      <w:proofErr w:type="spellStart"/>
      <w:r w:rsidRPr="00A674AF">
        <w:rPr>
          <w:rFonts w:ascii="Arial" w:eastAsia="Arial" w:hAnsi="Arial" w:cs="Arial"/>
        </w:rPr>
        <w:t>Purpose</w:t>
      </w:r>
      <w:proofErr w:type="spellEnd"/>
      <w:r w:rsidRPr="00A674AF">
        <w:rPr>
          <w:rFonts w:ascii="Arial" w:eastAsia="Arial" w:hAnsi="Arial" w:cs="Arial"/>
        </w:rPr>
        <w:t xml:space="preserve">, </w:t>
      </w:r>
      <w:proofErr w:type="spellStart"/>
      <w:r w:rsidRPr="00A674AF">
        <w:rPr>
          <w:rFonts w:ascii="Arial" w:eastAsia="Arial" w:hAnsi="Arial" w:cs="Arial"/>
        </w:rPr>
        <w:t>Methods</w:t>
      </w:r>
      <w:proofErr w:type="spellEnd"/>
      <w:r w:rsidRPr="00A674AF">
        <w:rPr>
          <w:rFonts w:ascii="Arial" w:eastAsia="Arial" w:hAnsi="Arial" w:cs="Arial"/>
        </w:rPr>
        <w:t xml:space="preserve">, </w:t>
      </w:r>
      <w:proofErr w:type="spellStart"/>
      <w:r w:rsidRPr="00A674AF">
        <w:rPr>
          <w:rFonts w:ascii="Arial" w:eastAsia="Arial" w:hAnsi="Arial" w:cs="Arial"/>
        </w:rPr>
        <w:t>Results</w:t>
      </w:r>
      <w:proofErr w:type="spellEnd"/>
      <w:r w:rsidRPr="00A674AF">
        <w:rPr>
          <w:rFonts w:ascii="Arial" w:eastAsia="Arial" w:hAnsi="Arial" w:cs="Arial"/>
        </w:rPr>
        <w:t xml:space="preserve">, </w:t>
      </w:r>
      <w:proofErr w:type="spellStart"/>
      <w:r w:rsidRPr="00A674AF">
        <w:rPr>
          <w:rFonts w:ascii="Arial" w:eastAsia="Arial" w:hAnsi="Arial" w:cs="Arial"/>
        </w:rPr>
        <w:t>Conclusions</w:t>
      </w:r>
      <w:proofErr w:type="spellEnd"/>
      <w:r w:rsidRPr="00A674AF">
        <w:rPr>
          <w:rFonts w:ascii="Arial" w:eastAsia="Arial" w:hAnsi="Arial" w:cs="Arial"/>
        </w:rPr>
        <w:t>).</w:t>
      </w:r>
    </w:p>
    <w:p w14:paraId="6040A9A4" w14:textId="7200E998"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 Relato de caso: Objetivo, Descrição do caso, Conclusão (No Abstract: </w:t>
      </w:r>
      <w:proofErr w:type="spellStart"/>
      <w:r w:rsidRPr="00A674AF">
        <w:rPr>
          <w:rFonts w:ascii="Arial" w:eastAsia="Arial" w:hAnsi="Arial" w:cs="Arial"/>
        </w:rPr>
        <w:t>Purpose</w:t>
      </w:r>
      <w:proofErr w:type="spellEnd"/>
      <w:r w:rsidRPr="00A674AF">
        <w:rPr>
          <w:rFonts w:ascii="Arial" w:eastAsia="Arial" w:hAnsi="Arial" w:cs="Arial"/>
        </w:rPr>
        <w:t xml:space="preserve">, Case </w:t>
      </w:r>
      <w:proofErr w:type="spellStart"/>
      <w:r w:rsidRPr="00A674AF">
        <w:rPr>
          <w:rFonts w:ascii="Arial" w:eastAsia="Arial" w:hAnsi="Arial" w:cs="Arial"/>
        </w:rPr>
        <w:t>description</w:t>
      </w:r>
      <w:proofErr w:type="spellEnd"/>
      <w:r w:rsidRPr="00A674AF">
        <w:rPr>
          <w:rFonts w:ascii="Arial" w:eastAsia="Arial" w:hAnsi="Arial" w:cs="Arial"/>
        </w:rPr>
        <w:t xml:space="preserve">, </w:t>
      </w:r>
      <w:proofErr w:type="spellStart"/>
      <w:r w:rsidRPr="00A674AF">
        <w:rPr>
          <w:rFonts w:ascii="Arial" w:eastAsia="Arial" w:hAnsi="Arial" w:cs="Arial"/>
        </w:rPr>
        <w:t>Conclusions</w:t>
      </w:r>
      <w:proofErr w:type="spellEnd"/>
      <w:r w:rsidRPr="00A674AF">
        <w:rPr>
          <w:rFonts w:ascii="Arial" w:eastAsia="Arial" w:hAnsi="Arial" w:cs="Arial"/>
        </w:rPr>
        <w:t>).</w:t>
      </w:r>
    </w:p>
    <w:p w14:paraId="15F9D9A1" w14:textId="015088D5" w:rsidR="39471E96" w:rsidRPr="00A674AF" w:rsidRDefault="7B7FE130" w:rsidP="7B7FE130">
      <w:pPr>
        <w:spacing w:line="360" w:lineRule="auto"/>
        <w:rPr>
          <w:rFonts w:ascii="Arial" w:eastAsia="Arial" w:hAnsi="Arial" w:cs="Arial"/>
        </w:rPr>
      </w:pPr>
      <w:r w:rsidRPr="00A674AF">
        <w:rPr>
          <w:rFonts w:ascii="Arial" w:eastAsia="Arial" w:hAnsi="Arial" w:cs="Arial"/>
        </w:rPr>
        <w:lastRenderedPageBreak/>
        <w:t>- Revisão de literatura: a forma estruturada do artigo original pode ser seguida, mas não é obrigatória.</w:t>
      </w:r>
    </w:p>
    <w:p w14:paraId="161AA5DB" w14:textId="2DDEA95B"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2.2 Palavras-chave (em inglês: Key </w:t>
      </w:r>
      <w:proofErr w:type="spellStart"/>
      <w:r w:rsidRPr="00A674AF">
        <w:rPr>
          <w:rFonts w:ascii="Arial" w:eastAsia="Arial" w:hAnsi="Arial" w:cs="Arial"/>
        </w:rPr>
        <w:t>words</w:t>
      </w:r>
      <w:proofErr w:type="spellEnd"/>
      <w:r w:rsidRPr="00A674AF">
        <w:rPr>
          <w:rFonts w:ascii="Arial" w:eastAsia="Arial" w:hAnsi="Arial" w:cs="Arial"/>
        </w:rPr>
        <w:t>): máximo de seis palavras-chave, preferentemente da lista de Descritores em Ciências da Saúde (</w:t>
      </w:r>
      <w:proofErr w:type="spellStart"/>
      <w:r w:rsidRPr="00A674AF">
        <w:rPr>
          <w:rFonts w:ascii="Arial" w:eastAsia="Arial" w:hAnsi="Arial" w:cs="Arial"/>
        </w:rPr>
        <w:t>DeCS</w:t>
      </w:r>
      <w:proofErr w:type="spellEnd"/>
      <w:r w:rsidRPr="00A674AF">
        <w:rPr>
          <w:rFonts w:ascii="Arial" w:eastAsia="Arial" w:hAnsi="Arial" w:cs="Arial"/>
        </w:rPr>
        <w:t xml:space="preserve">) ou do Index </w:t>
      </w:r>
      <w:proofErr w:type="spellStart"/>
      <w:r w:rsidRPr="00A674AF">
        <w:rPr>
          <w:rFonts w:ascii="Arial" w:eastAsia="Arial" w:hAnsi="Arial" w:cs="Arial"/>
        </w:rPr>
        <w:t>Medicus</w:t>
      </w:r>
      <w:proofErr w:type="spellEnd"/>
      <w:r w:rsidRPr="00A674AF">
        <w:rPr>
          <w:rFonts w:ascii="Arial" w:eastAsia="Arial" w:hAnsi="Arial" w:cs="Arial"/>
        </w:rPr>
        <w:t>.</w:t>
      </w:r>
    </w:p>
    <w:p w14:paraId="35184BBB" w14:textId="4A879F9A" w:rsidR="39471E96" w:rsidRPr="00A674AF" w:rsidRDefault="39471E96" w:rsidP="7B7FE130">
      <w:pPr>
        <w:spacing w:line="360" w:lineRule="auto"/>
        <w:rPr>
          <w:rFonts w:ascii="Arial" w:eastAsia="Arial" w:hAnsi="Arial" w:cs="Arial"/>
        </w:rPr>
      </w:pPr>
    </w:p>
    <w:p w14:paraId="367CAD83" w14:textId="62B09DC1" w:rsidR="39471E96" w:rsidRPr="00A674AF" w:rsidRDefault="7B7FE130" w:rsidP="7B7FE130">
      <w:pPr>
        <w:spacing w:line="360" w:lineRule="auto"/>
        <w:rPr>
          <w:rFonts w:ascii="Arial" w:eastAsia="Arial" w:hAnsi="Arial" w:cs="Arial"/>
        </w:rPr>
      </w:pPr>
      <w:r w:rsidRPr="00A674AF">
        <w:rPr>
          <w:rFonts w:ascii="Arial" w:eastAsia="Arial" w:hAnsi="Arial" w:cs="Arial"/>
        </w:rPr>
        <w:t>3. Texto</w:t>
      </w:r>
    </w:p>
    <w:p w14:paraId="1C9E3579" w14:textId="0B71088C"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 3.1 Artigo original de pesquisa: deve apresentar as seguintes divisões: Introdução, Metodologia (</w:t>
      </w:r>
      <w:proofErr w:type="gramStart"/>
      <w:r w:rsidRPr="00A674AF">
        <w:rPr>
          <w:rFonts w:ascii="Arial" w:eastAsia="Arial" w:hAnsi="Arial" w:cs="Arial"/>
        </w:rPr>
        <w:t>ou Casuística</w:t>
      </w:r>
      <w:proofErr w:type="gramEnd"/>
      <w:r w:rsidRPr="00A674AF">
        <w:rPr>
          <w:rFonts w:ascii="Arial" w:eastAsia="Arial" w:hAnsi="Arial" w:cs="Arial"/>
        </w:rPr>
        <w:t>), Resultados, Discussão e Conclusão.</w:t>
      </w:r>
    </w:p>
    <w:p w14:paraId="4D21145B" w14:textId="63407120" w:rsidR="39471E96" w:rsidRPr="00A674AF" w:rsidRDefault="7B7FE130" w:rsidP="7B7FE130">
      <w:pPr>
        <w:spacing w:line="360" w:lineRule="auto"/>
        <w:rPr>
          <w:rFonts w:ascii="Arial" w:eastAsia="Arial" w:hAnsi="Arial" w:cs="Arial"/>
        </w:rPr>
      </w:pPr>
      <w:r w:rsidRPr="00A674AF">
        <w:rPr>
          <w:rFonts w:ascii="Arial" w:eastAsia="Arial" w:hAnsi="Arial" w:cs="Arial"/>
        </w:rPr>
        <w:t>- Introdução: deve ser objetiva e apresentar o problema, justificar o trabalho e fornecer dados da literatura pertinentes ao estudo. Ao final deve apresentar o(s) objetivo(s) e/ou hipótese(s) do trabalho.</w:t>
      </w:r>
    </w:p>
    <w:p w14:paraId="43BACC82" w14:textId="4E7E7933" w:rsidR="39471E96" w:rsidRPr="00A674AF" w:rsidRDefault="7B7FE130" w:rsidP="7B7FE130">
      <w:pPr>
        <w:spacing w:line="360" w:lineRule="auto"/>
        <w:rPr>
          <w:rFonts w:ascii="Arial" w:eastAsia="Arial" w:hAnsi="Arial" w:cs="Arial"/>
        </w:rPr>
      </w:pPr>
      <w:r w:rsidRPr="00A674AF">
        <w:rPr>
          <w:rFonts w:ascii="Arial" w:eastAsia="Arial" w:hAnsi="Arial" w:cs="Arial"/>
        </w:rPr>
        <w:t>- Metodologia (</w:t>
      </w:r>
      <w:proofErr w:type="gramStart"/>
      <w:r w:rsidRPr="00A674AF">
        <w:rPr>
          <w:rFonts w:ascii="Arial" w:eastAsia="Arial" w:hAnsi="Arial" w:cs="Arial"/>
        </w:rPr>
        <w:t>ou Casuística</w:t>
      </w:r>
      <w:proofErr w:type="gramEnd"/>
      <w:r w:rsidRPr="00A674AF">
        <w:rPr>
          <w:rFonts w:ascii="Arial" w:eastAsia="Arial" w:hAnsi="Arial" w:cs="Arial"/>
        </w:rPr>
        <w:t xml:space="preserve">): deve descrever em </w:t>
      </w:r>
      <w:proofErr w:type="spellStart"/>
      <w:r w:rsidRPr="00A674AF">
        <w:rPr>
          <w:rFonts w:ascii="Arial" w:eastAsia="Arial" w:hAnsi="Arial" w:cs="Arial"/>
        </w:rPr>
        <w:t>seqüência</w:t>
      </w:r>
      <w:proofErr w:type="spellEnd"/>
      <w:r w:rsidRPr="00A674AF">
        <w:rPr>
          <w:rFonts w:ascii="Arial" w:eastAsia="Arial" w:hAnsi="Arial" w:cs="Arial"/>
        </w:rPr>
        <w:t xml:space="preserve"> lógica a população/amostra ou espécimes, as variáveis e os procedimentos do estudo com detalhamento suficiente para sua replicação.</w:t>
      </w:r>
    </w:p>
    <w:p w14:paraId="6A4D6A68" w14:textId="1601782D" w:rsidR="39471E96" w:rsidRPr="00A674AF" w:rsidRDefault="7B7FE130" w:rsidP="7B7FE130">
      <w:pPr>
        <w:spacing w:line="360" w:lineRule="auto"/>
        <w:rPr>
          <w:rFonts w:ascii="Arial" w:eastAsia="Arial" w:hAnsi="Arial" w:cs="Arial"/>
        </w:rPr>
      </w:pPr>
      <w:r w:rsidRPr="00A674AF">
        <w:rPr>
          <w:rFonts w:ascii="Arial" w:eastAsia="Arial" w:hAnsi="Arial" w:cs="Arial"/>
        </w:rPr>
        <w:t>Métodos já publicados e consagrados na literatura devem ser brevemente descritos e a referência original deve ser citada. Caso o estudo tenha análise estatística, esta deve ser descrita ao final da seção.</w:t>
      </w:r>
    </w:p>
    <w:p w14:paraId="43476BB8" w14:textId="6200CE5B" w:rsidR="39471E96" w:rsidRPr="00A674AF" w:rsidRDefault="7B7FE130" w:rsidP="7B7FE130">
      <w:pPr>
        <w:spacing w:line="360" w:lineRule="auto"/>
        <w:rPr>
          <w:rFonts w:ascii="Arial" w:eastAsia="Arial" w:hAnsi="Arial" w:cs="Arial"/>
        </w:rPr>
      </w:pPr>
      <w:r w:rsidRPr="00A674AF">
        <w:rPr>
          <w:rFonts w:ascii="Arial" w:eastAsia="Arial" w:hAnsi="Arial" w:cs="Arial"/>
        </w:rPr>
        <w:t>Todo trabalho de pesquisa que envolva estudo com seres humanos deverá citar no início desta seção que o protocolo de pesquisa foi aprovado pela comissão de ética da instituição de acordo com os requisitos nacionais e internacionais, como a Declaração de Helsinki.</w:t>
      </w:r>
    </w:p>
    <w:p w14:paraId="63F1AFBA" w14:textId="42C4F03D" w:rsidR="39471E96" w:rsidRPr="00A674AF" w:rsidRDefault="7B7FE130" w:rsidP="7B7FE130">
      <w:pPr>
        <w:spacing w:line="360" w:lineRule="auto"/>
        <w:rPr>
          <w:rFonts w:ascii="Arial" w:eastAsia="Arial" w:hAnsi="Arial" w:cs="Arial"/>
        </w:rPr>
      </w:pPr>
      <w:r w:rsidRPr="00A674AF">
        <w:rPr>
          <w:rFonts w:ascii="Arial" w:eastAsia="Arial" w:hAnsi="Arial" w:cs="Arial"/>
        </w:rPr>
        <w:t>O número de registro do projeto de pesquisa no SISNEP/Ministério da Saúde ou o documento de aprovação de Comissão de Ética equivalente internacionalmente deve ser enviado como arquivo suplementar na submissão on-line (obrigatório). Trabalhos com animais devem ter sido conduzidos de acordo com recomendações éticas para experimentação em animais com aprovação de uma comissão de pesquisa apropriada e o documento pertinente deve ser enviado como arquivo suplementar.</w:t>
      </w:r>
    </w:p>
    <w:p w14:paraId="029CCB91" w14:textId="6CFEBFDC" w:rsidR="39471E96" w:rsidRPr="00A674AF" w:rsidRDefault="7B7FE130" w:rsidP="7B7FE130">
      <w:pPr>
        <w:spacing w:line="360" w:lineRule="auto"/>
        <w:rPr>
          <w:rFonts w:ascii="Arial" w:eastAsia="Arial" w:hAnsi="Arial" w:cs="Arial"/>
        </w:rPr>
      </w:pPr>
      <w:r w:rsidRPr="00A674AF">
        <w:rPr>
          <w:rFonts w:ascii="Arial" w:eastAsia="Arial" w:hAnsi="Arial" w:cs="Arial"/>
        </w:rPr>
        <w:t>- Resultados: devem ser escritos no texto de forma direta, sem interpretação subjetiva. Os resultados apresentados em tabelas e figuras não devem ser repetidos no texto.</w:t>
      </w:r>
    </w:p>
    <w:p w14:paraId="34B3EA1E" w14:textId="0F417B78" w:rsidR="39471E96" w:rsidRPr="00A674AF" w:rsidRDefault="7B7FE130" w:rsidP="7B7FE130">
      <w:pPr>
        <w:spacing w:line="360" w:lineRule="auto"/>
        <w:rPr>
          <w:rFonts w:ascii="Arial" w:eastAsia="Arial" w:hAnsi="Arial" w:cs="Arial"/>
        </w:rPr>
      </w:pPr>
      <w:r w:rsidRPr="00A674AF">
        <w:rPr>
          <w:rFonts w:ascii="Arial" w:eastAsia="Arial" w:hAnsi="Arial" w:cs="Arial"/>
        </w:rPr>
        <w:t>- Discussão: deve apresentar a interpretação dos resultados e o contraste com a literatura, o relato de inconsistências e limitações e sugestões para futuros estudos, bem como a aplicação prática e/ou relevância dos resultados. As inferências, deduções e conclusões devem ser limitadas aos achados do estudo (generalização conservadora).</w:t>
      </w:r>
    </w:p>
    <w:p w14:paraId="54392844" w14:textId="1583C587" w:rsidR="39471E96" w:rsidRPr="00A674AF" w:rsidRDefault="7B7FE130" w:rsidP="7B7FE130">
      <w:pPr>
        <w:spacing w:line="360" w:lineRule="auto"/>
        <w:rPr>
          <w:rFonts w:ascii="Arial" w:eastAsia="Arial" w:hAnsi="Arial" w:cs="Arial"/>
        </w:rPr>
      </w:pPr>
      <w:r w:rsidRPr="00A674AF">
        <w:rPr>
          <w:rFonts w:ascii="Arial" w:eastAsia="Arial" w:hAnsi="Arial" w:cs="Arial"/>
        </w:rPr>
        <w:t>- Conclusões: devem ser apoiadas pelos objetivos e resultados.</w:t>
      </w:r>
    </w:p>
    <w:p w14:paraId="3B4B4826" w14:textId="165D05C0"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 3.2 Relatos de caso: Devem ser divididos em: Introdução, Descrição do(s) Caso(s) e Discussão.</w:t>
      </w:r>
    </w:p>
    <w:p w14:paraId="793E4904" w14:textId="0E0BD688"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4. Agradecimentos: Devem ser breves e objetivos, a pessoas ou instituições que contribuíram significativamente para o estudo, mas que não tenham preenchido os critérios de autoria. O apoio financeiro de organização de apoio de fomento e o número do processo devem </w:t>
      </w:r>
      <w:r w:rsidRPr="00A674AF">
        <w:rPr>
          <w:rFonts w:ascii="Arial" w:eastAsia="Arial" w:hAnsi="Arial" w:cs="Arial"/>
        </w:rPr>
        <w:lastRenderedPageBreak/>
        <w:t>ser mencionados nesta seção. Pode ser mencionada a apresentação do trabalho em eventos científicos.</w:t>
      </w:r>
    </w:p>
    <w:p w14:paraId="7CB756F5" w14:textId="1AF254A8"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5. Referências: Deverão respeitar as normas do </w:t>
      </w:r>
      <w:proofErr w:type="spellStart"/>
      <w:r w:rsidRPr="00A674AF">
        <w:rPr>
          <w:rFonts w:ascii="Arial" w:eastAsia="Arial" w:hAnsi="Arial" w:cs="Arial"/>
        </w:rPr>
        <w:t>International</w:t>
      </w:r>
      <w:proofErr w:type="spellEnd"/>
      <w:r w:rsidRPr="00A674AF">
        <w:rPr>
          <w:rFonts w:ascii="Arial" w:eastAsia="Arial" w:hAnsi="Arial" w:cs="Arial"/>
        </w:rPr>
        <w:t xml:space="preserve"> </w:t>
      </w:r>
      <w:proofErr w:type="spellStart"/>
      <w:r w:rsidRPr="00A674AF">
        <w:rPr>
          <w:rFonts w:ascii="Arial" w:eastAsia="Arial" w:hAnsi="Arial" w:cs="Arial"/>
        </w:rPr>
        <w:t>Committee</w:t>
      </w:r>
      <w:proofErr w:type="spellEnd"/>
      <w:r w:rsidRPr="00A674AF">
        <w:rPr>
          <w:rFonts w:ascii="Arial" w:eastAsia="Arial" w:hAnsi="Arial" w:cs="Arial"/>
        </w:rPr>
        <w:t xml:space="preserve"> </w:t>
      </w:r>
      <w:proofErr w:type="spellStart"/>
      <w:r w:rsidRPr="00A674AF">
        <w:rPr>
          <w:rFonts w:ascii="Arial" w:eastAsia="Arial" w:hAnsi="Arial" w:cs="Arial"/>
        </w:rPr>
        <w:t>of</w:t>
      </w:r>
      <w:proofErr w:type="spellEnd"/>
      <w:r w:rsidRPr="00A674AF">
        <w:rPr>
          <w:rFonts w:ascii="Arial" w:eastAsia="Arial" w:hAnsi="Arial" w:cs="Arial"/>
        </w:rPr>
        <w:t xml:space="preserve"> Medical </w:t>
      </w:r>
      <w:proofErr w:type="spellStart"/>
      <w:r w:rsidRPr="00A674AF">
        <w:rPr>
          <w:rFonts w:ascii="Arial" w:eastAsia="Arial" w:hAnsi="Arial" w:cs="Arial"/>
        </w:rPr>
        <w:t>Journals</w:t>
      </w:r>
      <w:proofErr w:type="spellEnd"/>
      <w:r w:rsidRPr="00A674AF">
        <w:rPr>
          <w:rFonts w:ascii="Arial" w:eastAsia="Arial" w:hAnsi="Arial" w:cs="Arial"/>
        </w:rPr>
        <w:t xml:space="preserve"> </w:t>
      </w:r>
      <w:proofErr w:type="spellStart"/>
      <w:r w:rsidRPr="00A674AF">
        <w:rPr>
          <w:rFonts w:ascii="Arial" w:eastAsia="Arial" w:hAnsi="Arial" w:cs="Arial"/>
        </w:rPr>
        <w:t>Editors</w:t>
      </w:r>
      <w:proofErr w:type="spellEnd"/>
      <w:r w:rsidRPr="00A674AF">
        <w:rPr>
          <w:rFonts w:ascii="Arial" w:eastAsia="Arial" w:hAnsi="Arial" w:cs="Arial"/>
        </w:rPr>
        <w:t xml:space="preserve"> (Vancouver </w:t>
      </w:r>
      <w:proofErr w:type="spellStart"/>
      <w:r w:rsidRPr="00A674AF">
        <w:rPr>
          <w:rFonts w:ascii="Arial" w:eastAsia="Arial" w:hAnsi="Arial" w:cs="Arial"/>
        </w:rPr>
        <w:t>Group</w:t>
      </w:r>
      <w:proofErr w:type="spellEnd"/>
      <w:r w:rsidRPr="00A674AF">
        <w:rPr>
          <w:rFonts w:ascii="Arial" w:eastAsia="Arial" w:hAnsi="Arial" w:cs="Arial"/>
        </w:rPr>
        <w:t xml:space="preserve">), disponível no seguinte endereço eletrônico: </w:t>
      </w:r>
      <w:hyperlink r:id="rId34">
        <w:r w:rsidRPr="00A674AF">
          <w:rPr>
            <w:rStyle w:val="Hyperlink"/>
            <w:rFonts w:ascii="Arial" w:eastAsia="Arial" w:hAnsi="Arial" w:cs="Arial"/>
          </w:rPr>
          <w:t>http://www.nlm.nih.gov/bsd/uniform_requirements.html</w:t>
        </w:r>
      </w:hyperlink>
      <w:r w:rsidRPr="00A674AF">
        <w:rPr>
          <w:rFonts w:ascii="Arial" w:eastAsia="Arial" w:hAnsi="Arial" w:cs="Arial"/>
        </w:rPr>
        <w:t>.</w:t>
      </w:r>
    </w:p>
    <w:p w14:paraId="29D507B8" w14:textId="0B894CCD" w:rsidR="39471E96" w:rsidRPr="00A674AF" w:rsidRDefault="7B7FE130" w:rsidP="7B7FE130">
      <w:pPr>
        <w:spacing w:line="360" w:lineRule="auto"/>
        <w:rPr>
          <w:rFonts w:ascii="Arial" w:eastAsia="Arial" w:hAnsi="Arial" w:cs="Arial"/>
        </w:rPr>
      </w:pPr>
      <w:r w:rsidRPr="00A674AF">
        <w:rPr>
          <w:rFonts w:ascii="Arial" w:eastAsia="Arial" w:hAnsi="Arial" w:cs="Arial"/>
        </w:rPr>
        <w:t>a. As referências devem ser numeradas por ordem de aparecimento no texto e citadas entre parênteses: (1), (3,5,8), (10-15).</w:t>
      </w:r>
    </w:p>
    <w:p w14:paraId="74D85638" w14:textId="13D1BFC1"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b. Em citações diretas no texto, para artigos com dois autores citam-se os dois nomes. </w:t>
      </w:r>
      <w:proofErr w:type="spellStart"/>
      <w:r w:rsidRPr="00A674AF">
        <w:rPr>
          <w:rFonts w:ascii="Arial" w:eastAsia="Arial" w:hAnsi="Arial" w:cs="Arial"/>
        </w:rPr>
        <w:t>Ex</w:t>
      </w:r>
      <w:proofErr w:type="spellEnd"/>
      <w:r w:rsidRPr="00A674AF">
        <w:rPr>
          <w:rFonts w:ascii="Arial" w:eastAsia="Arial" w:hAnsi="Arial" w:cs="Arial"/>
        </w:rPr>
        <w:t>: "De acordo com Santos e Silva (</w:t>
      </w:r>
      <w:proofErr w:type="gramStart"/>
      <w:r w:rsidRPr="00A674AF">
        <w:rPr>
          <w:rFonts w:ascii="Arial" w:eastAsia="Arial" w:hAnsi="Arial" w:cs="Arial"/>
        </w:rPr>
        <w:t>1)...</w:t>
      </w:r>
      <w:proofErr w:type="gramEnd"/>
      <w:r w:rsidRPr="00A674AF">
        <w:rPr>
          <w:rFonts w:ascii="Arial" w:eastAsia="Arial" w:hAnsi="Arial" w:cs="Arial"/>
        </w:rPr>
        <w:t xml:space="preserve">". Para artigos com três ou mais autores, cita-se o primeiro autor seguido de "et al.". </w:t>
      </w:r>
      <w:proofErr w:type="spellStart"/>
      <w:r w:rsidRPr="00A674AF">
        <w:rPr>
          <w:rFonts w:ascii="Arial" w:eastAsia="Arial" w:hAnsi="Arial" w:cs="Arial"/>
        </w:rPr>
        <w:t>Ex</w:t>
      </w:r>
      <w:proofErr w:type="spellEnd"/>
      <w:r w:rsidRPr="00A674AF">
        <w:rPr>
          <w:rFonts w:ascii="Arial" w:eastAsia="Arial" w:hAnsi="Arial" w:cs="Arial"/>
        </w:rPr>
        <w:t>: "Silva et al. (2) observaram...".</w:t>
      </w:r>
    </w:p>
    <w:p w14:paraId="27255F83" w14:textId="69224D3D"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 c. Citar, no máximo, 25 referências para artigos de pesquisa, 15 para relato de caso e 50 para revisão de literatura.</w:t>
      </w:r>
    </w:p>
    <w:p w14:paraId="06520ADE" w14:textId="380CEFE8"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d. A lista de referências deve ser escrita em espaço 1,5, em </w:t>
      </w:r>
      <w:proofErr w:type="spellStart"/>
      <w:r w:rsidRPr="00A674AF">
        <w:rPr>
          <w:rFonts w:ascii="Arial" w:eastAsia="Arial" w:hAnsi="Arial" w:cs="Arial"/>
        </w:rPr>
        <w:t>seqüência</w:t>
      </w:r>
      <w:proofErr w:type="spellEnd"/>
      <w:r w:rsidRPr="00A674AF">
        <w:rPr>
          <w:rFonts w:ascii="Arial" w:eastAsia="Arial" w:hAnsi="Arial" w:cs="Arial"/>
        </w:rPr>
        <w:t xml:space="preserve"> numérica. A referência deverá ser completa, incluindo o nome de todos os autores (até seis), seguido de “et al.”.</w:t>
      </w:r>
    </w:p>
    <w:p w14:paraId="373E8D5C" w14:textId="3AFE82DF"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e. As abreviaturas dos títulos dos periódicos internacionais citados deverão estar de acordo com o Index </w:t>
      </w:r>
      <w:proofErr w:type="spellStart"/>
      <w:r w:rsidRPr="00A674AF">
        <w:rPr>
          <w:rFonts w:ascii="Arial" w:eastAsia="Arial" w:hAnsi="Arial" w:cs="Arial"/>
        </w:rPr>
        <w:t>Medicus</w:t>
      </w:r>
      <w:proofErr w:type="spellEnd"/>
      <w:r w:rsidRPr="00A674AF">
        <w:rPr>
          <w:rFonts w:ascii="Arial" w:eastAsia="Arial" w:hAnsi="Arial" w:cs="Arial"/>
        </w:rPr>
        <w:t>/ MEDLINE e para os títulos nacionais com LILACS e BBO.</w:t>
      </w:r>
    </w:p>
    <w:p w14:paraId="7575E3CC" w14:textId="149129D4" w:rsidR="39471E96" w:rsidRPr="00A674AF" w:rsidRDefault="7B7FE130" w:rsidP="7B7FE130">
      <w:pPr>
        <w:spacing w:line="360" w:lineRule="auto"/>
        <w:rPr>
          <w:rFonts w:ascii="Arial" w:eastAsia="Arial" w:hAnsi="Arial" w:cs="Arial"/>
        </w:rPr>
      </w:pPr>
      <w:r w:rsidRPr="00A674AF">
        <w:rPr>
          <w:rFonts w:ascii="Arial" w:eastAsia="Arial" w:hAnsi="Arial" w:cs="Arial"/>
        </w:rPr>
        <w:t>f. O estilo e pontuação das referências devem seguir o formato indicado abaixo:</w:t>
      </w:r>
    </w:p>
    <w:p w14:paraId="1B7A0AF8" w14:textId="3CE93962" w:rsidR="39471E96" w:rsidRPr="00D97D4C" w:rsidRDefault="7B7FE130" w:rsidP="7B7FE130">
      <w:pPr>
        <w:spacing w:line="360" w:lineRule="auto"/>
        <w:rPr>
          <w:rFonts w:ascii="Arial" w:eastAsia="Arial" w:hAnsi="Arial" w:cs="Arial"/>
          <w:lang w:val="en-US"/>
        </w:rPr>
      </w:pPr>
      <w:r w:rsidRPr="00D97D4C">
        <w:rPr>
          <w:rFonts w:ascii="Arial" w:eastAsia="Arial" w:hAnsi="Arial" w:cs="Arial"/>
          <w:lang w:val="en-US"/>
        </w:rPr>
        <w:t>Artigos em periódicos:</w:t>
      </w:r>
    </w:p>
    <w:p w14:paraId="4EB503B1" w14:textId="7EA07479" w:rsidR="39471E96" w:rsidRPr="00D97D4C" w:rsidRDefault="7B7FE130" w:rsidP="7B7FE130">
      <w:pPr>
        <w:spacing w:line="360" w:lineRule="auto"/>
        <w:rPr>
          <w:rFonts w:ascii="Arial" w:eastAsia="Arial" w:hAnsi="Arial" w:cs="Arial"/>
          <w:lang w:val="en-US"/>
        </w:rPr>
      </w:pPr>
      <w:r w:rsidRPr="00D97D4C">
        <w:rPr>
          <w:rFonts w:ascii="Arial" w:eastAsia="Arial" w:hAnsi="Arial" w:cs="Arial"/>
          <w:lang w:val="en-US"/>
        </w:rPr>
        <w:t>Wenzel A, Fejerskov O. Validity of diagnosis of questionable caries lesions in occlusal surfaces of extracted third molars. Caries Res 1992;26:188-93.</w:t>
      </w:r>
    </w:p>
    <w:p w14:paraId="22C56817" w14:textId="36A22F52" w:rsidR="39471E96" w:rsidRPr="00D97D4C" w:rsidRDefault="7B7FE130" w:rsidP="7B7FE130">
      <w:pPr>
        <w:spacing w:line="360" w:lineRule="auto"/>
        <w:rPr>
          <w:rFonts w:ascii="Arial" w:eastAsia="Arial" w:hAnsi="Arial" w:cs="Arial"/>
          <w:lang w:val="en-US"/>
        </w:rPr>
      </w:pPr>
      <w:r w:rsidRPr="00D97D4C">
        <w:rPr>
          <w:rFonts w:ascii="Arial" w:eastAsia="Arial" w:hAnsi="Arial" w:cs="Arial"/>
          <w:lang w:val="en-US"/>
        </w:rPr>
        <w:t>Artigo em periódicos em meio eletrônico:</w:t>
      </w:r>
    </w:p>
    <w:p w14:paraId="378812DE" w14:textId="70F53238" w:rsidR="39471E96" w:rsidRPr="00D97D4C" w:rsidRDefault="7B7FE130" w:rsidP="7B7FE130">
      <w:pPr>
        <w:spacing w:line="360" w:lineRule="auto"/>
        <w:rPr>
          <w:rFonts w:ascii="Arial" w:eastAsia="Arial" w:hAnsi="Arial" w:cs="Arial"/>
          <w:lang w:val="en-US"/>
        </w:rPr>
      </w:pPr>
      <w:r w:rsidRPr="00D97D4C">
        <w:rPr>
          <w:rFonts w:ascii="Arial" w:eastAsia="Arial" w:hAnsi="Arial" w:cs="Arial"/>
          <w:lang w:val="en-US"/>
        </w:rPr>
        <w:t xml:space="preserve">Baljoon M, Natto S, Bergstrom J. Long-term effect of smoking on vertical periodontal bone loss. J Clin Periodontol [serial on the Internet]. 2005 Jul [cited 2006 June 12];32:789-97. Available from: </w:t>
      </w:r>
      <w:hyperlink r:id="rId35">
        <w:r w:rsidRPr="00D97D4C">
          <w:rPr>
            <w:rStyle w:val="Hyperlink"/>
            <w:rFonts w:ascii="Arial" w:eastAsia="Arial" w:hAnsi="Arial" w:cs="Arial"/>
            <w:lang w:val="en-US"/>
          </w:rPr>
          <w:t>http://www.blackwell-synergy.com/doi/abs/10.1111/j.1600-051X.2005.00765.x</w:t>
        </w:r>
      </w:hyperlink>
    </w:p>
    <w:p w14:paraId="10B73D0A" w14:textId="611AA366" w:rsidR="39471E96" w:rsidRPr="00A674AF" w:rsidRDefault="7B7FE130" w:rsidP="7B7FE130">
      <w:pPr>
        <w:spacing w:line="360" w:lineRule="auto"/>
        <w:rPr>
          <w:rFonts w:ascii="Arial" w:eastAsia="Arial" w:hAnsi="Arial" w:cs="Arial"/>
        </w:rPr>
      </w:pPr>
      <w:r w:rsidRPr="00A674AF">
        <w:rPr>
          <w:rFonts w:ascii="Arial" w:eastAsia="Arial" w:hAnsi="Arial" w:cs="Arial"/>
        </w:rPr>
        <w:t>Livro:</w:t>
      </w:r>
    </w:p>
    <w:p w14:paraId="576F065A" w14:textId="41017DDB"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Paiva JG, </w:t>
      </w:r>
      <w:proofErr w:type="spellStart"/>
      <w:r w:rsidRPr="00A674AF">
        <w:rPr>
          <w:rFonts w:ascii="Arial" w:eastAsia="Arial" w:hAnsi="Arial" w:cs="Arial"/>
        </w:rPr>
        <w:t>Antoniazzi</w:t>
      </w:r>
      <w:proofErr w:type="spellEnd"/>
      <w:r w:rsidRPr="00A674AF">
        <w:rPr>
          <w:rFonts w:ascii="Arial" w:eastAsia="Arial" w:hAnsi="Arial" w:cs="Arial"/>
        </w:rPr>
        <w:t xml:space="preserve"> JH. Endodontia: bases para a prática clínica. 2.ed. São Paulo: Artes Médicas; 1988.</w:t>
      </w:r>
    </w:p>
    <w:p w14:paraId="66F7AD30" w14:textId="601AAB97" w:rsidR="39471E96" w:rsidRPr="00A674AF" w:rsidRDefault="7B7FE130" w:rsidP="7B7FE130">
      <w:pPr>
        <w:spacing w:line="360" w:lineRule="auto"/>
        <w:rPr>
          <w:rFonts w:ascii="Arial" w:eastAsia="Arial" w:hAnsi="Arial" w:cs="Arial"/>
        </w:rPr>
      </w:pPr>
      <w:r w:rsidRPr="00A674AF">
        <w:rPr>
          <w:rFonts w:ascii="Arial" w:eastAsia="Arial" w:hAnsi="Arial" w:cs="Arial"/>
        </w:rPr>
        <w:t>Capítulo de Livro:</w:t>
      </w:r>
    </w:p>
    <w:p w14:paraId="1E0E5106" w14:textId="29906DEA" w:rsidR="39471E96" w:rsidRPr="00D97D4C" w:rsidRDefault="7B7FE130" w:rsidP="7B7FE130">
      <w:pPr>
        <w:spacing w:line="360" w:lineRule="auto"/>
        <w:rPr>
          <w:rFonts w:ascii="Arial" w:eastAsia="Arial" w:hAnsi="Arial" w:cs="Arial"/>
          <w:lang w:val="en-US"/>
        </w:rPr>
      </w:pPr>
      <w:proofErr w:type="spellStart"/>
      <w:r w:rsidRPr="00A674AF">
        <w:rPr>
          <w:rFonts w:ascii="Arial" w:eastAsia="Arial" w:hAnsi="Arial" w:cs="Arial"/>
        </w:rPr>
        <w:t>Basbaum</w:t>
      </w:r>
      <w:proofErr w:type="spellEnd"/>
      <w:r w:rsidRPr="00A674AF">
        <w:rPr>
          <w:rFonts w:ascii="Arial" w:eastAsia="Arial" w:hAnsi="Arial" w:cs="Arial"/>
        </w:rPr>
        <w:t xml:space="preserve"> AI, </w:t>
      </w:r>
      <w:proofErr w:type="spellStart"/>
      <w:r w:rsidRPr="00A674AF">
        <w:rPr>
          <w:rFonts w:ascii="Arial" w:eastAsia="Arial" w:hAnsi="Arial" w:cs="Arial"/>
        </w:rPr>
        <w:t>Jessel</w:t>
      </w:r>
      <w:proofErr w:type="spellEnd"/>
      <w:r w:rsidRPr="00A674AF">
        <w:rPr>
          <w:rFonts w:ascii="Arial" w:eastAsia="Arial" w:hAnsi="Arial" w:cs="Arial"/>
        </w:rPr>
        <w:t xml:space="preserve"> TM, The </w:t>
      </w:r>
      <w:proofErr w:type="spellStart"/>
      <w:r w:rsidRPr="00A674AF">
        <w:rPr>
          <w:rFonts w:ascii="Arial" w:eastAsia="Arial" w:hAnsi="Arial" w:cs="Arial"/>
        </w:rPr>
        <w:t>perception</w:t>
      </w:r>
      <w:proofErr w:type="spellEnd"/>
      <w:r w:rsidRPr="00A674AF">
        <w:rPr>
          <w:rFonts w:ascii="Arial" w:eastAsia="Arial" w:hAnsi="Arial" w:cs="Arial"/>
        </w:rPr>
        <w:t xml:space="preserve"> </w:t>
      </w:r>
      <w:proofErr w:type="spellStart"/>
      <w:r w:rsidRPr="00A674AF">
        <w:rPr>
          <w:rFonts w:ascii="Arial" w:eastAsia="Arial" w:hAnsi="Arial" w:cs="Arial"/>
        </w:rPr>
        <w:t>of</w:t>
      </w:r>
      <w:proofErr w:type="spellEnd"/>
      <w:r w:rsidRPr="00A674AF">
        <w:rPr>
          <w:rFonts w:ascii="Arial" w:eastAsia="Arial" w:hAnsi="Arial" w:cs="Arial"/>
        </w:rPr>
        <w:t xml:space="preserve"> </w:t>
      </w:r>
      <w:proofErr w:type="spellStart"/>
      <w:r w:rsidRPr="00A674AF">
        <w:rPr>
          <w:rFonts w:ascii="Arial" w:eastAsia="Arial" w:hAnsi="Arial" w:cs="Arial"/>
        </w:rPr>
        <w:t>pain</w:t>
      </w:r>
      <w:proofErr w:type="spellEnd"/>
      <w:r w:rsidRPr="00A674AF">
        <w:rPr>
          <w:rFonts w:ascii="Arial" w:eastAsia="Arial" w:hAnsi="Arial" w:cs="Arial"/>
        </w:rPr>
        <w:t xml:space="preserve">. </w:t>
      </w:r>
      <w:r w:rsidRPr="00D97D4C">
        <w:rPr>
          <w:rFonts w:ascii="Arial" w:eastAsia="Arial" w:hAnsi="Arial" w:cs="Arial"/>
          <w:lang w:val="en-US"/>
        </w:rPr>
        <w:t>In: Kandel ER, Schwartz JH, Jessel TM. Principles of neural science. New York: McGraw Hill; 2000. p. 472-91.</w:t>
      </w:r>
    </w:p>
    <w:p w14:paraId="68A06469" w14:textId="35F7C41D" w:rsidR="39471E96" w:rsidRPr="00D97D4C" w:rsidRDefault="7B7FE130" w:rsidP="7B7FE130">
      <w:pPr>
        <w:spacing w:line="360" w:lineRule="auto"/>
        <w:rPr>
          <w:rFonts w:ascii="Arial" w:eastAsia="Arial" w:hAnsi="Arial" w:cs="Arial"/>
          <w:lang w:val="en-US"/>
        </w:rPr>
      </w:pPr>
      <w:r w:rsidRPr="00D97D4C">
        <w:rPr>
          <w:rFonts w:ascii="Arial" w:eastAsia="Arial" w:hAnsi="Arial" w:cs="Arial"/>
          <w:lang w:val="en-US"/>
        </w:rPr>
        <w:t>Dissertações e Teses:</w:t>
      </w:r>
    </w:p>
    <w:p w14:paraId="2A1573C9" w14:textId="006D58F8"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Polido WD. A avaliação das alterações ósseas ao redor de implantes dentários durante o período de </w:t>
      </w:r>
      <w:proofErr w:type="spellStart"/>
      <w:r w:rsidRPr="00A674AF">
        <w:rPr>
          <w:rFonts w:ascii="Arial" w:eastAsia="Arial" w:hAnsi="Arial" w:cs="Arial"/>
        </w:rPr>
        <w:t>osseointegração</w:t>
      </w:r>
      <w:proofErr w:type="spellEnd"/>
      <w:r w:rsidRPr="00A674AF">
        <w:rPr>
          <w:rFonts w:ascii="Arial" w:eastAsia="Arial" w:hAnsi="Arial" w:cs="Arial"/>
        </w:rPr>
        <w:t xml:space="preserve"> através da radiografia digital direta [tese]. Porto Alegre (RS): Faculdade de Odontologia, Pontifícia Universidade Católica do Rio Grande do Sul; 1997.</w:t>
      </w:r>
    </w:p>
    <w:p w14:paraId="49A659C5" w14:textId="24EEA331" w:rsidR="39471E96" w:rsidRPr="00A674AF" w:rsidRDefault="7B7FE130" w:rsidP="7B7FE130">
      <w:pPr>
        <w:spacing w:line="360" w:lineRule="auto"/>
        <w:rPr>
          <w:rFonts w:ascii="Arial" w:eastAsia="Arial" w:hAnsi="Arial" w:cs="Arial"/>
        </w:rPr>
      </w:pPr>
      <w:r w:rsidRPr="00A674AF">
        <w:rPr>
          <w:rFonts w:ascii="Arial" w:eastAsia="Arial" w:hAnsi="Arial" w:cs="Arial"/>
        </w:rPr>
        <w:t>Documento eletrônico:</w:t>
      </w:r>
    </w:p>
    <w:p w14:paraId="5F1EC36B" w14:textId="4A401E11" w:rsidR="39471E96" w:rsidRPr="00A674AF" w:rsidRDefault="7B7FE130" w:rsidP="7B7FE130">
      <w:pPr>
        <w:spacing w:line="360" w:lineRule="auto"/>
        <w:rPr>
          <w:rFonts w:ascii="Arial" w:eastAsia="Arial" w:hAnsi="Arial" w:cs="Arial"/>
        </w:rPr>
      </w:pPr>
      <w:proofErr w:type="spellStart"/>
      <w:r w:rsidRPr="00A674AF">
        <w:rPr>
          <w:rFonts w:ascii="Arial" w:eastAsia="Arial" w:hAnsi="Arial" w:cs="Arial"/>
        </w:rPr>
        <w:t>Ueki</w:t>
      </w:r>
      <w:proofErr w:type="spellEnd"/>
      <w:r w:rsidRPr="00A674AF">
        <w:rPr>
          <w:rFonts w:ascii="Arial" w:eastAsia="Arial" w:hAnsi="Arial" w:cs="Arial"/>
        </w:rPr>
        <w:t xml:space="preserve"> N, </w:t>
      </w:r>
      <w:proofErr w:type="spellStart"/>
      <w:r w:rsidRPr="00A674AF">
        <w:rPr>
          <w:rFonts w:ascii="Arial" w:eastAsia="Arial" w:hAnsi="Arial" w:cs="Arial"/>
        </w:rPr>
        <w:t>Higashino</w:t>
      </w:r>
      <w:proofErr w:type="spellEnd"/>
      <w:r w:rsidRPr="00A674AF">
        <w:rPr>
          <w:rFonts w:ascii="Arial" w:eastAsia="Arial" w:hAnsi="Arial" w:cs="Arial"/>
        </w:rPr>
        <w:t xml:space="preserve"> K, Ortiz-Hidalgo CM. </w:t>
      </w:r>
      <w:r w:rsidRPr="00D97D4C">
        <w:rPr>
          <w:rFonts w:ascii="Arial" w:eastAsia="Arial" w:hAnsi="Arial" w:cs="Arial"/>
          <w:lang w:val="en-US"/>
        </w:rPr>
        <w:t xml:space="preserve">Histopathology [monograph online]. Houston: Addison Boocks; 1998. </w:t>
      </w:r>
      <w:r w:rsidRPr="00A674AF">
        <w:rPr>
          <w:rFonts w:ascii="Arial" w:eastAsia="Arial" w:hAnsi="Arial" w:cs="Arial"/>
        </w:rPr>
        <w:t xml:space="preserve">[Acesso em 2001 jan. 27]. Disponível em </w:t>
      </w:r>
      <w:hyperlink r:id="rId36">
        <w:r w:rsidRPr="00A674AF">
          <w:rPr>
            <w:rStyle w:val="Hyperlink"/>
            <w:rFonts w:ascii="Arial" w:eastAsia="Arial" w:hAnsi="Arial" w:cs="Arial"/>
          </w:rPr>
          <w:t>http://www.list.com/dentistry</w:t>
        </w:r>
      </w:hyperlink>
      <w:r w:rsidRPr="00A674AF">
        <w:rPr>
          <w:rFonts w:ascii="Arial" w:eastAsia="Arial" w:hAnsi="Arial" w:cs="Arial"/>
        </w:rPr>
        <w:t>.</w:t>
      </w:r>
    </w:p>
    <w:p w14:paraId="23270603" w14:textId="2EB2BA5F" w:rsidR="39471E96" w:rsidRPr="00A674AF" w:rsidRDefault="7B7FE130" w:rsidP="7B7FE130">
      <w:pPr>
        <w:spacing w:line="360" w:lineRule="auto"/>
        <w:rPr>
          <w:rFonts w:ascii="Arial" w:eastAsia="Arial" w:hAnsi="Arial" w:cs="Arial"/>
        </w:rPr>
      </w:pPr>
      <w:r w:rsidRPr="00A674AF">
        <w:rPr>
          <w:rFonts w:ascii="Arial" w:eastAsia="Arial" w:hAnsi="Arial" w:cs="Arial"/>
        </w:rPr>
        <w:lastRenderedPageBreak/>
        <w:t>Observações: A exatidão das citações e referências é de responsabilidade dos autores. Não incluir resumos (abstracts), comunicações pessoais e materiais bibliográficos sem data de publicação na lista de Referências.</w:t>
      </w:r>
    </w:p>
    <w:p w14:paraId="7F210D43" w14:textId="609F680A" w:rsidR="39471E96" w:rsidRPr="00A674AF" w:rsidRDefault="39471E96" w:rsidP="7B7FE130">
      <w:pPr>
        <w:spacing w:line="360" w:lineRule="auto"/>
        <w:rPr>
          <w:rFonts w:ascii="Arial" w:eastAsia="Arial" w:hAnsi="Arial" w:cs="Arial"/>
        </w:rPr>
      </w:pPr>
    </w:p>
    <w:p w14:paraId="5B0C7187" w14:textId="767AD319"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6. Tabelas: As tabelas devem ser construídas com o menu “Tabela” do programa Word for Windows, numeradas consecutivamente com algarismos arábicos na ordem de citação no texto (exemplo: Tabela 1, Tabela 2, </w:t>
      </w:r>
      <w:proofErr w:type="spellStart"/>
      <w:r w:rsidRPr="00A674AF">
        <w:rPr>
          <w:rFonts w:ascii="Arial" w:eastAsia="Arial" w:hAnsi="Arial" w:cs="Arial"/>
        </w:rPr>
        <w:t>etc</w:t>
      </w:r>
      <w:proofErr w:type="spellEnd"/>
      <w:r w:rsidRPr="00A674AF">
        <w:rPr>
          <w:rFonts w:ascii="Arial" w:eastAsia="Arial" w:hAnsi="Arial" w:cs="Arial"/>
        </w:rPr>
        <w:t xml:space="preserve">) e inseridas em folhas separadas após a lista de referências. O título deve explicativo e conciso, digitado em espaço 1,5 na parte superior da tabela. Todas as explicações devem ser apresentadas em notas de rodapé, identificadas pelos seguintes símbolos, nesta </w:t>
      </w:r>
      <w:proofErr w:type="spellStart"/>
      <w:r w:rsidRPr="00A674AF">
        <w:rPr>
          <w:rFonts w:ascii="Arial" w:eastAsia="Arial" w:hAnsi="Arial" w:cs="Arial"/>
        </w:rPr>
        <w:t>seqüência</w:t>
      </w:r>
      <w:proofErr w:type="spellEnd"/>
      <w:r w:rsidRPr="00A674AF">
        <w:rPr>
          <w:rFonts w:ascii="Arial" w:eastAsia="Arial" w:hAnsi="Arial" w:cs="Arial"/>
        </w:rPr>
        <w:t>:</w:t>
      </w:r>
    </w:p>
    <w:p w14:paraId="11ED51B1" w14:textId="4D72EA9C" w:rsidR="39471E96" w:rsidRPr="00A674AF" w:rsidRDefault="7B7FE130" w:rsidP="7B7FE130">
      <w:pPr>
        <w:spacing w:line="360" w:lineRule="auto"/>
        <w:rPr>
          <w:rFonts w:ascii="Arial" w:eastAsia="Arial" w:hAnsi="Arial" w:cs="Arial"/>
        </w:rPr>
      </w:pPr>
      <w:r w:rsidRPr="00A674AF">
        <w:rPr>
          <w:rFonts w:ascii="Arial" w:eastAsia="Arial" w:hAnsi="Arial" w:cs="Arial"/>
        </w:rPr>
        <w:t>*,†, ‡, §, ||,,**,††,‡‡. Não sublinhar ou desenhar linhas dentro das tabelas, nem usar espaços para separar colunas. O desvio-padrão deve ser expresso entre parênteses.</w:t>
      </w:r>
      <w:r w:rsidR="39471E96" w:rsidRPr="00A674AF">
        <w:rPr>
          <w:rFonts w:ascii="Arial" w:hAnsi="Arial" w:cs="Arial"/>
        </w:rPr>
        <w:br/>
      </w:r>
    </w:p>
    <w:p w14:paraId="3711DF54" w14:textId="6D4CE132"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7. Figuras: As ilustrações (fotografias, gráficos, desenhos, quadros, </w:t>
      </w:r>
      <w:proofErr w:type="spellStart"/>
      <w:r w:rsidRPr="00A674AF">
        <w:rPr>
          <w:rFonts w:ascii="Arial" w:eastAsia="Arial" w:hAnsi="Arial" w:cs="Arial"/>
        </w:rPr>
        <w:t>etc</w:t>
      </w:r>
      <w:proofErr w:type="spellEnd"/>
      <w:r w:rsidRPr="00A674AF">
        <w:rPr>
          <w:rFonts w:ascii="Arial" w:eastAsia="Arial" w:hAnsi="Arial" w:cs="Arial"/>
        </w:rPr>
        <w:t xml:space="preserve">) serão consideradas como figuras. Devem ser limitadas ao mínimo indispensáveis e numeradas consecutivamente em algarismos arábicos segundo a ordem em que são citadas no texto (exemplo: Figura 1, Figura 2, </w:t>
      </w:r>
      <w:proofErr w:type="spellStart"/>
      <w:r w:rsidRPr="00A674AF">
        <w:rPr>
          <w:rFonts w:ascii="Arial" w:eastAsia="Arial" w:hAnsi="Arial" w:cs="Arial"/>
        </w:rPr>
        <w:t>etc</w:t>
      </w:r>
      <w:proofErr w:type="spellEnd"/>
      <w:r w:rsidRPr="00A674AF">
        <w:rPr>
          <w:rFonts w:ascii="Arial" w:eastAsia="Arial" w:hAnsi="Arial" w:cs="Arial"/>
        </w:rPr>
        <w:t>). As figuras deverão ser inseridas ao final do manuscrito, após a lista das legendas correspondentes digitadas em uma página única. Todas as explicações devem ser apresentadas nas legendas, inclusive as abreviaturas existentes na figura.</w:t>
      </w:r>
    </w:p>
    <w:p w14:paraId="25CC026F" w14:textId="31352C8D" w:rsidR="39471E96" w:rsidRPr="00A674AF" w:rsidRDefault="7B7FE130" w:rsidP="7B7FE130">
      <w:pPr>
        <w:spacing w:line="360" w:lineRule="auto"/>
        <w:rPr>
          <w:rFonts w:ascii="Arial" w:eastAsia="Arial" w:hAnsi="Arial" w:cs="Arial"/>
        </w:rPr>
      </w:pPr>
      <w:r w:rsidRPr="00A674AF">
        <w:rPr>
          <w:rFonts w:ascii="Arial" w:eastAsia="Arial" w:hAnsi="Arial" w:cs="Arial"/>
        </w:rPr>
        <w:t xml:space="preserve">a. As fotografias e imagens digitalizadas deverão ser coloridas, em formato </w:t>
      </w:r>
      <w:proofErr w:type="spellStart"/>
      <w:r w:rsidRPr="00A674AF">
        <w:rPr>
          <w:rFonts w:ascii="Arial" w:eastAsia="Arial" w:hAnsi="Arial" w:cs="Arial"/>
        </w:rPr>
        <w:t>tif</w:t>
      </w:r>
      <w:proofErr w:type="spellEnd"/>
      <w:r w:rsidRPr="00A674AF">
        <w:rPr>
          <w:rFonts w:ascii="Arial" w:eastAsia="Arial" w:hAnsi="Arial" w:cs="Arial"/>
        </w:rPr>
        <w:t xml:space="preserve">, gif ou </w:t>
      </w:r>
      <w:proofErr w:type="spellStart"/>
      <w:r w:rsidRPr="00A674AF">
        <w:rPr>
          <w:rFonts w:ascii="Arial" w:eastAsia="Arial" w:hAnsi="Arial" w:cs="Arial"/>
        </w:rPr>
        <w:t>jpg</w:t>
      </w:r>
      <w:proofErr w:type="spellEnd"/>
      <w:r w:rsidRPr="00A674AF">
        <w:rPr>
          <w:rFonts w:ascii="Arial" w:eastAsia="Arial" w:hAnsi="Arial" w:cs="Arial"/>
        </w:rPr>
        <w:t>, com resolução mínima de 300dpi e 8 cm de largura.</w:t>
      </w:r>
    </w:p>
    <w:p w14:paraId="559BA55B" w14:textId="3E2B65CE" w:rsidR="39471E96" w:rsidRPr="00A674AF" w:rsidRDefault="7B7FE130" w:rsidP="7B7FE130">
      <w:pPr>
        <w:spacing w:line="360" w:lineRule="auto"/>
        <w:rPr>
          <w:rFonts w:ascii="Arial" w:eastAsia="Arial" w:hAnsi="Arial" w:cs="Arial"/>
        </w:rPr>
      </w:pPr>
      <w:r w:rsidRPr="00A674AF">
        <w:rPr>
          <w:rFonts w:ascii="Arial" w:eastAsia="Arial" w:hAnsi="Arial" w:cs="Arial"/>
        </w:rPr>
        <w:t>b. Letras e marcas de identificação devem ser claras e definidas. Áreas críticas de radiografias e microfotografias devem estar isoladas e/ou demarcadas. Microfotografias devem apresentar escalas internas e setas que contrastem com o fundo.</w:t>
      </w:r>
    </w:p>
    <w:p w14:paraId="42D7537B" w14:textId="461357F0" w:rsidR="39471E96" w:rsidRPr="00A674AF" w:rsidRDefault="7B7FE130" w:rsidP="00A674AF">
      <w:pPr>
        <w:spacing w:line="360" w:lineRule="auto"/>
        <w:rPr>
          <w:rFonts w:ascii="Arial" w:eastAsia="Arial" w:hAnsi="Arial" w:cs="Arial"/>
        </w:rPr>
      </w:pPr>
      <w:r w:rsidRPr="00A674AF">
        <w:rPr>
          <w:rFonts w:ascii="Arial" w:eastAsia="Arial" w:hAnsi="Arial" w:cs="Arial"/>
        </w:rPr>
        <w:t>c. Partes separadas de uma mesma figura devem ser legendadas com A, B, C, etc. Figuras simples</w:t>
      </w:r>
      <w:r w:rsidR="00A674AF">
        <w:rPr>
          <w:rFonts w:ascii="Arial" w:eastAsia="Arial" w:hAnsi="Arial" w:cs="Arial"/>
        </w:rPr>
        <w:t xml:space="preserve"> </w:t>
      </w:r>
      <w:r w:rsidRPr="00A674AF">
        <w:rPr>
          <w:rFonts w:ascii="Arial" w:eastAsia="Arial" w:hAnsi="Arial" w:cs="Arial"/>
        </w:rPr>
        <w:t>e grupos de figuras não devem exceder, respectivamente, 8 cm e 16 cm de largura.</w:t>
      </w:r>
    </w:p>
    <w:p w14:paraId="2FE0F3DA" w14:textId="5B4C1606" w:rsidR="39471E96" w:rsidRPr="00A674AF" w:rsidRDefault="7B7FE130" w:rsidP="7B7FE130">
      <w:pPr>
        <w:spacing w:line="360" w:lineRule="auto"/>
        <w:rPr>
          <w:rFonts w:ascii="Arial" w:eastAsia="Arial" w:hAnsi="Arial" w:cs="Arial"/>
        </w:rPr>
      </w:pPr>
      <w:r w:rsidRPr="00A674AF">
        <w:rPr>
          <w:rFonts w:ascii="Arial" w:eastAsia="Arial" w:hAnsi="Arial" w:cs="Arial"/>
        </w:rPr>
        <w:t>d. As fotografias clínicas não devem permitir a identificação do paciente. Caso exista a</w:t>
      </w:r>
    </w:p>
    <w:p w14:paraId="7E26993C" w14:textId="4AAB0324" w:rsidR="39471E96" w:rsidRPr="00A674AF" w:rsidRDefault="00A674AF" w:rsidP="00A674AF">
      <w:pPr>
        <w:spacing w:line="360" w:lineRule="auto"/>
        <w:rPr>
          <w:rFonts w:ascii="Arial" w:eastAsia="Arial" w:hAnsi="Arial" w:cs="Arial"/>
        </w:rPr>
      </w:pPr>
      <w:r w:rsidRPr="00A674AF">
        <w:rPr>
          <w:rFonts w:ascii="Arial" w:eastAsia="Arial" w:hAnsi="Arial" w:cs="Arial"/>
        </w:rPr>
        <w:t>Possibilidade</w:t>
      </w:r>
      <w:r w:rsidR="7B7FE130" w:rsidRPr="00A674AF">
        <w:rPr>
          <w:rFonts w:ascii="Arial" w:eastAsia="Arial" w:hAnsi="Arial" w:cs="Arial"/>
        </w:rPr>
        <w:t xml:space="preserve"> de identificação, é obrigatório o envio de documento escrito fornecendo consentimento livre</w:t>
      </w:r>
      <w:r>
        <w:rPr>
          <w:rFonts w:ascii="Arial" w:eastAsia="Arial" w:hAnsi="Arial" w:cs="Arial"/>
        </w:rPr>
        <w:t xml:space="preserve"> </w:t>
      </w:r>
      <w:r w:rsidR="7B7FE130" w:rsidRPr="00A674AF">
        <w:rPr>
          <w:rFonts w:ascii="Arial" w:eastAsia="Arial" w:hAnsi="Arial" w:cs="Arial"/>
        </w:rPr>
        <w:t>e esclarecido para a publicação.</w:t>
      </w:r>
    </w:p>
    <w:p w14:paraId="067EEB51" w14:textId="6AA76401" w:rsidR="39471E96" w:rsidRPr="00A674AF" w:rsidRDefault="7B7FE130" w:rsidP="7B7FE130">
      <w:pPr>
        <w:spacing w:line="360" w:lineRule="auto"/>
        <w:rPr>
          <w:rFonts w:ascii="Arial" w:eastAsia="Arial" w:hAnsi="Arial" w:cs="Arial"/>
        </w:rPr>
      </w:pPr>
      <w:r w:rsidRPr="00A674AF">
        <w:rPr>
          <w:rFonts w:ascii="Arial" w:eastAsia="Arial" w:hAnsi="Arial" w:cs="Arial"/>
        </w:rPr>
        <w:t>e. Figuras reproduzidas de outras fontes já publicadas devem indicar esta condição na legenda, e</w:t>
      </w:r>
      <w:r w:rsidR="00A674AF">
        <w:rPr>
          <w:rFonts w:ascii="Arial" w:eastAsia="Arial" w:hAnsi="Arial" w:cs="Arial"/>
        </w:rPr>
        <w:t xml:space="preserve"> </w:t>
      </w:r>
      <w:r w:rsidRPr="00A674AF">
        <w:rPr>
          <w:rFonts w:ascii="Arial" w:eastAsia="Arial" w:hAnsi="Arial" w:cs="Arial"/>
        </w:rPr>
        <w:t>devem ser acompanhadas por uma carta de permissão do detentor dos direitos.</w:t>
      </w:r>
    </w:p>
    <w:p w14:paraId="719A3B94" w14:textId="75B8D596" w:rsidR="39471E96" w:rsidRPr="00A674AF" w:rsidRDefault="7B7FE130" w:rsidP="7B7FE130">
      <w:pPr>
        <w:pStyle w:val="PargrafodaLista"/>
        <w:spacing w:line="360" w:lineRule="auto"/>
        <w:ind w:firstLine="0"/>
        <w:jc w:val="center"/>
        <w:rPr>
          <w:rFonts w:ascii="Arial" w:eastAsia="Arial" w:hAnsi="Arial" w:cs="Arial"/>
          <w:sz w:val="20"/>
          <w:szCs w:val="20"/>
        </w:rPr>
      </w:pPr>
      <w:r w:rsidRPr="00A674AF">
        <w:rPr>
          <w:rFonts w:ascii="Arial" w:eastAsia="Arial" w:hAnsi="Arial" w:cs="Arial"/>
          <w:sz w:val="20"/>
          <w:szCs w:val="20"/>
        </w:rPr>
        <w:t>f. OS CASOS OMISSOS OU ESPECIAIS SERÃO RESOLVIDOS PELO CORPO EDITORIAL</w:t>
      </w:r>
    </w:p>
    <w:p w14:paraId="4AA7C228" w14:textId="57995D69" w:rsidR="39471E96" w:rsidRPr="00460F33" w:rsidRDefault="39471E96" w:rsidP="7B7FE130">
      <w:pPr>
        <w:pStyle w:val="PargrafodaLista"/>
        <w:ind w:firstLine="0"/>
        <w:jc w:val="center"/>
        <w:rPr>
          <w:rFonts w:ascii="Arial" w:eastAsia="Verdana" w:hAnsi="Arial" w:cs="Arial"/>
          <w:b/>
          <w:bCs/>
          <w:sz w:val="28"/>
          <w:szCs w:val="28"/>
        </w:rPr>
      </w:pPr>
    </w:p>
    <w:p w14:paraId="299DB88A" w14:textId="2D917FC7" w:rsidR="39471E96" w:rsidRPr="00460F33" w:rsidRDefault="39471E96" w:rsidP="7B7FE130">
      <w:pPr>
        <w:pStyle w:val="PargrafodaLista"/>
        <w:ind w:firstLine="0"/>
        <w:jc w:val="left"/>
        <w:rPr>
          <w:rFonts w:ascii="Arial" w:eastAsia="Verdana" w:hAnsi="Arial" w:cs="Arial"/>
          <w:b/>
          <w:bCs/>
          <w:strike/>
          <w:sz w:val="24"/>
          <w:szCs w:val="24"/>
        </w:rPr>
      </w:pPr>
    </w:p>
    <w:sectPr w:rsidR="39471E96" w:rsidRPr="00460F33" w:rsidSect="00175CE7">
      <w:headerReference w:type="default" r:id="rId3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5F18" w14:textId="77777777" w:rsidR="00D37E3A" w:rsidRDefault="00D37E3A">
      <w:r>
        <w:separator/>
      </w:r>
    </w:p>
  </w:endnote>
  <w:endnote w:type="continuationSeparator" w:id="0">
    <w:p w14:paraId="0D344F51" w14:textId="77777777" w:rsidR="00D37E3A" w:rsidRDefault="00D3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YEYXO+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61DC" w14:textId="77777777" w:rsidR="00AC690E" w:rsidRDefault="00AC690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8E4B" w14:textId="77777777" w:rsidR="00AC690E" w:rsidRDefault="00AC690E">
    <w:pPr>
      <w:pStyle w:val="Rodap"/>
      <w:jc w:val="right"/>
    </w:pPr>
  </w:p>
  <w:p w14:paraId="782FADAE" w14:textId="77777777" w:rsidR="00AC690E" w:rsidRDefault="00AC69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7F5D" w14:textId="50283BEE" w:rsidR="00AC690E" w:rsidRDefault="00AC690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0A31" w14:textId="77777777" w:rsidR="00D37E3A" w:rsidRDefault="00D37E3A">
      <w:r>
        <w:separator/>
      </w:r>
    </w:p>
  </w:footnote>
  <w:footnote w:type="continuationSeparator" w:id="0">
    <w:p w14:paraId="7D194B78" w14:textId="77777777" w:rsidR="00D37E3A" w:rsidRDefault="00D37E3A">
      <w:r>
        <w:continuationSeparator/>
      </w:r>
    </w:p>
  </w:footnote>
  <w:footnote w:id="1">
    <w:p w14:paraId="486350B4" w14:textId="5BE05601" w:rsidR="00AC690E" w:rsidRDefault="00AC690E" w:rsidP="00E46E5D">
      <w:pPr>
        <w:pStyle w:val="Textodenotaderodap"/>
        <w:rPr>
          <w:rFonts w:ascii="Arial" w:hAnsi="Arial" w:cs="Arial"/>
          <w:color w:val="000000" w:themeColor="text1"/>
        </w:rPr>
      </w:pPr>
      <w:r w:rsidRPr="00E46E5D">
        <w:rPr>
          <w:rStyle w:val="Refdenotaderodap"/>
          <w:rFonts w:ascii="Arial" w:hAnsi="Arial" w:cs="Arial"/>
          <w:color w:val="000000" w:themeColor="text1"/>
        </w:rPr>
        <w:footnoteRef/>
      </w:r>
      <w:r w:rsidRPr="00E46E5D">
        <w:rPr>
          <w:rFonts w:ascii="Arial" w:hAnsi="Arial" w:cs="Arial"/>
          <w:color w:val="000000" w:themeColor="text1"/>
        </w:rPr>
        <w:t xml:space="preserve"> D</w:t>
      </w:r>
      <w:r w:rsidRPr="00FF52D0">
        <w:rPr>
          <w:rFonts w:ascii="Arial" w:hAnsi="Arial" w:cs="Arial"/>
          <w:color w:val="000000" w:themeColor="text1"/>
        </w:rPr>
        <w:t>epartamento do Ministério da Saúde responsável pelo gerenciamento dos sistemas de informações de saúde pública, de acesso livre</w:t>
      </w:r>
      <w:r>
        <w:rPr>
          <w:rFonts w:ascii="Arial" w:hAnsi="Arial" w:cs="Arial"/>
          <w:color w:val="000000" w:themeColor="text1"/>
        </w:rPr>
        <w:t>.</w:t>
      </w:r>
    </w:p>
    <w:p w14:paraId="01172132" w14:textId="3CEBCA20" w:rsidR="00AC690E" w:rsidRDefault="00AC690E" w:rsidP="00E46E5D">
      <w:pPr>
        <w:tabs>
          <w:tab w:val="left" w:pos="1080"/>
        </w:tabs>
        <w:spacing w:line="240" w:lineRule="auto"/>
        <w:rPr>
          <w:rFonts w:ascii="Arial" w:hAnsi="Arial" w:cs="Arial"/>
        </w:rPr>
      </w:pPr>
    </w:p>
    <w:p w14:paraId="48505069" w14:textId="77777777" w:rsidR="00AC690E" w:rsidRPr="006075D5" w:rsidRDefault="00AC690E" w:rsidP="00E46E5D">
      <w:pPr>
        <w:pStyle w:val="Textodenotaderodap"/>
        <w:rPr>
          <w:rFonts w:ascii="Arial" w:hAnsi="Arial" w:cs="Arial"/>
          <w:color w:val="000000" w:themeColor="text1"/>
        </w:rPr>
      </w:pPr>
    </w:p>
  </w:footnote>
  <w:footnote w:id="2">
    <w:p w14:paraId="044332FA" w14:textId="77777777" w:rsidR="00AC690E" w:rsidRDefault="00AC690E" w:rsidP="00E46E5D">
      <w:pPr>
        <w:tabs>
          <w:tab w:val="left" w:pos="1080"/>
        </w:tabs>
        <w:spacing w:line="240" w:lineRule="auto"/>
        <w:rPr>
          <w:rFonts w:ascii="Arial" w:hAnsi="Arial" w:cs="Arial"/>
        </w:rPr>
      </w:pPr>
      <w:r w:rsidRPr="00E46E5D">
        <w:rPr>
          <w:rStyle w:val="Refdenotaderodap"/>
          <w:rFonts w:ascii="Arial" w:hAnsi="Arial" w:cs="Arial"/>
          <w:color w:val="000000" w:themeColor="text1"/>
        </w:rPr>
        <w:footnoteRef/>
      </w:r>
      <w:r w:rsidRPr="00E46E5D">
        <w:rPr>
          <w:rFonts w:ascii="Arial" w:hAnsi="Arial" w:cs="Arial"/>
          <w:color w:val="000000" w:themeColor="text1"/>
        </w:rPr>
        <w:t xml:space="preserve"> O </w:t>
      </w:r>
      <w:r w:rsidRPr="00B53E7A">
        <w:rPr>
          <w:rFonts w:ascii="Arial" w:hAnsi="Arial" w:cs="Arial"/>
        </w:rPr>
        <w:t>SIGTAP Web permite a pesquisa de dados como: CID Principal, CID Secundário, CBO habilitado para realizar o Procedimento, qual o Código SIA-SIH que originou o Procedimento 10 dígitos atual, etc.</w:t>
      </w:r>
    </w:p>
    <w:p w14:paraId="15A81F53" w14:textId="72333F70" w:rsidR="00AC690E" w:rsidRDefault="00AC690E">
      <w:pPr>
        <w:pStyle w:val="Textodenotaderodap"/>
      </w:pPr>
    </w:p>
  </w:footnote>
  <w:footnote w:id="3">
    <w:p w14:paraId="1DA788FB" w14:textId="25E31553" w:rsidR="00AC690E" w:rsidRPr="00832C6C" w:rsidRDefault="00AC690E" w:rsidP="009C0DAA">
      <w:pPr>
        <w:spacing w:line="240" w:lineRule="auto"/>
        <w:rPr>
          <w:rFonts w:ascii="Arial" w:hAnsi="Arial" w:cs="Arial"/>
        </w:rPr>
      </w:pPr>
      <w:r w:rsidRPr="00832C6C">
        <w:rPr>
          <w:rStyle w:val="Refdenotaderodap"/>
          <w:rFonts w:ascii="Arial" w:hAnsi="Arial" w:cs="Arial"/>
        </w:rPr>
        <w:footnoteRef/>
      </w:r>
      <w:r w:rsidRPr="00832C6C">
        <w:rPr>
          <w:rFonts w:ascii="Arial" w:hAnsi="Arial" w:cs="Arial"/>
        </w:rPr>
        <w:t>Acesso no seguinte endereço eletrônico: http://www2.datasus.gov.br/DATASUS/index.php?area=0202&amp;id=19122.</w:t>
      </w:r>
    </w:p>
  </w:footnote>
  <w:footnote w:id="4">
    <w:p w14:paraId="3B6872F6" w14:textId="5F41D468" w:rsidR="00AC690E" w:rsidRPr="006E0FC0" w:rsidRDefault="00AC690E">
      <w:pPr>
        <w:pStyle w:val="Textodenotaderodap"/>
        <w:rPr>
          <w:rFonts w:ascii="Arial" w:hAnsi="Arial" w:cs="Arial"/>
        </w:rPr>
      </w:pPr>
      <w:r>
        <w:rPr>
          <w:rStyle w:val="Refdenotaderodap"/>
        </w:rPr>
        <w:footnoteRef/>
      </w:r>
      <w:r>
        <w:t xml:space="preserve"> </w:t>
      </w:r>
      <w:r w:rsidRPr="006E0FC0">
        <w:rPr>
          <w:rFonts w:ascii="Arial" w:hAnsi="Arial" w:cs="Arial"/>
        </w:rPr>
        <w:t>População: 6</w:t>
      </w:r>
      <w:r>
        <w:rPr>
          <w:rFonts w:ascii="Arial" w:hAnsi="Arial" w:cs="Arial"/>
        </w:rPr>
        <w:t>.</w:t>
      </w:r>
      <w:r w:rsidRPr="006E0FC0">
        <w:rPr>
          <w:rFonts w:ascii="Arial" w:hAnsi="Arial" w:cs="Arial"/>
        </w:rPr>
        <w:t>492 (IBGE_ estimativas da população residente nos municípios brasileiros com data de referência em 01/07/2015</w:t>
      </w:r>
      <w:r>
        <w:rPr>
          <w:rFonts w:ascii="Arial" w:hAnsi="Arial" w:cs="Arial"/>
        </w:rPr>
        <w:t>)</w:t>
      </w:r>
      <w:r w:rsidRPr="006E0FC0">
        <w:rPr>
          <w:rFonts w:ascii="Arial" w:hAnsi="Arial" w:cs="Arial"/>
        </w:rPr>
        <w:t>.</w:t>
      </w:r>
    </w:p>
  </w:footnote>
  <w:footnote w:id="5">
    <w:p w14:paraId="092F6FD0" w14:textId="7AE8AE12" w:rsidR="00AC690E" w:rsidRPr="006E0FC0" w:rsidRDefault="00AC690E">
      <w:pPr>
        <w:pStyle w:val="Textodenotaderodap"/>
        <w:rPr>
          <w:rFonts w:ascii="Arial" w:hAnsi="Arial" w:cs="Arial"/>
        </w:rPr>
      </w:pPr>
      <w:r w:rsidRPr="006E0FC0">
        <w:rPr>
          <w:rStyle w:val="Refdenotaderodap"/>
          <w:rFonts w:ascii="Arial" w:hAnsi="Arial" w:cs="Arial"/>
        </w:rPr>
        <w:footnoteRef/>
      </w:r>
      <w:r w:rsidRPr="006E0FC0">
        <w:rPr>
          <w:rFonts w:ascii="Arial" w:hAnsi="Arial" w:cs="Arial"/>
        </w:rPr>
        <w:t xml:space="preserve"> População: </w:t>
      </w:r>
      <w:r>
        <w:rPr>
          <w:rFonts w:ascii="Arial" w:hAnsi="Arial" w:cs="Arial"/>
        </w:rPr>
        <w:t>34.</w:t>
      </w:r>
      <w:r w:rsidRPr="006E0FC0">
        <w:rPr>
          <w:rFonts w:ascii="Arial" w:hAnsi="Arial" w:cs="Arial"/>
        </w:rPr>
        <w:t>4</w:t>
      </w:r>
      <w:r>
        <w:rPr>
          <w:rFonts w:ascii="Arial" w:hAnsi="Arial" w:cs="Arial"/>
        </w:rPr>
        <w:t>78</w:t>
      </w:r>
      <w:r w:rsidRPr="006E0FC0">
        <w:rPr>
          <w:rFonts w:ascii="Arial" w:hAnsi="Arial" w:cs="Arial"/>
        </w:rPr>
        <w:t xml:space="preserve"> (IBGE_ estimativas da população residente nos municípios brasileiros com data de referência em 01/07/2015</w:t>
      </w:r>
      <w:r>
        <w:rPr>
          <w:rFonts w:ascii="Arial" w:hAnsi="Arial" w:cs="Arial"/>
        </w:rPr>
        <w:t>)</w:t>
      </w:r>
      <w:r w:rsidRPr="006E0FC0">
        <w:rPr>
          <w:rFonts w:ascii="Arial" w:hAnsi="Arial" w:cs="Arial"/>
        </w:rPr>
        <w:t>.</w:t>
      </w:r>
    </w:p>
  </w:footnote>
  <w:footnote w:id="6">
    <w:p w14:paraId="6CE44E29" w14:textId="0CCC68EA" w:rsidR="00AC690E" w:rsidRPr="006E0FC0" w:rsidRDefault="00AC690E">
      <w:pPr>
        <w:pStyle w:val="Textodenotaderodap"/>
        <w:rPr>
          <w:rFonts w:ascii="Arial" w:hAnsi="Arial" w:cs="Arial"/>
        </w:rPr>
      </w:pPr>
      <w:r w:rsidRPr="006E0FC0">
        <w:rPr>
          <w:rStyle w:val="Refdenotaderodap"/>
          <w:rFonts w:ascii="Arial" w:hAnsi="Arial" w:cs="Arial"/>
        </w:rPr>
        <w:footnoteRef/>
      </w:r>
      <w:r w:rsidRPr="006E0FC0">
        <w:rPr>
          <w:rFonts w:ascii="Arial" w:hAnsi="Arial" w:cs="Arial"/>
        </w:rPr>
        <w:t xml:space="preserve"> População: 2</w:t>
      </w:r>
      <w:r>
        <w:rPr>
          <w:rFonts w:ascii="Arial" w:hAnsi="Arial" w:cs="Arial"/>
        </w:rPr>
        <w:t>1.617</w:t>
      </w:r>
      <w:r w:rsidRPr="006E0FC0">
        <w:rPr>
          <w:rFonts w:ascii="Arial" w:hAnsi="Arial" w:cs="Arial"/>
        </w:rPr>
        <w:t xml:space="preserve"> (IBGE_ estimativas da população residente nos municípios brasileiros com data de referência em 01/07/2015</w:t>
      </w:r>
      <w:r>
        <w:rPr>
          <w:rFonts w:ascii="Arial" w:hAnsi="Arial" w:cs="Arial"/>
        </w:rPr>
        <w:t>)</w:t>
      </w:r>
      <w:r w:rsidRPr="006E0FC0">
        <w:rPr>
          <w:rFonts w:ascii="Arial" w:hAnsi="Arial" w:cs="Arial"/>
        </w:rPr>
        <w:t>.</w:t>
      </w:r>
    </w:p>
  </w:footnote>
  <w:footnote w:id="7">
    <w:p w14:paraId="7E430CDD" w14:textId="171328A0" w:rsidR="00AC690E" w:rsidRPr="006E0FC0" w:rsidRDefault="00AC690E">
      <w:pPr>
        <w:pStyle w:val="Textodenotaderodap"/>
        <w:rPr>
          <w:rFonts w:ascii="Arial" w:hAnsi="Arial" w:cs="Arial"/>
        </w:rPr>
      </w:pPr>
      <w:r w:rsidRPr="006E0FC0">
        <w:rPr>
          <w:rStyle w:val="Refdenotaderodap"/>
          <w:rFonts w:ascii="Arial" w:hAnsi="Arial" w:cs="Arial"/>
        </w:rPr>
        <w:footnoteRef/>
      </w:r>
      <w:r w:rsidRPr="006E0FC0">
        <w:rPr>
          <w:rFonts w:ascii="Arial" w:hAnsi="Arial" w:cs="Arial"/>
        </w:rPr>
        <w:t xml:space="preserve"> População: </w:t>
      </w:r>
      <w:r>
        <w:rPr>
          <w:rFonts w:ascii="Arial" w:hAnsi="Arial" w:cs="Arial"/>
        </w:rPr>
        <w:t>73.380</w:t>
      </w:r>
      <w:r w:rsidRPr="006E0FC0">
        <w:rPr>
          <w:rFonts w:ascii="Arial" w:hAnsi="Arial" w:cs="Arial"/>
        </w:rPr>
        <w:t xml:space="preserve"> (IBGE_ estimativas da população residente nos municípios brasileiros com data de referência em 01/07/2015</w:t>
      </w:r>
      <w:r>
        <w:rPr>
          <w:rFonts w:ascii="Arial" w:hAnsi="Arial" w:cs="Arial"/>
        </w:rPr>
        <w:t>)</w:t>
      </w:r>
      <w:r w:rsidRPr="006E0FC0">
        <w:rPr>
          <w:rFonts w:ascii="Arial" w:hAnsi="Arial" w:cs="Arial"/>
        </w:rPr>
        <w:t>.</w:t>
      </w:r>
    </w:p>
  </w:footnote>
  <w:footnote w:id="8">
    <w:p w14:paraId="78387704" w14:textId="38C16BC5" w:rsidR="00AC690E" w:rsidRDefault="00AC690E" w:rsidP="00525BC3">
      <w:pPr>
        <w:pStyle w:val="Textodenotaderodap"/>
      </w:pPr>
      <w:r>
        <w:rPr>
          <w:rStyle w:val="Refdenotaderodap"/>
        </w:rPr>
        <w:footnoteRef/>
      </w:r>
      <w:r>
        <w:t xml:space="preserve"> </w:t>
      </w:r>
      <w:r w:rsidRPr="006E0FC0">
        <w:rPr>
          <w:rFonts w:ascii="Arial" w:hAnsi="Arial" w:cs="Arial"/>
        </w:rPr>
        <w:t xml:space="preserve">População: </w:t>
      </w:r>
      <w:r w:rsidRPr="00525BC3">
        <w:rPr>
          <w:rFonts w:ascii="Arial" w:hAnsi="Arial" w:cs="Arial"/>
        </w:rPr>
        <w:t xml:space="preserve">2.921.087 </w:t>
      </w:r>
      <w:r w:rsidRPr="006E0FC0">
        <w:rPr>
          <w:rFonts w:ascii="Arial" w:hAnsi="Arial" w:cs="Arial"/>
        </w:rPr>
        <w:t>(IBGE_ estimativas da população residente nos municípios brasileiros com data de referência em 01/07/2015</w:t>
      </w:r>
      <w:r>
        <w:rPr>
          <w:rFonts w:ascii="Arial" w:hAnsi="Arial" w:cs="Arial"/>
        </w:rPr>
        <w:t>)</w:t>
      </w:r>
      <w:r w:rsidRPr="006E0FC0">
        <w:rPr>
          <w:rFonts w:ascii="Arial" w:hAnsi="Arial" w:cs="Arial"/>
        </w:rPr>
        <w:t>.</w:t>
      </w:r>
    </w:p>
  </w:footnote>
  <w:footnote w:id="9">
    <w:p w14:paraId="672C7396" w14:textId="582011F3" w:rsidR="00AC690E" w:rsidRDefault="00AC690E" w:rsidP="007E21DB">
      <w:pPr>
        <w:pStyle w:val="Textodenotaderodap"/>
      </w:pPr>
      <w:r>
        <w:rPr>
          <w:rStyle w:val="Refdenotaderodap"/>
        </w:rPr>
        <w:footnoteRef/>
      </w:r>
      <w:r>
        <w:t xml:space="preserve"> </w:t>
      </w:r>
      <w:r w:rsidRPr="006E0FC0">
        <w:rPr>
          <w:rFonts w:ascii="Arial" w:hAnsi="Arial" w:cs="Arial"/>
        </w:rPr>
        <w:t xml:space="preserve">População: </w:t>
      </w:r>
      <w:r w:rsidRPr="00525BC3">
        <w:rPr>
          <w:rFonts w:ascii="Arial" w:hAnsi="Arial" w:cs="Arial"/>
        </w:rPr>
        <w:t>218.324</w:t>
      </w:r>
      <w:r w:rsidRPr="006E0FC0">
        <w:rPr>
          <w:rFonts w:ascii="Arial" w:hAnsi="Arial" w:cs="Arial"/>
        </w:rPr>
        <w:t xml:space="preserve"> (IBGE_ estimativas da população residente nos municípios brasileiros com data de referência em 01/07/2015</w:t>
      </w:r>
      <w:r>
        <w:rPr>
          <w:rFonts w:ascii="Arial" w:hAnsi="Arial" w:cs="Arial"/>
        </w:rPr>
        <w:t>)</w:t>
      </w:r>
      <w:r w:rsidRPr="006E0FC0">
        <w:rPr>
          <w:rFonts w:ascii="Arial" w:hAnsi="Arial" w:cs="Arial"/>
        </w:rPr>
        <w:t>.</w:t>
      </w:r>
    </w:p>
  </w:footnote>
  <w:footnote w:id="10">
    <w:p w14:paraId="2FCBDC6A" w14:textId="0BD92DDB" w:rsidR="00AC690E" w:rsidRDefault="00AC690E" w:rsidP="007E21DB">
      <w:pPr>
        <w:pStyle w:val="Textodenotaderodap"/>
      </w:pPr>
      <w:r>
        <w:rPr>
          <w:rStyle w:val="Refdenotaderodap"/>
        </w:rPr>
        <w:footnoteRef/>
      </w:r>
      <w:r>
        <w:t xml:space="preserve"> </w:t>
      </w:r>
      <w:r w:rsidRPr="006E0FC0">
        <w:rPr>
          <w:rFonts w:ascii="Arial" w:hAnsi="Arial" w:cs="Arial"/>
        </w:rPr>
        <w:t xml:space="preserve">População: </w:t>
      </w:r>
      <w:r>
        <w:rPr>
          <w:rFonts w:ascii="Arial" w:hAnsi="Arial" w:cs="Arial"/>
        </w:rPr>
        <w:t>343.230</w:t>
      </w:r>
      <w:r w:rsidRPr="006E0FC0">
        <w:rPr>
          <w:rFonts w:ascii="Arial" w:hAnsi="Arial" w:cs="Arial"/>
        </w:rPr>
        <w:t xml:space="preserve"> (IBGE_ estimativas da população residente nos municípios brasileiros com data de referência em 01/07/2015</w:t>
      </w:r>
      <w:r>
        <w:rPr>
          <w:rFonts w:ascii="Arial" w:hAnsi="Arial" w:cs="Arial"/>
        </w:rPr>
        <w:t>)</w:t>
      </w:r>
      <w:r w:rsidRPr="006E0FC0">
        <w:rPr>
          <w:rFonts w:ascii="Arial" w:hAnsi="Arial" w:cs="Arial"/>
        </w:rPr>
        <w:t>.</w:t>
      </w:r>
    </w:p>
  </w:footnote>
  <w:footnote w:id="11">
    <w:p w14:paraId="1EE7A6C7" w14:textId="43B0FB81" w:rsidR="00AC690E" w:rsidRDefault="00AC690E" w:rsidP="007E21DB">
      <w:pPr>
        <w:pStyle w:val="Textodenotaderodap"/>
      </w:pPr>
      <w:r>
        <w:rPr>
          <w:rStyle w:val="Refdenotaderodap"/>
        </w:rPr>
        <w:footnoteRef/>
      </w:r>
      <w:r>
        <w:t xml:space="preserve"> </w:t>
      </w:r>
      <w:r w:rsidRPr="006E0FC0">
        <w:rPr>
          <w:rFonts w:ascii="Arial" w:hAnsi="Arial" w:cs="Arial"/>
        </w:rPr>
        <w:t xml:space="preserve">População: </w:t>
      </w:r>
      <w:r>
        <w:rPr>
          <w:rFonts w:ascii="Arial" w:hAnsi="Arial" w:cs="Arial"/>
        </w:rPr>
        <w:t>15.091</w:t>
      </w:r>
      <w:r>
        <w:t xml:space="preserve"> </w:t>
      </w:r>
      <w:r w:rsidRPr="006E0FC0">
        <w:rPr>
          <w:rFonts w:ascii="Arial" w:hAnsi="Arial" w:cs="Arial"/>
        </w:rPr>
        <w:t>(IBGE_ estimativas da população residente nos municípios brasileiros com data de referência em 01/07/2015</w:t>
      </w:r>
      <w:r>
        <w:rPr>
          <w:rFonts w:ascii="Arial" w:hAnsi="Arial" w:cs="Arial"/>
        </w:rPr>
        <w:t>)</w:t>
      </w:r>
      <w:r w:rsidRPr="006E0FC0">
        <w:rPr>
          <w:rFonts w:ascii="Arial" w:hAnsi="Arial" w:cs="Arial"/>
        </w:rPr>
        <w:t>.</w:t>
      </w:r>
    </w:p>
  </w:footnote>
  <w:footnote w:id="12">
    <w:p w14:paraId="4308A971" w14:textId="691D0A1D" w:rsidR="00AC690E" w:rsidRDefault="00AC690E">
      <w:pPr>
        <w:pStyle w:val="Textodenotaderodap"/>
      </w:pPr>
      <w:r>
        <w:rPr>
          <w:rStyle w:val="Refdenotaderodap"/>
        </w:rPr>
        <w:footnoteRef/>
      </w:r>
      <w:r>
        <w:rPr>
          <w:rFonts w:ascii="Arial" w:hAnsi="Arial" w:cs="Arial"/>
        </w:rPr>
        <w:t xml:space="preserve"> </w:t>
      </w:r>
      <w:r w:rsidRPr="006E0FC0">
        <w:rPr>
          <w:rFonts w:ascii="Arial" w:hAnsi="Arial" w:cs="Arial"/>
        </w:rPr>
        <w:t xml:space="preserve">População: </w:t>
      </w:r>
      <w:r w:rsidRPr="007E21DB">
        <w:rPr>
          <w:rFonts w:ascii="Arial" w:hAnsi="Arial" w:cs="Arial"/>
        </w:rPr>
        <w:t xml:space="preserve">219.680 </w:t>
      </w:r>
      <w:r w:rsidRPr="006E0FC0">
        <w:rPr>
          <w:rFonts w:ascii="Arial" w:hAnsi="Arial" w:cs="Arial"/>
        </w:rPr>
        <w:t>(IBGE_ estimativas da população residente nos municípios brasileiros com data de referência em 01/07/2015</w:t>
      </w:r>
      <w:r>
        <w:rPr>
          <w:rFonts w:ascii="Arial" w:hAnsi="Arial" w:cs="Arial"/>
        </w:rPr>
        <w:t>)</w:t>
      </w:r>
      <w:r w:rsidRPr="006E0FC0">
        <w:rPr>
          <w:rFonts w:ascii="Arial" w:hAnsi="Arial" w:cs="Arial"/>
        </w:rPr>
        <w:t>.</w:t>
      </w:r>
      <w:r>
        <w:t xml:space="preserve"> </w:t>
      </w:r>
    </w:p>
  </w:footnote>
  <w:footnote w:id="13">
    <w:p w14:paraId="74AF5BA4" w14:textId="665C00EB" w:rsidR="00AC690E" w:rsidRPr="007904DD" w:rsidRDefault="00AC690E" w:rsidP="009107BD">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26.441 (IBGE_ estimativas da população residente nos municípios brasileiros com data de referência em 01/07/2015).</w:t>
      </w:r>
    </w:p>
  </w:footnote>
  <w:footnote w:id="14">
    <w:p w14:paraId="591F65F3" w14:textId="33AD84BF" w:rsidR="00AC690E" w:rsidRPr="007904DD" w:rsidRDefault="00AC690E" w:rsidP="009107BD">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33.183 (IBGE_ estimativas da população residente nos municípios brasileiros com data de referência em 01/07/2015).</w:t>
      </w:r>
    </w:p>
  </w:footnote>
  <w:footnote w:id="15">
    <w:p w14:paraId="1CD71987" w14:textId="00F16CA9" w:rsidR="00AC690E" w:rsidRPr="007904DD" w:rsidRDefault="00AC690E">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11.437 (IBGE_ estimativas da população residente nos municípios brasileiros com data de referência em 01/07/2015).</w:t>
      </w:r>
    </w:p>
  </w:footnote>
  <w:footnote w:id="16">
    <w:p w14:paraId="1B3A6B5D" w14:textId="7EEF1EB6" w:rsidR="00AC690E" w:rsidRPr="007904DD" w:rsidRDefault="00AC690E" w:rsidP="009107BD">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7.353 (IBGE_ estimativas da população residente nos municípios brasileiros com data de referência em 01/07/2015).</w:t>
      </w:r>
    </w:p>
  </w:footnote>
  <w:footnote w:id="17">
    <w:p w14:paraId="74088243" w14:textId="11077467" w:rsidR="00AC690E" w:rsidRPr="007904DD" w:rsidRDefault="00AC690E" w:rsidP="009107BD">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10.882 (IBGE_ estimativas da população residente nos municípios brasileiros com data de referência em 01/07/2015).</w:t>
      </w:r>
    </w:p>
  </w:footnote>
  <w:footnote w:id="18">
    <w:p w14:paraId="05118ACE" w14:textId="5691CED4" w:rsidR="00AC690E" w:rsidRPr="007904DD" w:rsidRDefault="00AC690E" w:rsidP="009107BD">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38.492 (IBGE_ estimativas da população residente nos municípios brasileiros com data de referência em 01/07/2015).</w:t>
      </w:r>
    </w:p>
  </w:footnote>
  <w:footnote w:id="19">
    <w:p w14:paraId="23A95713" w14:textId="7005AC11" w:rsidR="00AC690E" w:rsidRPr="007904DD" w:rsidRDefault="00AC690E" w:rsidP="009107BD">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23.478 (IBGE_ estimativas da população residente nos municípios brasileiros com data de referência em 01/07/2015).</w:t>
      </w:r>
    </w:p>
  </w:footnote>
  <w:footnote w:id="20">
    <w:p w14:paraId="159F3602" w14:textId="4EA86355" w:rsidR="00AC690E" w:rsidRPr="007904DD" w:rsidRDefault="00AC690E" w:rsidP="00D53B75">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29.406 (IBGE_ estimativas da população residente nos municípios brasileiros com data de referência em 01/07/2015).</w:t>
      </w:r>
    </w:p>
  </w:footnote>
  <w:footnote w:id="21">
    <w:p w14:paraId="1C998D9F" w14:textId="079A11BE" w:rsidR="00AC690E" w:rsidRPr="007904DD" w:rsidRDefault="00AC690E">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35.403 (IBGE_ estimativas da população residente nos municípios brasileiros com data de referência em 01/07/2015).</w:t>
      </w:r>
    </w:p>
  </w:footnote>
  <w:footnote w:id="22">
    <w:p w14:paraId="13DB0E96" w14:textId="5E5CF081" w:rsidR="00AC690E" w:rsidRPr="007904DD" w:rsidRDefault="00AC690E" w:rsidP="00525BC3">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617.528 (IBGE_ estimativas da população residente nos municípios brasileiros com data de referência em 01/07/2015).</w:t>
      </w:r>
    </w:p>
  </w:footnote>
  <w:footnote w:id="23">
    <w:p w14:paraId="0DA38968" w14:textId="0A873829" w:rsidR="00AC690E" w:rsidRPr="007904DD" w:rsidRDefault="00AC690E" w:rsidP="00525BC3">
      <w:pPr>
        <w:pStyle w:val="Textodenotaderodap"/>
        <w:rPr>
          <w:rFonts w:ascii="Arial" w:hAnsi="Arial" w:cs="Arial"/>
        </w:rPr>
      </w:pPr>
      <w:r w:rsidRPr="007904DD">
        <w:rPr>
          <w:rStyle w:val="Refdenotaderodap"/>
          <w:rFonts w:ascii="Arial" w:hAnsi="Arial" w:cs="Arial"/>
        </w:rPr>
        <w:footnoteRef/>
      </w:r>
      <w:r w:rsidRPr="007904DD">
        <w:rPr>
          <w:rFonts w:ascii="Arial" w:hAnsi="Arial" w:cs="Arial"/>
        </w:rPr>
        <w:t xml:space="preserve"> População: 286.919 (IBGE_ estimativas da população residente nos municípios brasileiros com data de referência em 01/07/2015).</w:t>
      </w:r>
    </w:p>
    <w:p w14:paraId="2E111D62" w14:textId="77033C1F" w:rsidR="00AC690E" w:rsidRDefault="00AC690E">
      <w:pPr>
        <w:pStyle w:val="Textodenotaderodap"/>
      </w:pPr>
    </w:p>
  </w:footnote>
  <w:footnote w:id="24">
    <w:p w14:paraId="054AE2D8" w14:textId="3781B82E" w:rsidR="00AC690E" w:rsidRPr="007904DD" w:rsidRDefault="00AC690E" w:rsidP="7B4340CE">
      <w:pPr>
        <w:pStyle w:val="Textodenotaderodap"/>
        <w:rPr>
          <w:rFonts w:ascii="Arial" w:eastAsia="Arial" w:hAnsi="Arial" w:cs="Arial"/>
          <w:szCs w:val="22"/>
        </w:rPr>
      </w:pPr>
      <w:r>
        <w:rPr>
          <w:rStyle w:val="Refdenotaderodap"/>
        </w:rPr>
        <w:footnoteRef/>
      </w:r>
      <w:r>
        <w:t xml:space="preserve"> </w:t>
      </w:r>
      <w:r w:rsidRPr="007904DD">
        <w:rPr>
          <w:rFonts w:ascii="Arial" w:eastAsia="Arial" w:hAnsi="Arial" w:cs="Arial"/>
          <w:szCs w:val="22"/>
        </w:rPr>
        <w:t>Em março de 2005 foi implantado o 1º CEO de Salvador (</w:t>
      </w:r>
      <w:hyperlink r:id="rId1" w:history="1">
        <w:r w:rsidRPr="007904DD">
          <w:rPr>
            <w:rStyle w:val="Hyperlink"/>
            <w:rFonts w:ascii="Arial" w:eastAsia="Arial" w:hAnsi="Arial" w:cs="Arial"/>
            <w:color w:val="auto"/>
            <w:szCs w:val="22"/>
            <w:u w:val="none"/>
          </w:rPr>
          <w:t>http://cfo.org.br/website/salvador-ganha-primeiro-centro-de-especialidades-odontologicas/</w:t>
        </w:r>
      </w:hyperlink>
      <w:r w:rsidRPr="007904DD">
        <w:rPr>
          <w:rFonts w:ascii="Arial" w:eastAsia="Arial" w:hAnsi="Arial" w:cs="Arial"/>
          <w:szCs w:val="22"/>
        </w:rPr>
        <w:t>)</w:t>
      </w:r>
    </w:p>
    <w:p w14:paraId="06838FF6" w14:textId="76563D34" w:rsidR="00AC690E" w:rsidRPr="007904DD" w:rsidRDefault="00AC690E" w:rsidP="7B4340CE">
      <w:pPr>
        <w:pStyle w:val="Textodenotaderodap"/>
        <w:rPr>
          <w:rFonts w:ascii="Arial" w:eastAsia="Arial" w:hAnsi="Arial" w:cs="Arial"/>
          <w:szCs w:val="22"/>
        </w:rPr>
      </w:pPr>
      <w:r w:rsidRPr="007904DD">
        <w:rPr>
          <w:rFonts w:ascii="Arial" w:eastAsia="Arial" w:hAnsi="Arial" w:cs="Arial"/>
          <w:szCs w:val="22"/>
        </w:rPr>
        <w:t xml:space="preserve">Em 2019, Salvador conta com seis (6) CEO – Alto da Cachoeirinha (S/Informação data inauguração), Cajazeiras (S/Informação data inauguração), Carlos Gomes (Inauguração: 2005), Federação (Inauguração: 2012), Mussurunga (Inauguração: 2015) e Periperi (Inauguração: 2006) </w:t>
      </w:r>
      <w:hyperlink r:id="rId2">
        <w:r w:rsidRPr="007904DD">
          <w:rPr>
            <w:rStyle w:val="Hyperlink"/>
            <w:rFonts w:ascii="Arial" w:eastAsia="Arial" w:hAnsi="Arial" w:cs="Arial"/>
            <w:color w:val="auto"/>
            <w:szCs w:val="22"/>
            <w:u w:val="none"/>
          </w:rPr>
          <w:t>http://cnes.datasus.gov.br/pages/estabelecimentos/consulta.jsp</w:t>
        </w:r>
      </w:hyperlink>
      <w:r w:rsidRPr="007904DD">
        <w:rPr>
          <w:rFonts w:ascii="Arial" w:eastAsia="Arial" w:hAnsi="Arial" w:cs="Arial"/>
          <w:szCs w:val="22"/>
        </w:rPr>
        <w:t xml:space="preserve">). </w:t>
      </w:r>
    </w:p>
  </w:footnote>
  <w:footnote w:id="25">
    <w:p w14:paraId="615D939B" w14:textId="6016F651" w:rsidR="00AC690E" w:rsidRDefault="00AC690E" w:rsidP="7B4340CE">
      <w:pPr>
        <w:pStyle w:val="Textodenotaderodap"/>
        <w:rPr>
          <w:rFonts w:ascii="Arial" w:eastAsia="Arial" w:hAnsi="Arial" w:cs="Arial"/>
          <w:sz w:val="22"/>
          <w:szCs w:val="22"/>
        </w:rPr>
      </w:pPr>
      <w:r>
        <w:rPr>
          <w:rStyle w:val="Refdenotaderodap"/>
        </w:rPr>
        <w:footnoteRef/>
      </w:r>
      <w:r>
        <w:t xml:space="preserve"> </w:t>
      </w:r>
      <w:r w:rsidRPr="007904DD">
        <w:rPr>
          <w:rFonts w:ascii="Arial" w:eastAsia="Arial" w:hAnsi="Arial" w:cs="Arial"/>
        </w:rPr>
        <w:t>Regiões de Saúde: agrupamento de municípios limítrofes, formando um espaço geográfico que compreende identidades culturais, econômicas e sociais de redes de comunicação e infraestrutura de transportes compartilhados, com a finalidade de integrar a organização, o planejamento e a execução de ações e serviços de saúde.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00AC690E" w14:paraId="2DA84BA1" w14:textId="77777777" w:rsidTr="6B98CC8E">
      <w:tc>
        <w:tcPr>
          <w:tcW w:w="2835" w:type="dxa"/>
        </w:tcPr>
        <w:p w14:paraId="3A5AB341" w14:textId="6CBB31F6" w:rsidR="00AC690E" w:rsidRDefault="00AC690E" w:rsidP="6B98CC8E">
          <w:pPr>
            <w:pStyle w:val="Cabealho"/>
            <w:ind w:left="-115"/>
            <w:jc w:val="left"/>
          </w:pPr>
        </w:p>
      </w:tc>
      <w:tc>
        <w:tcPr>
          <w:tcW w:w="2835" w:type="dxa"/>
        </w:tcPr>
        <w:p w14:paraId="75FBE019" w14:textId="79532732" w:rsidR="00AC690E" w:rsidRDefault="00AC690E" w:rsidP="6B98CC8E">
          <w:pPr>
            <w:pStyle w:val="Cabealho"/>
            <w:jc w:val="center"/>
          </w:pPr>
        </w:p>
      </w:tc>
      <w:tc>
        <w:tcPr>
          <w:tcW w:w="2835" w:type="dxa"/>
        </w:tcPr>
        <w:p w14:paraId="5F7DA4D8" w14:textId="2235A161" w:rsidR="00AC690E" w:rsidRDefault="00AC690E" w:rsidP="6B98CC8E">
          <w:pPr>
            <w:pStyle w:val="Cabealho"/>
            <w:ind w:right="-115"/>
            <w:jc w:val="right"/>
          </w:pPr>
        </w:p>
      </w:tc>
    </w:tr>
  </w:tbl>
  <w:p w14:paraId="0B147D4A" w14:textId="733DABEB" w:rsidR="00AC690E" w:rsidRDefault="00AC690E" w:rsidP="6B98CC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65869"/>
      <w:docPartObj>
        <w:docPartGallery w:val="Page Numbers (Top of Page)"/>
        <w:docPartUnique/>
      </w:docPartObj>
    </w:sdtPr>
    <w:sdtEndPr/>
    <w:sdtContent>
      <w:p w14:paraId="5B2A01E1" w14:textId="573E35AF" w:rsidR="00AC690E" w:rsidRDefault="00AC690E">
        <w:pPr>
          <w:pStyle w:val="Cabealho"/>
          <w:jc w:val="right"/>
        </w:pPr>
        <w:r>
          <w:fldChar w:fldCharType="begin"/>
        </w:r>
        <w:r>
          <w:instrText>PAGE   \* MERGEFORMAT</w:instrText>
        </w:r>
        <w:r>
          <w:fldChar w:fldCharType="separate"/>
        </w:r>
        <w:r w:rsidR="00854100">
          <w:rPr>
            <w:noProof/>
          </w:rPr>
          <w:t>6</w:t>
        </w:r>
        <w:r>
          <w:fldChar w:fldCharType="end"/>
        </w:r>
      </w:p>
    </w:sdtContent>
  </w:sdt>
  <w:p w14:paraId="39DF0E65" w14:textId="77777777" w:rsidR="00AC690E" w:rsidRDefault="00AC69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DE1A" w14:textId="77777777" w:rsidR="00AC690E" w:rsidRPr="008A2ED7" w:rsidRDefault="00AC690E" w:rsidP="008A2E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8"/>
    <w:lvl w:ilvl="0">
      <w:start w:val="1"/>
      <w:numFmt w:val="decimal"/>
      <w:lvlText w:val="%1."/>
      <w:lvlJc w:val="left"/>
      <w:pPr>
        <w:tabs>
          <w:tab w:val="num" w:pos="360"/>
        </w:tabs>
        <w:ind w:left="360" w:hanging="360"/>
      </w:pPr>
      <w:rPr>
        <w:rFonts w:cs="Times New Roman"/>
      </w:rPr>
    </w:lvl>
    <w:lvl w:ilvl="1">
      <w:start w:val="10"/>
      <w:numFmt w:val="decimal"/>
      <w:lvlText w:val="%1.%2"/>
      <w:lvlJc w:val="left"/>
      <w:pPr>
        <w:tabs>
          <w:tab w:val="num" w:pos="1188"/>
        </w:tabs>
        <w:ind w:left="1188" w:hanging="48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15"/>
    <w:lvl w:ilvl="0">
      <w:start w:val="1"/>
      <w:numFmt w:val="bullet"/>
      <w:lvlText w:val=""/>
      <w:lvlJc w:val="left"/>
      <w:pPr>
        <w:tabs>
          <w:tab w:val="num" w:pos="1485"/>
        </w:tabs>
        <w:ind w:left="1485" w:hanging="360"/>
      </w:pPr>
      <w:rPr>
        <w:rFonts w:ascii="Symbol" w:hAnsi="Symbol"/>
      </w:rPr>
    </w:lvl>
  </w:abstractNum>
  <w:abstractNum w:abstractNumId="5"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6" w15:restartNumberingAfterBreak="0">
    <w:nsid w:val="00102448"/>
    <w:multiLevelType w:val="hybridMultilevel"/>
    <w:tmpl w:val="89225C9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7" w15:restartNumberingAfterBreak="0">
    <w:nsid w:val="0B5206EA"/>
    <w:multiLevelType w:val="hybridMultilevel"/>
    <w:tmpl w:val="ED66F712"/>
    <w:lvl w:ilvl="0" w:tplc="CA4C70D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423F44"/>
    <w:multiLevelType w:val="multilevel"/>
    <w:tmpl w:val="B9322B76"/>
    <w:lvl w:ilvl="0">
      <w:start w:val="4"/>
      <w:numFmt w:val="decimal"/>
      <w:lvlText w:val="%1"/>
      <w:lvlJc w:val="left"/>
      <w:pPr>
        <w:ind w:left="465" w:hanging="465"/>
      </w:pPr>
      <w:rPr>
        <w:rFonts w:hint="default"/>
      </w:rPr>
    </w:lvl>
    <w:lvl w:ilvl="1">
      <w:start w:val="14"/>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FE45A65"/>
    <w:multiLevelType w:val="singleLevel"/>
    <w:tmpl w:val="7790730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0" w15:restartNumberingAfterBreak="0">
    <w:nsid w:val="1AA3266A"/>
    <w:multiLevelType w:val="hybridMultilevel"/>
    <w:tmpl w:val="D5584E64"/>
    <w:lvl w:ilvl="0" w:tplc="4DB447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4F13CE"/>
    <w:multiLevelType w:val="hybridMultilevel"/>
    <w:tmpl w:val="BA52569C"/>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0DE1E35"/>
    <w:multiLevelType w:val="hybridMultilevel"/>
    <w:tmpl w:val="1472C62A"/>
    <w:lvl w:ilvl="0" w:tplc="E25C6186">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FF6B33"/>
    <w:multiLevelType w:val="hybridMultilevel"/>
    <w:tmpl w:val="AA08A79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3A6D4F"/>
    <w:multiLevelType w:val="singleLevel"/>
    <w:tmpl w:val="7790730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5" w15:restartNumberingAfterBreak="0">
    <w:nsid w:val="2C5156CD"/>
    <w:multiLevelType w:val="singleLevel"/>
    <w:tmpl w:val="99E45F34"/>
    <w:lvl w:ilvl="0">
      <w:start w:val="1"/>
      <w:numFmt w:val="decimal"/>
      <w:lvlText w:val="%1 - "/>
      <w:legacy w:legacy="1" w:legacySpace="0" w:legacyIndent="284"/>
      <w:lvlJc w:val="left"/>
      <w:pPr>
        <w:ind w:left="284" w:hanging="284"/>
      </w:pPr>
      <w:rPr>
        <w:rFonts w:cs="Times New Roman"/>
      </w:rPr>
    </w:lvl>
  </w:abstractNum>
  <w:abstractNum w:abstractNumId="16" w15:restartNumberingAfterBreak="0">
    <w:nsid w:val="311D61DE"/>
    <w:multiLevelType w:val="hybridMultilevel"/>
    <w:tmpl w:val="BAD8A0FC"/>
    <w:lvl w:ilvl="0" w:tplc="04160001">
      <w:start w:val="1"/>
      <w:numFmt w:val="bullet"/>
      <w:lvlText w:val=""/>
      <w:lvlJc w:val="left"/>
      <w:pPr>
        <w:tabs>
          <w:tab w:val="num" w:pos="2136"/>
        </w:tabs>
        <w:ind w:left="2136" w:hanging="360"/>
      </w:pPr>
      <w:rPr>
        <w:rFonts w:ascii="Symbol" w:hAnsi="Symbol" w:hint="default"/>
      </w:rPr>
    </w:lvl>
    <w:lvl w:ilvl="1" w:tplc="04160003">
      <w:start w:val="1"/>
      <w:numFmt w:val="bullet"/>
      <w:lvlText w:val="o"/>
      <w:lvlJc w:val="left"/>
      <w:pPr>
        <w:tabs>
          <w:tab w:val="num" w:pos="2856"/>
        </w:tabs>
        <w:ind w:left="2856" w:hanging="360"/>
      </w:pPr>
      <w:rPr>
        <w:rFonts w:ascii="Courier New" w:hAnsi="Courier New" w:hint="default"/>
      </w:rPr>
    </w:lvl>
    <w:lvl w:ilvl="2" w:tplc="04160005">
      <w:start w:val="1"/>
      <w:numFmt w:val="bullet"/>
      <w:lvlText w:val=""/>
      <w:lvlJc w:val="left"/>
      <w:pPr>
        <w:tabs>
          <w:tab w:val="num" w:pos="3576"/>
        </w:tabs>
        <w:ind w:left="3576" w:hanging="360"/>
      </w:pPr>
      <w:rPr>
        <w:rFonts w:ascii="Wingdings" w:hAnsi="Wingdings" w:hint="default"/>
      </w:rPr>
    </w:lvl>
    <w:lvl w:ilvl="3" w:tplc="04160001">
      <w:start w:val="1"/>
      <w:numFmt w:val="bullet"/>
      <w:lvlText w:val=""/>
      <w:lvlJc w:val="left"/>
      <w:pPr>
        <w:tabs>
          <w:tab w:val="num" w:pos="4296"/>
        </w:tabs>
        <w:ind w:left="4296" w:hanging="360"/>
      </w:pPr>
      <w:rPr>
        <w:rFonts w:ascii="Symbol" w:hAnsi="Symbol" w:hint="default"/>
      </w:rPr>
    </w:lvl>
    <w:lvl w:ilvl="4" w:tplc="04160003">
      <w:start w:val="1"/>
      <w:numFmt w:val="bullet"/>
      <w:lvlText w:val="o"/>
      <w:lvlJc w:val="left"/>
      <w:pPr>
        <w:tabs>
          <w:tab w:val="num" w:pos="5016"/>
        </w:tabs>
        <w:ind w:left="5016" w:hanging="360"/>
      </w:pPr>
      <w:rPr>
        <w:rFonts w:ascii="Courier New" w:hAnsi="Courier New" w:hint="default"/>
      </w:rPr>
    </w:lvl>
    <w:lvl w:ilvl="5" w:tplc="04160005">
      <w:start w:val="1"/>
      <w:numFmt w:val="bullet"/>
      <w:lvlText w:val=""/>
      <w:lvlJc w:val="left"/>
      <w:pPr>
        <w:tabs>
          <w:tab w:val="num" w:pos="5736"/>
        </w:tabs>
        <w:ind w:left="5736" w:hanging="360"/>
      </w:pPr>
      <w:rPr>
        <w:rFonts w:ascii="Wingdings" w:hAnsi="Wingdings" w:hint="default"/>
      </w:rPr>
    </w:lvl>
    <w:lvl w:ilvl="6" w:tplc="04160001">
      <w:start w:val="1"/>
      <w:numFmt w:val="bullet"/>
      <w:lvlText w:val=""/>
      <w:lvlJc w:val="left"/>
      <w:pPr>
        <w:tabs>
          <w:tab w:val="num" w:pos="6456"/>
        </w:tabs>
        <w:ind w:left="6456" w:hanging="360"/>
      </w:pPr>
      <w:rPr>
        <w:rFonts w:ascii="Symbol" w:hAnsi="Symbol" w:hint="default"/>
      </w:rPr>
    </w:lvl>
    <w:lvl w:ilvl="7" w:tplc="04160003">
      <w:start w:val="1"/>
      <w:numFmt w:val="bullet"/>
      <w:lvlText w:val="o"/>
      <w:lvlJc w:val="left"/>
      <w:pPr>
        <w:tabs>
          <w:tab w:val="num" w:pos="7176"/>
        </w:tabs>
        <w:ind w:left="7176" w:hanging="360"/>
      </w:pPr>
      <w:rPr>
        <w:rFonts w:ascii="Courier New" w:hAnsi="Courier New" w:hint="default"/>
      </w:rPr>
    </w:lvl>
    <w:lvl w:ilvl="8" w:tplc="04160005">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356C2479"/>
    <w:multiLevelType w:val="singleLevel"/>
    <w:tmpl w:val="0416000F"/>
    <w:lvl w:ilvl="0">
      <w:start w:val="1"/>
      <w:numFmt w:val="decimal"/>
      <w:lvlText w:val="%1."/>
      <w:lvlJc w:val="left"/>
      <w:pPr>
        <w:tabs>
          <w:tab w:val="num" w:pos="360"/>
        </w:tabs>
        <w:ind w:left="360" w:hanging="360"/>
      </w:pPr>
      <w:rPr>
        <w:rFonts w:cs="Times New Roman"/>
      </w:rPr>
    </w:lvl>
  </w:abstractNum>
  <w:abstractNum w:abstractNumId="18" w15:restartNumberingAfterBreak="0">
    <w:nsid w:val="3E201BA6"/>
    <w:multiLevelType w:val="hybridMultilevel"/>
    <w:tmpl w:val="6FCA1D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A76DE5"/>
    <w:multiLevelType w:val="hybridMultilevel"/>
    <w:tmpl w:val="15B8A262"/>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5272724"/>
    <w:multiLevelType w:val="hybridMultilevel"/>
    <w:tmpl w:val="7364378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C76A0"/>
    <w:multiLevelType w:val="hybridMultilevel"/>
    <w:tmpl w:val="4DDA2926"/>
    <w:lvl w:ilvl="0" w:tplc="CE26197E">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BA7B43"/>
    <w:multiLevelType w:val="hybridMultilevel"/>
    <w:tmpl w:val="CA32737A"/>
    <w:lvl w:ilvl="0" w:tplc="59D47BC6">
      <w:start w:val="1"/>
      <w:numFmt w:val="decimal"/>
      <w:lvlText w:val="%1."/>
      <w:lvlJc w:val="left"/>
      <w:pPr>
        <w:ind w:left="735" w:hanging="375"/>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38687E"/>
    <w:multiLevelType w:val="hybridMultilevel"/>
    <w:tmpl w:val="ECDC75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EC1BA8"/>
    <w:multiLevelType w:val="multilevel"/>
    <w:tmpl w:val="B77227DA"/>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58B85658"/>
    <w:multiLevelType w:val="hybridMultilevel"/>
    <w:tmpl w:val="7886514C"/>
    <w:lvl w:ilvl="0" w:tplc="645A50A0">
      <w:start w:val="1"/>
      <w:numFmt w:val="decimal"/>
      <w:lvlText w:val="%1."/>
      <w:lvlJc w:val="left"/>
      <w:pPr>
        <w:ind w:left="1068" w:hanging="360"/>
      </w:pPr>
      <w:rPr>
        <w:rFonts w:cs="Times New Roman" w:hint="default"/>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6" w15:restartNumberingAfterBreak="0">
    <w:nsid w:val="5E411E68"/>
    <w:multiLevelType w:val="hybridMultilevel"/>
    <w:tmpl w:val="85A0D364"/>
    <w:lvl w:ilvl="0" w:tplc="04160001">
      <w:start w:val="1"/>
      <w:numFmt w:val="bullet"/>
      <w:lvlText w:val=""/>
      <w:lvlJc w:val="left"/>
      <w:pPr>
        <w:tabs>
          <w:tab w:val="num" w:pos="2205"/>
        </w:tabs>
        <w:ind w:left="2205" w:hanging="360"/>
      </w:pPr>
      <w:rPr>
        <w:rFonts w:ascii="Symbol" w:hAnsi="Symbol" w:hint="default"/>
      </w:rPr>
    </w:lvl>
    <w:lvl w:ilvl="1" w:tplc="04160003">
      <w:start w:val="1"/>
      <w:numFmt w:val="bullet"/>
      <w:lvlText w:val="o"/>
      <w:lvlJc w:val="left"/>
      <w:pPr>
        <w:tabs>
          <w:tab w:val="num" w:pos="2925"/>
        </w:tabs>
        <w:ind w:left="2925" w:hanging="360"/>
      </w:pPr>
      <w:rPr>
        <w:rFonts w:ascii="Courier New" w:hAnsi="Courier New" w:hint="default"/>
      </w:rPr>
    </w:lvl>
    <w:lvl w:ilvl="2" w:tplc="04160005">
      <w:start w:val="1"/>
      <w:numFmt w:val="bullet"/>
      <w:lvlText w:val=""/>
      <w:lvlJc w:val="left"/>
      <w:pPr>
        <w:tabs>
          <w:tab w:val="num" w:pos="3645"/>
        </w:tabs>
        <w:ind w:left="3645" w:hanging="360"/>
      </w:pPr>
      <w:rPr>
        <w:rFonts w:ascii="Wingdings" w:hAnsi="Wingdings" w:hint="default"/>
      </w:rPr>
    </w:lvl>
    <w:lvl w:ilvl="3" w:tplc="04160001">
      <w:start w:val="1"/>
      <w:numFmt w:val="bullet"/>
      <w:lvlText w:val=""/>
      <w:lvlJc w:val="left"/>
      <w:pPr>
        <w:tabs>
          <w:tab w:val="num" w:pos="4365"/>
        </w:tabs>
        <w:ind w:left="4365" w:hanging="360"/>
      </w:pPr>
      <w:rPr>
        <w:rFonts w:ascii="Symbol" w:hAnsi="Symbol" w:hint="default"/>
      </w:rPr>
    </w:lvl>
    <w:lvl w:ilvl="4" w:tplc="04160003">
      <w:start w:val="1"/>
      <w:numFmt w:val="bullet"/>
      <w:lvlText w:val="o"/>
      <w:lvlJc w:val="left"/>
      <w:pPr>
        <w:tabs>
          <w:tab w:val="num" w:pos="5085"/>
        </w:tabs>
        <w:ind w:left="5085" w:hanging="360"/>
      </w:pPr>
      <w:rPr>
        <w:rFonts w:ascii="Courier New" w:hAnsi="Courier New" w:hint="default"/>
      </w:rPr>
    </w:lvl>
    <w:lvl w:ilvl="5" w:tplc="04160005">
      <w:start w:val="1"/>
      <w:numFmt w:val="bullet"/>
      <w:lvlText w:val=""/>
      <w:lvlJc w:val="left"/>
      <w:pPr>
        <w:tabs>
          <w:tab w:val="num" w:pos="5805"/>
        </w:tabs>
        <w:ind w:left="5805" w:hanging="360"/>
      </w:pPr>
      <w:rPr>
        <w:rFonts w:ascii="Wingdings" w:hAnsi="Wingdings" w:hint="default"/>
      </w:rPr>
    </w:lvl>
    <w:lvl w:ilvl="6" w:tplc="04160001">
      <w:start w:val="1"/>
      <w:numFmt w:val="bullet"/>
      <w:lvlText w:val=""/>
      <w:lvlJc w:val="left"/>
      <w:pPr>
        <w:tabs>
          <w:tab w:val="num" w:pos="6525"/>
        </w:tabs>
        <w:ind w:left="6525" w:hanging="360"/>
      </w:pPr>
      <w:rPr>
        <w:rFonts w:ascii="Symbol" w:hAnsi="Symbol" w:hint="default"/>
      </w:rPr>
    </w:lvl>
    <w:lvl w:ilvl="7" w:tplc="04160003">
      <w:start w:val="1"/>
      <w:numFmt w:val="bullet"/>
      <w:lvlText w:val="o"/>
      <w:lvlJc w:val="left"/>
      <w:pPr>
        <w:tabs>
          <w:tab w:val="num" w:pos="7245"/>
        </w:tabs>
        <w:ind w:left="7245" w:hanging="360"/>
      </w:pPr>
      <w:rPr>
        <w:rFonts w:ascii="Courier New" w:hAnsi="Courier New" w:hint="default"/>
      </w:rPr>
    </w:lvl>
    <w:lvl w:ilvl="8" w:tplc="04160005">
      <w:start w:val="1"/>
      <w:numFmt w:val="bullet"/>
      <w:lvlText w:val=""/>
      <w:lvlJc w:val="left"/>
      <w:pPr>
        <w:tabs>
          <w:tab w:val="num" w:pos="7965"/>
        </w:tabs>
        <w:ind w:left="7965" w:hanging="360"/>
      </w:pPr>
      <w:rPr>
        <w:rFonts w:ascii="Wingdings" w:hAnsi="Wingdings" w:hint="default"/>
      </w:rPr>
    </w:lvl>
  </w:abstractNum>
  <w:abstractNum w:abstractNumId="27" w15:restartNumberingAfterBreak="0">
    <w:nsid w:val="5E8F6F1C"/>
    <w:multiLevelType w:val="hybridMultilevel"/>
    <w:tmpl w:val="9B80FBC4"/>
    <w:lvl w:ilvl="0" w:tplc="FFFFFFFF">
      <w:start w:val="1"/>
      <w:numFmt w:val="decimal"/>
      <w:lvlText w:val="%1."/>
      <w:lvlJc w:val="left"/>
      <w:pPr>
        <w:ind w:left="644"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8F68CC"/>
    <w:multiLevelType w:val="singleLevel"/>
    <w:tmpl w:val="59A0AF5E"/>
    <w:lvl w:ilvl="0">
      <w:start w:val="13"/>
      <w:numFmt w:val="decimal"/>
      <w:lvlText w:val="3.%1 "/>
      <w:legacy w:legacy="1" w:legacySpace="0" w:legacyIndent="283"/>
      <w:lvlJc w:val="left"/>
      <w:pPr>
        <w:ind w:left="283" w:hanging="283"/>
      </w:pPr>
      <w:rPr>
        <w:rFonts w:ascii="Arial" w:hAnsi="Arial" w:cs="Arial" w:hint="default"/>
        <w:b w:val="0"/>
        <w:bCs w:val="0"/>
        <w:i w:val="0"/>
        <w:iCs w:val="0"/>
        <w:sz w:val="16"/>
        <w:szCs w:val="16"/>
      </w:rPr>
    </w:lvl>
  </w:abstractNum>
  <w:abstractNum w:abstractNumId="29" w15:restartNumberingAfterBreak="0">
    <w:nsid w:val="6E590CE4"/>
    <w:multiLevelType w:val="hybridMultilevel"/>
    <w:tmpl w:val="9E2C8074"/>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6E8A6AF6"/>
    <w:multiLevelType w:val="singleLevel"/>
    <w:tmpl w:val="04160011"/>
    <w:lvl w:ilvl="0">
      <w:start w:val="1"/>
      <w:numFmt w:val="decimal"/>
      <w:lvlText w:val="%1)"/>
      <w:lvlJc w:val="left"/>
      <w:pPr>
        <w:tabs>
          <w:tab w:val="num" w:pos="360"/>
        </w:tabs>
        <w:ind w:left="360" w:hanging="360"/>
      </w:pPr>
      <w:rPr>
        <w:rFonts w:cs="Times New Roman" w:hint="default"/>
        <w:b w:val="0"/>
        <w:bCs w:val="0"/>
      </w:rPr>
    </w:lvl>
  </w:abstractNum>
  <w:abstractNum w:abstractNumId="31" w15:restartNumberingAfterBreak="0">
    <w:nsid w:val="76270E8C"/>
    <w:multiLevelType w:val="singleLevel"/>
    <w:tmpl w:val="0416000F"/>
    <w:lvl w:ilvl="0">
      <w:start w:val="1"/>
      <w:numFmt w:val="decimal"/>
      <w:lvlText w:val="%1."/>
      <w:lvlJc w:val="left"/>
      <w:pPr>
        <w:tabs>
          <w:tab w:val="num" w:pos="360"/>
        </w:tabs>
        <w:ind w:left="360" w:hanging="360"/>
      </w:pPr>
      <w:rPr>
        <w:rFonts w:cs="Times New Roman"/>
      </w:rPr>
    </w:lvl>
  </w:abstractNum>
  <w:abstractNum w:abstractNumId="32" w15:restartNumberingAfterBreak="0">
    <w:nsid w:val="7AE97F5D"/>
    <w:multiLevelType w:val="hybridMultilevel"/>
    <w:tmpl w:val="DE8C1ED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1"/>
  </w:num>
  <w:num w:numId="3">
    <w:abstractNumId w:val="24"/>
  </w:num>
  <w:num w:numId="4">
    <w:abstractNumId w:val="9"/>
  </w:num>
  <w:num w:numId="5">
    <w:abstractNumId w:val="14"/>
  </w:num>
  <w:num w:numId="6">
    <w:abstractNumId w:val="30"/>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28"/>
  </w:num>
  <w:num w:numId="10">
    <w:abstractNumId w:val="15"/>
  </w:num>
  <w:num w:numId="11">
    <w:abstractNumId w:val="25"/>
  </w:num>
  <w:num w:numId="12">
    <w:abstractNumId w:val="2"/>
  </w:num>
  <w:num w:numId="13">
    <w:abstractNumId w:val="3"/>
  </w:num>
  <w:num w:numId="14">
    <w:abstractNumId w:val="5"/>
  </w:num>
  <w:num w:numId="15">
    <w:abstractNumId w:val="4"/>
  </w:num>
  <w:num w:numId="16">
    <w:abstractNumId w:val="1"/>
  </w:num>
  <w:num w:numId="17">
    <w:abstractNumId w:val="26"/>
  </w:num>
  <w:num w:numId="18">
    <w:abstractNumId w:val="16"/>
  </w:num>
  <w:num w:numId="19">
    <w:abstractNumId w:val="20"/>
  </w:num>
  <w:num w:numId="20">
    <w:abstractNumId w:val="11"/>
  </w:num>
  <w:num w:numId="21">
    <w:abstractNumId w:val="19"/>
  </w:num>
  <w:num w:numId="22">
    <w:abstractNumId w:val="29"/>
  </w:num>
  <w:num w:numId="23">
    <w:abstractNumId w:val="21"/>
  </w:num>
  <w:num w:numId="24">
    <w:abstractNumId w:val="8"/>
  </w:num>
  <w:num w:numId="25">
    <w:abstractNumId w:val="22"/>
  </w:num>
  <w:num w:numId="26">
    <w:abstractNumId w:val="6"/>
  </w:num>
  <w:num w:numId="27">
    <w:abstractNumId w:val="18"/>
  </w:num>
  <w:num w:numId="28">
    <w:abstractNumId w:val="27"/>
  </w:num>
  <w:num w:numId="29">
    <w:abstractNumId w:val="12"/>
  </w:num>
  <w:num w:numId="30">
    <w:abstractNumId w:val="13"/>
  </w:num>
  <w:num w:numId="31">
    <w:abstractNumId w:val="32"/>
  </w:num>
  <w:num w:numId="32">
    <w:abstractNumId w:val="23"/>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72"/>
    <w:rsid w:val="00001C86"/>
    <w:rsid w:val="0000295E"/>
    <w:rsid w:val="00002E22"/>
    <w:rsid w:val="000069CB"/>
    <w:rsid w:val="00010435"/>
    <w:rsid w:val="00015827"/>
    <w:rsid w:val="00020B6F"/>
    <w:rsid w:val="00020BDA"/>
    <w:rsid w:val="00024CB7"/>
    <w:rsid w:val="00033483"/>
    <w:rsid w:val="00036B0D"/>
    <w:rsid w:val="000435DC"/>
    <w:rsid w:val="0004449E"/>
    <w:rsid w:val="00050B34"/>
    <w:rsid w:val="00051D66"/>
    <w:rsid w:val="00056682"/>
    <w:rsid w:val="000618A9"/>
    <w:rsid w:val="0006559E"/>
    <w:rsid w:val="00066CAC"/>
    <w:rsid w:val="000846E4"/>
    <w:rsid w:val="0009600E"/>
    <w:rsid w:val="00096511"/>
    <w:rsid w:val="00097D04"/>
    <w:rsid w:val="000A6D4E"/>
    <w:rsid w:val="000B0A3A"/>
    <w:rsid w:val="000B0ECD"/>
    <w:rsid w:val="000E3816"/>
    <w:rsid w:val="000E6060"/>
    <w:rsid w:val="000F13C4"/>
    <w:rsid w:val="000F684F"/>
    <w:rsid w:val="001013AD"/>
    <w:rsid w:val="00102C06"/>
    <w:rsid w:val="00102F64"/>
    <w:rsid w:val="001075EE"/>
    <w:rsid w:val="00110BB8"/>
    <w:rsid w:val="00113F89"/>
    <w:rsid w:val="00121418"/>
    <w:rsid w:val="001253E4"/>
    <w:rsid w:val="00125CF1"/>
    <w:rsid w:val="001279FD"/>
    <w:rsid w:val="001305B3"/>
    <w:rsid w:val="001310FA"/>
    <w:rsid w:val="00134694"/>
    <w:rsid w:val="00140502"/>
    <w:rsid w:val="00141AD0"/>
    <w:rsid w:val="00143946"/>
    <w:rsid w:val="00146631"/>
    <w:rsid w:val="00146A26"/>
    <w:rsid w:val="00154EF4"/>
    <w:rsid w:val="00157A5F"/>
    <w:rsid w:val="001639C6"/>
    <w:rsid w:val="00165431"/>
    <w:rsid w:val="00170C57"/>
    <w:rsid w:val="001720F2"/>
    <w:rsid w:val="0017401B"/>
    <w:rsid w:val="00175CE7"/>
    <w:rsid w:val="00180A8E"/>
    <w:rsid w:val="00181A8D"/>
    <w:rsid w:val="001853C2"/>
    <w:rsid w:val="00192A96"/>
    <w:rsid w:val="001A2F38"/>
    <w:rsid w:val="001A4A42"/>
    <w:rsid w:val="001A7914"/>
    <w:rsid w:val="001B33C7"/>
    <w:rsid w:val="001C0781"/>
    <w:rsid w:val="001C57FE"/>
    <w:rsid w:val="001C7E03"/>
    <w:rsid w:val="001D1BA3"/>
    <w:rsid w:val="001D2E36"/>
    <w:rsid w:val="001D2F33"/>
    <w:rsid w:val="001D362D"/>
    <w:rsid w:val="001D5EBA"/>
    <w:rsid w:val="001E070B"/>
    <w:rsid w:val="001E13B1"/>
    <w:rsid w:val="001E1E80"/>
    <w:rsid w:val="001E35B2"/>
    <w:rsid w:val="001E73CD"/>
    <w:rsid w:val="001F0E32"/>
    <w:rsid w:val="001F67CC"/>
    <w:rsid w:val="00200A98"/>
    <w:rsid w:val="00203CC2"/>
    <w:rsid w:val="00205043"/>
    <w:rsid w:val="0021235A"/>
    <w:rsid w:val="00214663"/>
    <w:rsid w:val="00214732"/>
    <w:rsid w:val="00220D6D"/>
    <w:rsid w:val="0022299C"/>
    <w:rsid w:val="00230802"/>
    <w:rsid w:val="00232EF0"/>
    <w:rsid w:val="00232F80"/>
    <w:rsid w:val="00240920"/>
    <w:rsid w:val="00252D06"/>
    <w:rsid w:val="00255CA2"/>
    <w:rsid w:val="0027317D"/>
    <w:rsid w:val="002738B4"/>
    <w:rsid w:val="00274A3E"/>
    <w:rsid w:val="002766F8"/>
    <w:rsid w:val="00281431"/>
    <w:rsid w:val="00295CEF"/>
    <w:rsid w:val="002967E8"/>
    <w:rsid w:val="002A39C7"/>
    <w:rsid w:val="002A3A81"/>
    <w:rsid w:val="002A3D3B"/>
    <w:rsid w:val="002B2ADE"/>
    <w:rsid w:val="002B5C1B"/>
    <w:rsid w:val="002B7860"/>
    <w:rsid w:val="002B7893"/>
    <w:rsid w:val="002C1404"/>
    <w:rsid w:val="002C699C"/>
    <w:rsid w:val="002C7A49"/>
    <w:rsid w:val="002D13C3"/>
    <w:rsid w:val="002D52CC"/>
    <w:rsid w:val="002E2C22"/>
    <w:rsid w:val="002F0CF2"/>
    <w:rsid w:val="002F18EF"/>
    <w:rsid w:val="002F2DDC"/>
    <w:rsid w:val="002F4FD7"/>
    <w:rsid w:val="0030259F"/>
    <w:rsid w:val="00306CED"/>
    <w:rsid w:val="00310728"/>
    <w:rsid w:val="003128FB"/>
    <w:rsid w:val="003159A6"/>
    <w:rsid w:val="00316788"/>
    <w:rsid w:val="003172CB"/>
    <w:rsid w:val="0031752C"/>
    <w:rsid w:val="00323DDB"/>
    <w:rsid w:val="00334243"/>
    <w:rsid w:val="00335B40"/>
    <w:rsid w:val="003377B1"/>
    <w:rsid w:val="00337801"/>
    <w:rsid w:val="003428DE"/>
    <w:rsid w:val="0034374E"/>
    <w:rsid w:val="00344ECC"/>
    <w:rsid w:val="00353CD3"/>
    <w:rsid w:val="00354C12"/>
    <w:rsid w:val="00356716"/>
    <w:rsid w:val="0036213F"/>
    <w:rsid w:val="00364A42"/>
    <w:rsid w:val="003723EF"/>
    <w:rsid w:val="0037404A"/>
    <w:rsid w:val="003810B2"/>
    <w:rsid w:val="00382401"/>
    <w:rsid w:val="00384437"/>
    <w:rsid w:val="00387890"/>
    <w:rsid w:val="00390D62"/>
    <w:rsid w:val="003911B4"/>
    <w:rsid w:val="00396927"/>
    <w:rsid w:val="00397D4E"/>
    <w:rsid w:val="003A19F1"/>
    <w:rsid w:val="003A77BC"/>
    <w:rsid w:val="003B5032"/>
    <w:rsid w:val="003B6B75"/>
    <w:rsid w:val="003B7320"/>
    <w:rsid w:val="003C0657"/>
    <w:rsid w:val="003C10A0"/>
    <w:rsid w:val="003D2B56"/>
    <w:rsid w:val="003D43DB"/>
    <w:rsid w:val="003D4440"/>
    <w:rsid w:val="003E5660"/>
    <w:rsid w:val="003F3602"/>
    <w:rsid w:val="003F360B"/>
    <w:rsid w:val="003F3DC0"/>
    <w:rsid w:val="00404360"/>
    <w:rsid w:val="004072BA"/>
    <w:rsid w:val="004112F0"/>
    <w:rsid w:val="004120B2"/>
    <w:rsid w:val="00415215"/>
    <w:rsid w:val="004201CB"/>
    <w:rsid w:val="00420738"/>
    <w:rsid w:val="004272FA"/>
    <w:rsid w:val="00431A67"/>
    <w:rsid w:val="00432D7B"/>
    <w:rsid w:val="00433D46"/>
    <w:rsid w:val="004423B6"/>
    <w:rsid w:val="00447830"/>
    <w:rsid w:val="00460F33"/>
    <w:rsid w:val="00472360"/>
    <w:rsid w:val="00472A12"/>
    <w:rsid w:val="00480313"/>
    <w:rsid w:val="00481ECE"/>
    <w:rsid w:val="00494B9D"/>
    <w:rsid w:val="00497074"/>
    <w:rsid w:val="004975E8"/>
    <w:rsid w:val="004A3CB8"/>
    <w:rsid w:val="004A3E2A"/>
    <w:rsid w:val="004A489B"/>
    <w:rsid w:val="004A5D74"/>
    <w:rsid w:val="004A6141"/>
    <w:rsid w:val="004B0335"/>
    <w:rsid w:val="004B47AE"/>
    <w:rsid w:val="004B48B9"/>
    <w:rsid w:val="004B7327"/>
    <w:rsid w:val="004C06AD"/>
    <w:rsid w:val="004C6EED"/>
    <w:rsid w:val="004D59CA"/>
    <w:rsid w:val="004D5D04"/>
    <w:rsid w:val="004E2F59"/>
    <w:rsid w:val="004E4880"/>
    <w:rsid w:val="004E545A"/>
    <w:rsid w:val="004E699B"/>
    <w:rsid w:val="004F1B7E"/>
    <w:rsid w:val="004F21EB"/>
    <w:rsid w:val="004F4C23"/>
    <w:rsid w:val="004F5222"/>
    <w:rsid w:val="00505C64"/>
    <w:rsid w:val="0050697F"/>
    <w:rsid w:val="00512424"/>
    <w:rsid w:val="00525BC3"/>
    <w:rsid w:val="00526484"/>
    <w:rsid w:val="00531014"/>
    <w:rsid w:val="005335DC"/>
    <w:rsid w:val="00535A24"/>
    <w:rsid w:val="00543170"/>
    <w:rsid w:val="00553428"/>
    <w:rsid w:val="00554D70"/>
    <w:rsid w:val="00555C0A"/>
    <w:rsid w:val="005702DF"/>
    <w:rsid w:val="00577703"/>
    <w:rsid w:val="00577D29"/>
    <w:rsid w:val="00577E9A"/>
    <w:rsid w:val="00590518"/>
    <w:rsid w:val="005923BE"/>
    <w:rsid w:val="005948BE"/>
    <w:rsid w:val="0059490E"/>
    <w:rsid w:val="005A177C"/>
    <w:rsid w:val="005A7619"/>
    <w:rsid w:val="005B3431"/>
    <w:rsid w:val="005B7A22"/>
    <w:rsid w:val="005C1252"/>
    <w:rsid w:val="005C2346"/>
    <w:rsid w:val="005C67F2"/>
    <w:rsid w:val="005C7B5B"/>
    <w:rsid w:val="005F6D7D"/>
    <w:rsid w:val="00602B23"/>
    <w:rsid w:val="00603360"/>
    <w:rsid w:val="006047C6"/>
    <w:rsid w:val="006075D5"/>
    <w:rsid w:val="006105C9"/>
    <w:rsid w:val="00610B30"/>
    <w:rsid w:val="00611DDE"/>
    <w:rsid w:val="0061238B"/>
    <w:rsid w:val="00612665"/>
    <w:rsid w:val="00615ED2"/>
    <w:rsid w:val="00615F58"/>
    <w:rsid w:val="006241A6"/>
    <w:rsid w:val="00641369"/>
    <w:rsid w:val="00641DF1"/>
    <w:rsid w:val="0064345C"/>
    <w:rsid w:val="00643B18"/>
    <w:rsid w:val="00651048"/>
    <w:rsid w:val="00651267"/>
    <w:rsid w:val="00652394"/>
    <w:rsid w:val="0065270B"/>
    <w:rsid w:val="0065379F"/>
    <w:rsid w:val="00661384"/>
    <w:rsid w:val="0066143D"/>
    <w:rsid w:val="006677C2"/>
    <w:rsid w:val="00671D3B"/>
    <w:rsid w:val="00676E95"/>
    <w:rsid w:val="00682EDA"/>
    <w:rsid w:val="006A5285"/>
    <w:rsid w:val="006A6696"/>
    <w:rsid w:val="006B054A"/>
    <w:rsid w:val="006B12DD"/>
    <w:rsid w:val="006B4327"/>
    <w:rsid w:val="006B5452"/>
    <w:rsid w:val="006C33AF"/>
    <w:rsid w:val="006C52D1"/>
    <w:rsid w:val="006D0CAE"/>
    <w:rsid w:val="006D2349"/>
    <w:rsid w:val="006E0FC0"/>
    <w:rsid w:val="006E303A"/>
    <w:rsid w:val="006F26E4"/>
    <w:rsid w:val="006F2B5B"/>
    <w:rsid w:val="006F2DF4"/>
    <w:rsid w:val="006F3C37"/>
    <w:rsid w:val="00710929"/>
    <w:rsid w:val="0071610B"/>
    <w:rsid w:val="007236C3"/>
    <w:rsid w:val="00731342"/>
    <w:rsid w:val="00733F8E"/>
    <w:rsid w:val="00735772"/>
    <w:rsid w:val="00741837"/>
    <w:rsid w:val="00743A48"/>
    <w:rsid w:val="00745E31"/>
    <w:rsid w:val="007517ED"/>
    <w:rsid w:val="00754161"/>
    <w:rsid w:val="00755EE3"/>
    <w:rsid w:val="007661DC"/>
    <w:rsid w:val="007757F8"/>
    <w:rsid w:val="00782F1D"/>
    <w:rsid w:val="00786A5B"/>
    <w:rsid w:val="007904DD"/>
    <w:rsid w:val="007963E5"/>
    <w:rsid w:val="007A09A2"/>
    <w:rsid w:val="007A16D9"/>
    <w:rsid w:val="007A2DA1"/>
    <w:rsid w:val="007A5511"/>
    <w:rsid w:val="007C0B5D"/>
    <w:rsid w:val="007C6D89"/>
    <w:rsid w:val="007E02A6"/>
    <w:rsid w:val="007E21DB"/>
    <w:rsid w:val="007E7E78"/>
    <w:rsid w:val="007F1D4C"/>
    <w:rsid w:val="007F4891"/>
    <w:rsid w:val="007F4BA0"/>
    <w:rsid w:val="007F4BE1"/>
    <w:rsid w:val="007F7A5B"/>
    <w:rsid w:val="007F7A6C"/>
    <w:rsid w:val="00800EB7"/>
    <w:rsid w:val="00804008"/>
    <w:rsid w:val="008111A5"/>
    <w:rsid w:val="0081311B"/>
    <w:rsid w:val="00815939"/>
    <w:rsid w:val="008166B0"/>
    <w:rsid w:val="00817FFA"/>
    <w:rsid w:val="00825F8E"/>
    <w:rsid w:val="0082776B"/>
    <w:rsid w:val="00832C6C"/>
    <w:rsid w:val="00832CE2"/>
    <w:rsid w:val="00835069"/>
    <w:rsid w:val="00842E9C"/>
    <w:rsid w:val="00852357"/>
    <w:rsid w:val="00852A7D"/>
    <w:rsid w:val="00853F96"/>
    <w:rsid w:val="00854100"/>
    <w:rsid w:val="0087027D"/>
    <w:rsid w:val="008732C2"/>
    <w:rsid w:val="00873BF2"/>
    <w:rsid w:val="00875AE4"/>
    <w:rsid w:val="008760A8"/>
    <w:rsid w:val="00880A18"/>
    <w:rsid w:val="008838A3"/>
    <w:rsid w:val="0088728A"/>
    <w:rsid w:val="008A2ED7"/>
    <w:rsid w:val="008A3526"/>
    <w:rsid w:val="008A3798"/>
    <w:rsid w:val="008B4415"/>
    <w:rsid w:val="008C060B"/>
    <w:rsid w:val="008C0A99"/>
    <w:rsid w:val="008C0DB1"/>
    <w:rsid w:val="008C5512"/>
    <w:rsid w:val="008C604B"/>
    <w:rsid w:val="008D435E"/>
    <w:rsid w:val="008E247B"/>
    <w:rsid w:val="008E29BC"/>
    <w:rsid w:val="008E6FAF"/>
    <w:rsid w:val="008F1802"/>
    <w:rsid w:val="008F431D"/>
    <w:rsid w:val="008F6907"/>
    <w:rsid w:val="008F7266"/>
    <w:rsid w:val="0090038F"/>
    <w:rsid w:val="009023E1"/>
    <w:rsid w:val="00903629"/>
    <w:rsid w:val="0090689D"/>
    <w:rsid w:val="009078B2"/>
    <w:rsid w:val="009107BD"/>
    <w:rsid w:val="009120AB"/>
    <w:rsid w:val="009142DA"/>
    <w:rsid w:val="00915A7E"/>
    <w:rsid w:val="00921C8A"/>
    <w:rsid w:val="00923832"/>
    <w:rsid w:val="00923B17"/>
    <w:rsid w:val="00924014"/>
    <w:rsid w:val="009267BF"/>
    <w:rsid w:val="00935038"/>
    <w:rsid w:val="00950CEF"/>
    <w:rsid w:val="009512C0"/>
    <w:rsid w:val="00960DA0"/>
    <w:rsid w:val="00960F70"/>
    <w:rsid w:val="00964C8F"/>
    <w:rsid w:val="00965558"/>
    <w:rsid w:val="009662D1"/>
    <w:rsid w:val="009723E1"/>
    <w:rsid w:val="009723FE"/>
    <w:rsid w:val="0097256E"/>
    <w:rsid w:val="00985C42"/>
    <w:rsid w:val="009860EF"/>
    <w:rsid w:val="00986B5A"/>
    <w:rsid w:val="00990DFC"/>
    <w:rsid w:val="00994422"/>
    <w:rsid w:val="009B7B4B"/>
    <w:rsid w:val="009C0DAA"/>
    <w:rsid w:val="009C115A"/>
    <w:rsid w:val="009C4CD8"/>
    <w:rsid w:val="009C6769"/>
    <w:rsid w:val="009C7543"/>
    <w:rsid w:val="009C75D7"/>
    <w:rsid w:val="009C7DCB"/>
    <w:rsid w:val="009D163F"/>
    <w:rsid w:val="009D6243"/>
    <w:rsid w:val="009E12A7"/>
    <w:rsid w:val="009E181F"/>
    <w:rsid w:val="00A01B03"/>
    <w:rsid w:val="00A133BA"/>
    <w:rsid w:val="00A2321D"/>
    <w:rsid w:val="00A25106"/>
    <w:rsid w:val="00A269CE"/>
    <w:rsid w:val="00A27E2B"/>
    <w:rsid w:val="00A30304"/>
    <w:rsid w:val="00A316C0"/>
    <w:rsid w:val="00A40343"/>
    <w:rsid w:val="00A40F59"/>
    <w:rsid w:val="00A430AD"/>
    <w:rsid w:val="00A43DA8"/>
    <w:rsid w:val="00A618D3"/>
    <w:rsid w:val="00A62AD5"/>
    <w:rsid w:val="00A630E8"/>
    <w:rsid w:val="00A6563D"/>
    <w:rsid w:val="00A674AF"/>
    <w:rsid w:val="00A712E0"/>
    <w:rsid w:val="00A7348C"/>
    <w:rsid w:val="00A85A37"/>
    <w:rsid w:val="00A90074"/>
    <w:rsid w:val="00A937B4"/>
    <w:rsid w:val="00AA0C51"/>
    <w:rsid w:val="00AA20E3"/>
    <w:rsid w:val="00AB1C4B"/>
    <w:rsid w:val="00AB5EE1"/>
    <w:rsid w:val="00AC690E"/>
    <w:rsid w:val="00AE125D"/>
    <w:rsid w:val="00AE165B"/>
    <w:rsid w:val="00AE23BA"/>
    <w:rsid w:val="00AE358B"/>
    <w:rsid w:val="00B002B4"/>
    <w:rsid w:val="00B03380"/>
    <w:rsid w:val="00B062E8"/>
    <w:rsid w:val="00B06358"/>
    <w:rsid w:val="00B13F29"/>
    <w:rsid w:val="00B1493B"/>
    <w:rsid w:val="00B21B65"/>
    <w:rsid w:val="00B24DC7"/>
    <w:rsid w:val="00B27182"/>
    <w:rsid w:val="00B34684"/>
    <w:rsid w:val="00B36BAE"/>
    <w:rsid w:val="00B37E83"/>
    <w:rsid w:val="00B50268"/>
    <w:rsid w:val="00B52471"/>
    <w:rsid w:val="00B548D0"/>
    <w:rsid w:val="00B60F2D"/>
    <w:rsid w:val="00B6157B"/>
    <w:rsid w:val="00B73A00"/>
    <w:rsid w:val="00B7595F"/>
    <w:rsid w:val="00B873D9"/>
    <w:rsid w:val="00B903CF"/>
    <w:rsid w:val="00B903F7"/>
    <w:rsid w:val="00B9269C"/>
    <w:rsid w:val="00B93804"/>
    <w:rsid w:val="00B94AE3"/>
    <w:rsid w:val="00B97606"/>
    <w:rsid w:val="00BA389F"/>
    <w:rsid w:val="00BA70DD"/>
    <w:rsid w:val="00BB0000"/>
    <w:rsid w:val="00BB02D6"/>
    <w:rsid w:val="00BB4244"/>
    <w:rsid w:val="00BB4AE0"/>
    <w:rsid w:val="00BB791B"/>
    <w:rsid w:val="00BC50D8"/>
    <w:rsid w:val="00BD5CDB"/>
    <w:rsid w:val="00BF1367"/>
    <w:rsid w:val="00BF32FB"/>
    <w:rsid w:val="00BF49AB"/>
    <w:rsid w:val="00C05607"/>
    <w:rsid w:val="00C12502"/>
    <w:rsid w:val="00C12A36"/>
    <w:rsid w:val="00C130C1"/>
    <w:rsid w:val="00C22267"/>
    <w:rsid w:val="00C23CD6"/>
    <w:rsid w:val="00C355B3"/>
    <w:rsid w:val="00C5511C"/>
    <w:rsid w:val="00C65C08"/>
    <w:rsid w:val="00C664F5"/>
    <w:rsid w:val="00C73516"/>
    <w:rsid w:val="00C76C8A"/>
    <w:rsid w:val="00C778CB"/>
    <w:rsid w:val="00C82BF0"/>
    <w:rsid w:val="00C8318B"/>
    <w:rsid w:val="00C94307"/>
    <w:rsid w:val="00C94654"/>
    <w:rsid w:val="00C94B2F"/>
    <w:rsid w:val="00C978E0"/>
    <w:rsid w:val="00CA7F81"/>
    <w:rsid w:val="00CB090B"/>
    <w:rsid w:val="00CB1C36"/>
    <w:rsid w:val="00CB25DC"/>
    <w:rsid w:val="00CB53BE"/>
    <w:rsid w:val="00CB5D46"/>
    <w:rsid w:val="00CC0F27"/>
    <w:rsid w:val="00CC107B"/>
    <w:rsid w:val="00CD0512"/>
    <w:rsid w:val="00CD0E46"/>
    <w:rsid w:val="00CE4137"/>
    <w:rsid w:val="00CE69EF"/>
    <w:rsid w:val="00D02C44"/>
    <w:rsid w:val="00D04C74"/>
    <w:rsid w:val="00D14DB6"/>
    <w:rsid w:val="00D17EF7"/>
    <w:rsid w:val="00D23350"/>
    <w:rsid w:val="00D30984"/>
    <w:rsid w:val="00D37E3A"/>
    <w:rsid w:val="00D40450"/>
    <w:rsid w:val="00D42F28"/>
    <w:rsid w:val="00D459DF"/>
    <w:rsid w:val="00D50D78"/>
    <w:rsid w:val="00D53B75"/>
    <w:rsid w:val="00D54742"/>
    <w:rsid w:val="00D5745A"/>
    <w:rsid w:val="00D637A0"/>
    <w:rsid w:val="00D65BAC"/>
    <w:rsid w:val="00D71D43"/>
    <w:rsid w:val="00D75679"/>
    <w:rsid w:val="00D80F60"/>
    <w:rsid w:val="00D84D15"/>
    <w:rsid w:val="00D84FAA"/>
    <w:rsid w:val="00D874AF"/>
    <w:rsid w:val="00D8765C"/>
    <w:rsid w:val="00D9102B"/>
    <w:rsid w:val="00D9193E"/>
    <w:rsid w:val="00D91C37"/>
    <w:rsid w:val="00D93F1E"/>
    <w:rsid w:val="00D97D4C"/>
    <w:rsid w:val="00DA3319"/>
    <w:rsid w:val="00DA586D"/>
    <w:rsid w:val="00DA622C"/>
    <w:rsid w:val="00DB1D38"/>
    <w:rsid w:val="00DB21EC"/>
    <w:rsid w:val="00DB6535"/>
    <w:rsid w:val="00DC045A"/>
    <w:rsid w:val="00DC3403"/>
    <w:rsid w:val="00DC3E9E"/>
    <w:rsid w:val="00DC6A48"/>
    <w:rsid w:val="00DD5CF5"/>
    <w:rsid w:val="00DF304B"/>
    <w:rsid w:val="00DF330D"/>
    <w:rsid w:val="00E139C9"/>
    <w:rsid w:val="00E13E9C"/>
    <w:rsid w:val="00E15FF4"/>
    <w:rsid w:val="00E22D48"/>
    <w:rsid w:val="00E24CB6"/>
    <w:rsid w:val="00E24DB8"/>
    <w:rsid w:val="00E35C6C"/>
    <w:rsid w:val="00E3667E"/>
    <w:rsid w:val="00E4061E"/>
    <w:rsid w:val="00E40C8A"/>
    <w:rsid w:val="00E446B1"/>
    <w:rsid w:val="00E46E5D"/>
    <w:rsid w:val="00E46EF0"/>
    <w:rsid w:val="00E4796F"/>
    <w:rsid w:val="00E50A0E"/>
    <w:rsid w:val="00E5363D"/>
    <w:rsid w:val="00E6310E"/>
    <w:rsid w:val="00E63389"/>
    <w:rsid w:val="00E66026"/>
    <w:rsid w:val="00E850DD"/>
    <w:rsid w:val="00E85CAF"/>
    <w:rsid w:val="00E90F3F"/>
    <w:rsid w:val="00E93C01"/>
    <w:rsid w:val="00E96CBD"/>
    <w:rsid w:val="00EA2C62"/>
    <w:rsid w:val="00EA4FAF"/>
    <w:rsid w:val="00EB3D5A"/>
    <w:rsid w:val="00EB40EE"/>
    <w:rsid w:val="00EB44E1"/>
    <w:rsid w:val="00EC060C"/>
    <w:rsid w:val="00EC1584"/>
    <w:rsid w:val="00EC258B"/>
    <w:rsid w:val="00EC49CF"/>
    <w:rsid w:val="00EC52AA"/>
    <w:rsid w:val="00EC7D73"/>
    <w:rsid w:val="00EC7EF8"/>
    <w:rsid w:val="00EE06BA"/>
    <w:rsid w:val="00EE4872"/>
    <w:rsid w:val="00EF121B"/>
    <w:rsid w:val="00EF15DE"/>
    <w:rsid w:val="00EF2DA3"/>
    <w:rsid w:val="00EF3B2D"/>
    <w:rsid w:val="00EF3D87"/>
    <w:rsid w:val="00EF3FB8"/>
    <w:rsid w:val="00EF4517"/>
    <w:rsid w:val="00EF60E7"/>
    <w:rsid w:val="00F06339"/>
    <w:rsid w:val="00F11759"/>
    <w:rsid w:val="00F14A71"/>
    <w:rsid w:val="00F2290D"/>
    <w:rsid w:val="00F234F7"/>
    <w:rsid w:val="00F2382B"/>
    <w:rsid w:val="00F254EF"/>
    <w:rsid w:val="00F37F0A"/>
    <w:rsid w:val="00F443C1"/>
    <w:rsid w:val="00F4643E"/>
    <w:rsid w:val="00F568AB"/>
    <w:rsid w:val="00F617FD"/>
    <w:rsid w:val="00F85425"/>
    <w:rsid w:val="00F85E42"/>
    <w:rsid w:val="00F950B6"/>
    <w:rsid w:val="00FA0A18"/>
    <w:rsid w:val="00FA7D36"/>
    <w:rsid w:val="00FB22E3"/>
    <w:rsid w:val="00FB6585"/>
    <w:rsid w:val="00FC0711"/>
    <w:rsid w:val="00FC5F0A"/>
    <w:rsid w:val="00FD01EE"/>
    <w:rsid w:val="00FD1C28"/>
    <w:rsid w:val="00FD7351"/>
    <w:rsid w:val="00FD7F99"/>
    <w:rsid w:val="00FE4550"/>
    <w:rsid w:val="00FF52D0"/>
    <w:rsid w:val="00FF5AC2"/>
    <w:rsid w:val="00FF6BB5"/>
    <w:rsid w:val="16CE593A"/>
    <w:rsid w:val="17729236"/>
    <w:rsid w:val="1CD5D2ED"/>
    <w:rsid w:val="22A3D66C"/>
    <w:rsid w:val="39471E96"/>
    <w:rsid w:val="408CDC62"/>
    <w:rsid w:val="5CD3DF8F"/>
    <w:rsid w:val="5D514F87"/>
    <w:rsid w:val="63BE9EC2"/>
    <w:rsid w:val="6B98CC8E"/>
    <w:rsid w:val="71B6882D"/>
    <w:rsid w:val="71B79ED7"/>
    <w:rsid w:val="78AC1AE2"/>
    <w:rsid w:val="7B4340CE"/>
    <w:rsid w:val="7B7FE130"/>
    <w:rsid w:val="7B97F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16F72"/>
  <w15:chartTrackingRefBased/>
  <w15:docId w15:val="{0CC751D8-DF37-B042-8830-B2E452F1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line="48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72"/>
  </w:style>
  <w:style w:type="paragraph" w:styleId="Ttulo1">
    <w:name w:val="heading 1"/>
    <w:basedOn w:val="Normal"/>
    <w:next w:val="Normal"/>
    <w:link w:val="Ttulo1Char"/>
    <w:uiPriority w:val="99"/>
    <w:qFormat/>
    <w:rsid w:val="00735772"/>
    <w:pPr>
      <w:keepNext/>
      <w:outlineLvl w:val="0"/>
    </w:pPr>
    <w:rPr>
      <w:b/>
      <w:bCs/>
    </w:rPr>
  </w:style>
  <w:style w:type="paragraph" w:styleId="Ttulo2">
    <w:name w:val="heading 2"/>
    <w:basedOn w:val="Normal"/>
    <w:next w:val="Normal"/>
    <w:link w:val="Ttulo2Char"/>
    <w:uiPriority w:val="99"/>
    <w:qFormat/>
    <w:rsid w:val="00735772"/>
    <w:pPr>
      <w:keepNext/>
      <w:jc w:val="right"/>
      <w:outlineLvl w:val="1"/>
    </w:pPr>
    <w:rPr>
      <w:b/>
      <w:bCs/>
    </w:rPr>
  </w:style>
  <w:style w:type="paragraph" w:styleId="Ttulo3">
    <w:name w:val="heading 3"/>
    <w:basedOn w:val="Normal"/>
    <w:next w:val="Normal"/>
    <w:link w:val="Ttulo3Char"/>
    <w:uiPriority w:val="99"/>
    <w:qFormat/>
    <w:rsid w:val="00735772"/>
    <w:pPr>
      <w:keepNext/>
      <w:jc w:val="center"/>
      <w:outlineLvl w:val="2"/>
    </w:pPr>
    <w:rPr>
      <w:rFonts w:ascii="Arial" w:hAnsi="Arial" w:cs="Arial"/>
      <w:sz w:val="26"/>
      <w:szCs w:val="26"/>
    </w:rPr>
  </w:style>
  <w:style w:type="paragraph" w:styleId="Ttulo4">
    <w:name w:val="heading 4"/>
    <w:basedOn w:val="Normal"/>
    <w:next w:val="Normal"/>
    <w:link w:val="Ttulo4Char"/>
    <w:uiPriority w:val="99"/>
    <w:qFormat/>
    <w:rsid w:val="00735772"/>
    <w:pPr>
      <w:keepNext/>
      <w:spacing w:before="240" w:after="60"/>
      <w:outlineLvl w:val="3"/>
    </w:pPr>
    <w:rPr>
      <w:b/>
      <w:bCs/>
      <w:sz w:val="28"/>
      <w:szCs w:val="28"/>
    </w:rPr>
  </w:style>
  <w:style w:type="paragraph" w:styleId="Ttulo5">
    <w:name w:val="heading 5"/>
    <w:basedOn w:val="Normal"/>
    <w:next w:val="Normal"/>
    <w:link w:val="Ttulo5Char"/>
    <w:uiPriority w:val="99"/>
    <w:qFormat/>
    <w:rsid w:val="009723E1"/>
    <w:pPr>
      <w:spacing w:before="240" w:after="60"/>
      <w:outlineLvl w:val="4"/>
    </w:pPr>
    <w:rPr>
      <w:rFonts w:ascii="Arial" w:hAnsi="Arial" w:cs="Arial"/>
      <w:b/>
      <w:bCs/>
      <w:i/>
      <w:iCs/>
      <w:sz w:val="26"/>
      <w:szCs w:val="26"/>
    </w:rPr>
  </w:style>
  <w:style w:type="paragraph" w:styleId="Ttulo6">
    <w:name w:val="heading 6"/>
    <w:basedOn w:val="Normal"/>
    <w:next w:val="Normal"/>
    <w:link w:val="Ttulo6Char"/>
    <w:uiPriority w:val="99"/>
    <w:qFormat/>
    <w:rsid w:val="00735772"/>
    <w:pPr>
      <w:spacing w:before="240" w:after="60"/>
      <w:outlineLvl w:val="5"/>
    </w:pPr>
    <w:rPr>
      <w:b/>
      <w:bCs/>
      <w:sz w:val="22"/>
      <w:szCs w:val="22"/>
    </w:rPr>
  </w:style>
  <w:style w:type="paragraph" w:styleId="Ttulo7">
    <w:name w:val="heading 7"/>
    <w:basedOn w:val="Normal"/>
    <w:next w:val="Normal"/>
    <w:link w:val="Ttulo7Char"/>
    <w:uiPriority w:val="99"/>
    <w:qFormat/>
    <w:rsid w:val="00735772"/>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character" w:customStyle="1" w:styleId="Ttulo3Char">
    <w:name w:val="Título 3 Char"/>
    <w:link w:val="Ttulo3"/>
    <w:uiPriority w:val="9"/>
    <w:semiHidden/>
    <w:locked/>
    <w:rPr>
      <w:rFonts w:ascii="Cambria" w:eastAsia="Times New Roman" w:hAnsi="Cambria" w:cs="Times New Roman"/>
      <w:b/>
      <w:bCs/>
      <w:sz w:val="26"/>
      <w:szCs w:val="26"/>
    </w:rPr>
  </w:style>
  <w:style w:type="character" w:customStyle="1" w:styleId="Ttulo4Char">
    <w:name w:val="Título 4 Char"/>
    <w:link w:val="Ttulo4"/>
    <w:uiPriority w:val="9"/>
    <w:semiHidden/>
    <w:locked/>
    <w:rPr>
      <w:rFonts w:ascii="Calibri" w:eastAsia="Times New Roman" w:hAnsi="Calibri" w:cs="Times New Roman"/>
      <w:b/>
      <w:bCs/>
      <w:sz w:val="28"/>
      <w:szCs w:val="28"/>
    </w:rPr>
  </w:style>
  <w:style w:type="character" w:customStyle="1" w:styleId="Ttulo5Char">
    <w:name w:val="Título 5 Char"/>
    <w:link w:val="Ttulo5"/>
    <w:uiPriority w:val="99"/>
    <w:locked/>
    <w:rsid w:val="009723E1"/>
    <w:rPr>
      <w:rFonts w:ascii="Arial" w:hAnsi="Arial" w:cs="Arial"/>
      <w:b/>
      <w:bCs/>
      <w:i/>
      <w:iCs/>
      <w:sz w:val="26"/>
      <w:szCs w:val="26"/>
    </w:rPr>
  </w:style>
  <w:style w:type="character" w:customStyle="1" w:styleId="Ttulo6Char">
    <w:name w:val="Título 6 Char"/>
    <w:link w:val="Ttulo6"/>
    <w:uiPriority w:val="99"/>
    <w:locked/>
    <w:rsid w:val="009723E1"/>
    <w:rPr>
      <w:rFonts w:cs="Times New Roman"/>
      <w:b/>
      <w:bCs/>
      <w:sz w:val="22"/>
      <w:szCs w:val="22"/>
    </w:rPr>
  </w:style>
  <w:style w:type="character" w:customStyle="1" w:styleId="Ttulo7Char">
    <w:name w:val="Título 7 Char"/>
    <w:link w:val="Ttulo7"/>
    <w:uiPriority w:val="9"/>
    <w:semiHidden/>
    <w:locked/>
    <w:rPr>
      <w:rFonts w:ascii="Calibri" w:eastAsia="Times New Roman" w:hAnsi="Calibri" w:cs="Times New Roman"/>
      <w:sz w:val="24"/>
      <w:szCs w:val="24"/>
    </w:rPr>
  </w:style>
  <w:style w:type="character" w:styleId="Refdecomentrio">
    <w:name w:val="annotation reference"/>
    <w:uiPriority w:val="99"/>
    <w:semiHidden/>
    <w:rsid w:val="00E50A0E"/>
    <w:rPr>
      <w:rFonts w:cs="Times New Roman"/>
      <w:sz w:val="16"/>
      <w:szCs w:val="16"/>
    </w:rPr>
  </w:style>
  <w:style w:type="paragraph" w:styleId="Ttulo">
    <w:name w:val="Title"/>
    <w:basedOn w:val="Normal"/>
    <w:link w:val="TtuloChar"/>
    <w:uiPriority w:val="99"/>
    <w:qFormat/>
    <w:rsid w:val="00735772"/>
    <w:pPr>
      <w:jc w:val="center"/>
    </w:pPr>
    <w:rPr>
      <w:sz w:val="24"/>
      <w:szCs w:val="24"/>
    </w:rPr>
  </w:style>
  <w:style w:type="character" w:customStyle="1" w:styleId="TtuloChar">
    <w:name w:val="Título Char"/>
    <w:link w:val="Ttulo"/>
    <w:uiPriority w:val="10"/>
    <w:locked/>
    <w:rPr>
      <w:rFonts w:ascii="Cambria" w:eastAsia="Times New Roman" w:hAnsi="Cambria" w:cs="Times New Roman"/>
      <w:b/>
      <w:bCs/>
      <w:kern w:val="28"/>
      <w:sz w:val="32"/>
      <w:szCs w:val="32"/>
    </w:rPr>
  </w:style>
  <w:style w:type="paragraph" w:styleId="Subttulo">
    <w:name w:val="Subtitle"/>
    <w:basedOn w:val="Normal"/>
    <w:link w:val="SubttuloChar"/>
    <w:uiPriority w:val="99"/>
    <w:qFormat/>
    <w:rsid w:val="00735772"/>
    <w:pPr>
      <w:spacing w:line="360" w:lineRule="auto"/>
    </w:pPr>
    <w:rPr>
      <w:b/>
      <w:bCs/>
      <w:sz w:val="26"/>
      <w:szCs w:val="26"/>
    </w:rPr>
  </w:style>
  <w:style w:type="character" w:customStyle="1" w:styleId="SubttuloChar">
    <w:name w:val="Subtítulo Char"/>
    <w:link w:val="Subttulo"/>
    <w:uiPriority w:val="11"/>
    <w:locked/>
    <w:rPr>
      <w:rFonts w:ascii="Cambria" w:eastAsia="Times New Roman" w:hAnsi="Cambria" w:cs="Times New Roman"/>
      <w:sz w:val="24"/>
      <w:szCs w:val="24"/>
    </w:rPr>
  </w:style>
  <w:style w:type="paragraph" w:styleId="Corpodetexto">
    <w:name w:val="Body Text"/>
    <w:basedOn w:val="Normal"/>
    <w:link w:val="CorpodetextoChar"/>
    <w:uiPriority w:val="99"/>
    <w:rsid w:val="00735772"/>
    <w:rPr>
      <w:sz w:val="24"/>
      <w:szCs w:val="24"/>
    </w:rPr>
  </w:style>
  <w:style w:type="character" w:customStyle="1" w:styleId="CorpodetextoChar">
    <w:name w:val="Corpo de texto Char"/>
    <w:link w:val="Corpodetexto"/>
    <w:uiPriority w:val="99"/>
    <w:semiHidden/>
    <w:locked/>
    <w:rPr>
      <w:rFonts w:cs="Times New Roman"/>
      <w:sz w:val="20"/>
      <w:szCs w:val="20"/>
    </w:rPr>
  </w:style>
  <w:style w:type="paragraph" w:styleId="Corpodetexto2">
    <w:name w:val="Body Text 2"/>
    <w:basedOn w:val="Normal"/>
    <w:link w:val="Corpodetexto2Char"/>
    <w:uiPriority w:val="99"/>
    <w:rsid w:val="00735772"/>
    <w:pPr>
      <w:spacing w:before="120" w:after="120"/>
    </w:pPr>
    <w:rPr>
      <w:sz w:val="24"/>
      <w:szCs w:val="24"/>
    </w:rPr>
  </w:style>
  <w:style w:type="character" w:customStyle="1" w:styleId="Corpodetexto2Char">
    <w:name w:val="Corpo de texto 2 Char"/>
    <w:link w:val="Corpodetexto2"/>
    <w:uiPriority w:val="99"/>
    <w:semiHidden/>
    <w:locked/>
    <w:rPr>
      <w:rFonts w:cs="Times New Roman"/>
      <w:sz w:val="20"/>
      <w:szCs w:val="20"/>
    </w:rPr>
  </w:style>
  <w:style w:type="paragraph" w:styleId="Corpodetexto3">
    <w:name w:val="Body Text 3"/>
    <w:basedOn w:val="Normal"/>
    <w:link w:val="Corpodetexto3Char"/>
    <w:uiPriority w:val="99"/>
    <w:rsid w:val="00735772"/>
    <w:pPr>
      <w:spacing w:line="360" w:lineRule="auto"/>
    </w:pPr>
    <w:rPr>
      <w:sz w:val="26"/>
      <w:szCs w:val="26"/>
    </w:rPr>
  </w:style>
  <w:style w:type="character" w:customStyle="1" w:styleId="Corpodetexto3Char">
    <w:name w:val="Corpo de texto 3 Char"/>
    <w:link w:val="Corpodetexto3"/>
    <w:uiPriority w:val="99"/>
    <w:semiHidden/>
    <w:locked/>
    <w:rPr>
      <w:rFonts w:cs="Times New Roman"/>
      <w:sz w:val="16"/>
      <w:szCs w:val="16"/>
    </w:rPr>
  </w:style>
  <w:style w:type="paragraph" w:styleId="Recuodecorpodetexto">
    <w:name w:val="Body Text Indent"/>
    <w:basedOn w:val="Normal"/>
    <w:link w:val="RecuodecorpodetextoChar"/>
    <w:uiPriority w:val="99"/>
    <w:rsid w:val="00735772"/>
    <w:pPr>
      <w:ind w:firstLine="708"/>
    </w:pPr>
    <w:rPr>
      <w:color w:val="000000"/>
      <w:sz w:val="24"/>
      <w:szCs w:val="24"/>
    </w:rPr>
  </w:style>
  <w:style w:type="character" w:customStyle="1" w:styleId="RecuodecorpodetextoChar">
    <w:name w:val="Recuo de corpo de texto Char"/>
    <w:link w:val="Recuodecorpodetexto"/>
    <w:uiPriority w:val="99"/>
    <w:semiHidden/>
    <w:locked/>
    <w:rPr>
      <w:rFonts w:cs="Times New Roman"/>
      <w:sz w:val="20"/>
      <w:szCs w:val="20"/>
    </w:rPr>
  </w:style>
  <w:style w:type="paragraph" w:styleId="Rodap">
    <w:name w:val="footer"/>
    <w:basedOn w:val="Normal"/>
    <w:link w:val="RodapChar"/>
    <w:uiPriority w:val="99"/>
    <w:rsid w:val="00735772"/>
    <w:pPr>
      <w:tabs>
        <w:tab w:val="center" w:pos="4419"/>
        <w:tab w:val="right" w:pos="8838"/>
      </w:tabs>
    </w:pPr>
  </w:style>
  <w:style w:type="character" w:customStyle="1" w:styleId="RodapChar">
    <w:name w:val="Rodapé Char"/>
    <w:link w:val="Rodap"/>
    <w:uiPriority w:val="99"/>
    <w:locked/>
    <w:rsid w:val="004E699B"/>
    <w:rPr>
      <w:rFonts w:cs="Times New Roman"/>
    </w:rPr>
  </w:style>
  <w:style w:type="paragraph" w:styleId="Recuodecorpodetexto2">
    <w:name w:val="Body Text Indent 2"/>
    <w:basedOn w:val="Normal"/>
    <w:link w:val="Recuodecorpodetexto2Char"/>
    <w:uiPriority w:val="99"/>
    <w:rsid w:val="00735772"/>
    <w:pPr>
      <w:spacing w:before="120" w:after="120"/>
      <w:ind w:left="709" w:hanging="1"/>
    </w:pPr>
    <w:rPr>
      <w:sz w:val="24"/>
      <w:szCs w:val="24"/>
    </w:rPr>
  </w:style>
  <w:style w:type="character" w:customStyle="1" w:styleId="Recuodecorpodetexto2Char">
    <w:name w:val="Recuo de corpo de texto 2 Char"/>
    <w:link w:val="Recuodecorpodetexto2"/>
    <w:uiPriority w:val="99"/>
    <w:semiHidden/>
    <w:locked/>
    <w:rPr>
      <w:rFonts w:cs="Times New Roman"/>
      <w:sz w:val="20"/>
      <w:szCs w:val="20"/>
    </w:rPr>
  </w:style>
  <w:style w:type="character" w:styleId="Nmerodepgina">
    <w:name w:val="page number"/>
    <w:uiPriority w:val="99"/>
    <w:rsid w:val="00735772"/>
    <w:rPr>
      <w:rFonts w:cs="Times New Roman"/>
    </w:rPr>
  </w:style>
  <w:style w:type="paragraph" w:styleId="Recuodecorpodetexto3">
    <w:name w:val="Body Text Indent 3"/>
    <w:basedOn w:val="Normal"/>
    <w:link w:val="Recuodecorpodetexto3Char"/>
    <w:uiPriority w:val="99"/>
    <w:rsid w:val="00735772"/>
    <w:pPr>
      <w:spacing w:before="120" w:after="120"/>
      <w:ind w:firstLine="708"/>
    </w:pPr>
    <w:rPr>
      <w:color w:val="FF0000"/>
      <w:sz w:val="24"/>
      <w:szCs w:val="24"/>
    </w:rPr>
  </w:style>
  <w:style w:type="character" w:customStyle="1" w:styleId="Recuodecorpodetexto3Char">
    <w:name w:val="Recuo de corpo de texto 3 Char"/>
    <w:link w:val="Recuodecorpodetexto3"/>
    <w:uiPriority w:val="99"/>
    <w:semiHidden/>
    <w:locked/>
    <w:rPr>
      <w:rFonts w:cs="Times New Roman"/>
      <w:sz w:val="16"/>
      <w:szCs w:val="16"/>
    </w:rPr>
  </w:style>
  <w:style w:type="character" w:styleId="Forte">
    <w:name w:val="Strong"/>
    <w:uiPriority w:val="99"/>
    <w:qFormat/>
    <w:rsid w:val="00735772"/>
    <w:rPr>
      <w:rFonts w:cs="Times New Roman"/>
      <w:b/>
      <w:bCs/>
    </w:rPr>
  </w:style>
  <w:style w:type="paragraph" w:customStyle="1" w:styleId="Blockquote">
    <w:name w:val="Blockquote"/>
    <w:basedOn w:val="Normal"/>
    <w:uiPriority w:val="99"/>
    <w:rsid w:val="00735772"/>
    <w:pPr>
      <w:spacing w:before="100" w:after="100"/>
      <w:ind w:left="360" w:right="360"/>
    </w:pPr>
    <w:rPr>
      <w:sz w:val="24"/>
      <w:szCs w:val="24"/>
    </w:rPr>
  </w:style>
  <w:style w:type="character" w:styleId="Hyperlink">
    <w:name w:val="Hyperlink"/>
    <w:uiPriority w:val="99"/>
    <w:rsid w:val="00735772"/>
    <w:rPr>
      <w:rFonts w:cs="Times New Roman"/>
      <w:color w:val="0000FF"/>
      <w:u w:val="single"/>
    </w:rPr>
  </w:style>
  <w:style w:type="paragraph" w:styleId="Cabealho">
    <w:name w:val="header"/>
    <w:basedOn w:val="Normal"/>
    <w:link w:val="CabealhoChar"/>
    <w:uiPriority w:val="99"/>
    <w:rsid w:val="00735772"/>
    <w:pPr>
      <w:tabs>
        <w:tab w:val="center" w:pos="4252"/>
        <w:tab w:val="right" w:pos="8504"/>
      </w:tabs>
    </w:pPr>
  </w:style>
  <w:style w:type="character" w:customStyle="1" w:styleId="CabealhoChar">
    <w:name w:val="Cabeçalho Char"/>
    <w:link w:val="Cabealho"/>
    <w:uiPriority w:val="99"/>
    <w:locked/>
    <w:rPr>
      <w:rFonts w:cs="Times New Roman"/>
      <w:sz w:val="20"/>
      <w:szCs w:val="20"/>
    </w:rPr>
  </w:style>
  <w:style w:type="paragraph" w:styleId="Textoembloco">
    <w:name w:val="Block Text"/>
    <w:basedOn w:val="Normal"/>
    <w:uiPriority w:val="99"/>
    <w:rsid w:val="00735772"/>
    <w:pPr>
      <w:spacing w:before="120" w:after="120" w:line="360" w:lineRule="auto"/>
      <w:ind w:left="-851" w:right="-518" w:firstLine="851"/>
    </w:pPr>
    <w:rPr>
      <w:sz w:val="24"/>
      <w:szCs w:val="24"/>
    </w:rPr>
  </w:style>
  <w:style w:type="paragraph" w:customStyle="1" w:styleId="Recuodecorpodetexto21">
    <w:name w:val="Recuo de corpo de texto 21"/>
    <w:basedOn w:val="Normal"/>
    <w:uiPriority w:val="99"/>
    <w:rsid w:val="00735772"/>
    <w:pPr>
      <w:suppressAutoHyphens/>
      <w:spacing w:before="120" w:after="120"/>
      <w:ind w:left="709" w:hanging="1"/>
    </w:pPr>
    <w:rPr>
      <w:sz w:val="24"/>
      <w:szCs w:val="24"/>
      <w:lang w:eastAsia="ar-SA"/>
    </w:rPr>
  </w:style>
  <w:style w:type="paragraph" w:customStyle="1" w:styleId="Recuodecorpodetexto31">
    <w:name w:val="Recuo de corpo de texto 31"/>
    <w:basedOn w:val="Normal"/>
    <w:uiPriority w:val="99"/>
    <w:rsid w:val="00735772"/>
    <w:pPr>
      <w:suppressAutoHyphens/>
      <w:spacing w:before="120" w:after="120"/>
      <w:ind w:firstLine="708"/>
    </w:pPr>
    <w:rPr>
      <w:color w:val="FF0000"/>
      <w:sz w:val="24"/>
      <w:szCs w:val="24"/>
      <w:lang w:eastAsia="ar-SA"/>
    </w:rPr>
  </w:style>
  <w:style w:type="paragraph" w:customStyle="1" w:styleId="Corpodetexto31">
    <w:name w:val="Corpo de texto 31"/>
    <w:basedOn w:val="Normal"/>
    <w:uiPriority w:val="99"/>
    <w:rsid w:val="00735772"/>
    <w:pPr>
      <w:suppressAutoHyphens/>
      <w:spacing w:line="360" w:lineRule="auto"/>
    </w:pPr>
    <w:rPr>
      <w:sz w:val="26"/>
      <w:szCs w:val="26"/>
      <w:lang w:eastAsia="ar-SA"/>
    </w:rPr>
  </w:style>
  <w:style w:type="paragraph" w:styleId="Textodecomentrio">
    <w:name w:val="annotation text"/>
    <w:basedOn w:val="Normal"/>
    <w:link w:val="TextodecomentrioChar"/>
    <w:uiPriority w:val="99"/>
    <w:semiHidden/>
    <w:rsid w:val="00E50A0E"/>
  </w:style>
  <w:style w:type="character" w:customStyle="1" w:styleId="TextodecomentrioChar">
    <w:name w:val="Texto de comentário Char"/>
    <w:link w:val="Textodecomentrio"/>
    <w:uiPriority w:val="99"/>
    <w:semiHidden/>
    <w:locked/>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E50A0E"/>
    <w:rPr>
      <w:b/>
      <w:bCs/>
    </w:rPr>
  </w:style>
  <w:style w:type="character" w:customStyle="1" w:styleId="AssuntodocomentrioChar">
    <w:name w:val="Assunto do comentário Char"/>
    <w:link w:val="Assuntodocomentrio"/>
    <w:uiPriority w:val="99"/>
    <w:semiHidden/>
    <w:locked/>
    <w:rPr>
      <w:rFonts w:cs="Times New Roman"/>
      <w:b/>
      <w:bCs/>
      <w:sz w:val="20"/>
      <w:szCs w:val="20"/>
    </w:rPr>
  </w:style>
  <w:style w:type="paragraph" w:styleId="Textodebalo">
    <w:name w:val="Balloon Text"/>
    <w:basedOn w:val="Normal"/>
    <w:link w:val="TextodebaloChar"/>
    <w:uiPriority w:val="99"/>
    <w:semiHidden/>
    <w:rsid w:val="00E50A0E"/>
    <w:rPr>
      <w:rFonts w:ascii="Tahoma" w:hAnsi="Tahoma" w:cs="Tahoma"/>
      <w:sz w:val="16"/>
      <w:szCs w:val="16"/>
    </w:rPr>
  </w:style>
  <w:style w:type="character" w:customStyle="1" w:styleId="TextodebaloChar">
    <w:name w:val="Texto de balão Char"/>
    <w:link w:val="Textodebalo"/>
    <w:uiPriority w:val="99"/>
    <w:semiHidden/>
    <w:locked/>
    <w:rPr>
      <w:rFonts w:ascii="Tahoma" w:hAnsi="Tahoma" w:cs="Tahoma"/>
      <w:sz w:val="16"/>
      <w:szCs w:val="16"/>
    </w:rPr>
  </w:style>
  <w:style w:type="character" w:customStyle="1" w:styleId="A3">
    <w:name w:val="A3"/>
    <w:uiPriority w:val="99"/>
    <w:rsid w:val="00A30304"/>
    <w:rPr>
      <w:rFonts w:cs="OYEYXO+Times-Roman"/>
      <w:color w:val="000000"/>
      <w:sz w:val="12"/>
      <w:szCs w:val="12"/>
    </w:rPr>
  </w:style>
  <w:style w:type="paragraph" w:styleId="PargrafodaLista">
    <w:name w:val="List Paragraph"/>
    <w:basedOn w:val="Normal"/>
    <w:uiPriority w:val="34"/>
    <w:qFormat/>
    <w:rsid w:val="001639C6"/>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1639C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aoHTML">
    <w:name w:val="HTML Preformatted"/>
    <w:basedOn w:val="Normal"/>
    <w:link w:val="Pr-formataoHTMLChar"/>
    <w:uiPriority w:val="99"/>
    <w:unhideWhenUsed/>
    <w:rsid w:val="006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rsid w:val="006F2DF4"/>
    <w:rPr>
      <w:rFonts w:ascii="Courier New" w:hAnsi="Courier New" w:cs="Courier New"/>
    </w:rPr>
  </w:style>
  <w:style w:type="paragraph" w:styleId="Textodenotaderodap">
    <w:name w:val="footnote text"/>
    <w:basedOn w:val="Normal"/>
    <w:link w:val="TextodenotaderodapChar"/>
    <w:uiPriority w:val="99"/>
    <w:semiHidden/>
    <w:unhideWhenUsed/>
    <w:rsid w:val="00DC3E9E"/>
    <w:pPr>
      <w:spacing w:line="240" w:lineRule="auto"/>
    </w:pPr>
  </w:style>
  <w:style w:type="character" w:customStyle="1" w:styleId="TextodenotaderodapChar">
    <w:name w:val="Texto de nota de rodapé Char"/>
    <w:basedOn w:val="Fontepargpadro"/>
    <w:link w:val="Textodenotaderodap"/>
    <w:uiPriority w:val="99"/>
    <w:semiHidden/>
    <w:rsid w:val="00DC3E9E"/>
  </w:style>
  <w:style w:type="character" w:styleId="Refdenotaderodap">
    <w:name w:val="footnote reference"/>
    <w:basedOn w:val="Fontepargpadro"/>
    <w:uiPriority w:val="99"/>
    <w:semiHidden/>
    <w:unhideWhenUsed/>
    <w:rsid w:val="00DC3E9E"/>
    <w:rPr>
      <w:vertAlign w:val="superscript"/>
    </w:rPr>
  </w:style>
  <w:style w:type="table" w:styleId="TabelaSimples2">
    <w:name w:val="Plain Table 2"/>
    <w:basedOn w:val="Tabela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D0512"/>
    <w:pPr>
      <w:spacing w:before="100" w:beforeAutospacing="1" w:after="100" w:afterAutospacing="1" w:line="240" w:lineRule="auto"/>
      <w:ind w:firstLine="0"/>
      <w:jc w:val="left"/>
    </w:pPr>
    <w:rPr>
      <w:sz w:val="24"/>
      <w:szCs w:val="24"/>
    </w:rPr>
  </w:style>
  <w:style w:type="table" w:styleId="TabelaSimples4">
    <w:name w:val="Plain Table 4"/>
    <w:basedOn w:val="Tabelanormal"/>
    <w:uiPriority w:val="44"/>
    <w:rsid w:val="000069C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linkVisitado">
    <w:name w:val="FollowedHyperlink"/>
    <w:basedOn w:val="Fontepargpadro"/>
    <w:uiPriority w:val="99"/>
    <w:semiHidden/>
    <w:unhideWhenUsed/>
    <w:rsid w:val="0061238B"/>
    <w:rPr>
      <w:color w:val="954F72"/>
      <w:u w:val="single"/>
    </w:rPr>
  </w:style>
  <w:style w:type="paragraph" w:customStyle="1" w:styleId="msonormal0">
    <w:name w:val="msonormal"/>
    <w:basedOn w:val="Normal"/>
    <w:rsid w:val="0061238B"/>
    <w:pPr>
      <w:spacing w:before="100" w:beforeAutospacing="1" w:after="100" w:afterAutospacing="1" w:line="240" w:lineRule="auto"/>
      <w:ind w:firstLine="0"/>
      <w:jc w:val="left"/>
    </w:pPr>
    <w:rPr>
      <w:sz w:val="24"/>
      <w:szCs w:val="24"/>
    </w:rPr>
  </w:style>
  <w:style w:type="paragraph" w:customStyle="1" w:styleId="xl65">
    <w:name w:val="xl65"/>
    <w:basedOn w:val="Normal"/>
    <w:rsid w:val="0061238B"/>
    <w:pPr>
      <w:spacing w:before="100" w:beforeAutospacing="1" w:after="100" w:afterAutospacing="1" w:line="240" w:lineRule="auto"/>
      <w:ind w:firstLine="0"/>
      <w:textAlignment w:val="center"/>
    </w:pPr>
    <w:rPr>
      <w:rFonts w:ascii="Arial" w:hAnsi="Arial" w:cs="Arial"/>
      <w:b/>
      <w:bCs/>
    </w:rPr>
  </w:style>
  <w:style w:type="paragraph" w:customStyle="1" w:styleId="xl66">
    <w:name w:val="xl66"/>
    <w:basedOn w:val="Normal"/>
    <w:rsid w:val="0061238B"/>
    <w:pPr>
      <w:spacing w:before="100" w:beforeAutospacing="1" w:after="100" w:afterAutospacing="1" w:line="240" w:lineRule="auto"/>
      <w:ind w:firstLine="0"/>
      <w:jc w:val="center"/>
      <w:textAlignment w:val="center"/>
    </w:pPr>
    <w:rPr>
      <w:rFonts w:ascii="Arial" w:hAnsi="Arial" w:cs="Arial"/>
    </w:rPr>
  </w:style>
  <w:style w:type="paragraph" w:customStyle="1" w:styleId="xl67">
    <w:name w:val="xl67"/>
    <w:basedOn w:val="Normal"/>
    <w:rsid w:val="0061238B"/>
    <w:pPr>
      <w:pBdr>
        <w:bottom w:val="single" w:sz="8" w:space="0" w:color="7F7F7F"/>
      </w:pBdr>
      <w:spacing w:before="100" w:beforeAutospacing="1" w:after="100" w:afterAutospacing="1" w:line="240" w:lineRule="auto"/>
      <w:ind w:firstLine="0"/>
      <w:textAlignment w:val="center"/>
    </w:pPr>
    <w:rPr>
      <w:rFonts w:ascii="Arial" w:hAnsi="Arial" w:cs="Arial"/>
      <w:b/>
      <w:bCs/>
    </w:rPr>
  </w:style>
  <w:style w:type="paragraph" w:customStyle="1" w:styleId="xl68">
    <w:name w:val="xl68"/>
    <w:basedOn w:val="Normal"/>
    <w:rsid w:val="0061238B"/>
    <w:pPr>
      <w:pBdr>
        <w:bottom w:val="single" w:sz="8" w:space="0" w:color="7F7F7F"/>
      </w:pBdr>
      <w:spacing w:before="100" w:beforeAutospacing="1" w:after="100" w:afterAutospacing="1" w:line="240" w:lineRule="auto"/>
      <w:ind w:firstLine="0"/>
      <w:jc w:val="center"/>
      <w:textAlignment w:val="center"/>
    </w:pPr>
    <w:rPr>
      <w:rFonts w:ascii="Arial" w:hAnsi="Arial" w:cs="Arial"/>
      <w:b/>
      <w:bCs/>
    </w:rPr>
  </w:style>
  <w:style w:type="paragraph" w:customStyle="1" w:styleId="xl69">
    <w:name w:val="xl69"/>
    <w:basedOn w:val="Normal"/>
    <w:rsid w:val="0061238B"/>
    <w:pPr>
      <w:pBdr>
        <w:top w:val="single" w:sz="8" w:space="0" w:color="7F7F7F"/>
      </w:pBdr>
      <w:spacing w:before="100" w:beforeAutospacing="1" w:after="100" w:afterAutospacing="1" w:line="240" w:lineRule="auto"/>
      <w:ind w:firstLine="0"/>
      <w:jc w:val="center"/>
      <w:textAlignment w:val="center"/>
    </w:pPr>
    <w:rPr>
      <w:rFonts w:ascii="Arial" w:hAnsi="Arial" w:cs="Arial"/>
      <w:b/>
      <w:bCs/>
    </w:rPr>
  </w:style>
  <w:style w:type="paragraph" w:customStyle="1" w:styleId="xl70">
    <w:name w:val="xl70"/>
    <w:basedOn w:val="Normal"/>
    <w:rsid w:val="0061238B"/>
    <w:pPr>
      <w:pBdr>
        <w:top w:val="single" w:sz="8" w:space="0" w:color="7F7F7F"/>
        <w:bottom w:val="single" w:sz="8" w:space="0" w:color="7F7F7F"/>
      </w:pBdr>
      <w:spacing w:before="100" w:beforeAutospacing="1" w:after="100" w:afterAutospacing="1" w:line="240" w:lineRule="auto"/>
      <w:ind w:firstLine="0"/>
      <w:jc w:val="center"/>
      <w:textAlignment w:val="center"/>
    </w:pPr>
    <w:rPr>
      <w:rFonts w:ascii="Arial" w:hAnsi="Arial" w:cs="Arial"/>
      <w:b/>
      <w:bCs/>
    </w:rPr>
  </w:style>
  <w:style w:type="paragraph" w:customStyle="1" w:styleId="xl71">
    <w:name w:val="xl71"/>
    <w:basedOn w:val="Normal"/>
    <w:rsid w:val="0061238B"/>
    <w:pPr>
      <w:spacing w:before="100" w:beforeAutospacing="1" w:after="100" w:afterAutospacing="1" w:line="240" w:lineRule="auto"/>
      <w:ind w:firstLine="0"/>
      <w:jc w:val="center"/>
      <w:textAlignment w:val="center"/>
    </w:pPr>
    <w:rPr>
      <w:rFonts w:ascii="Arial" w:hAnsi="Arial" w:cs="Arial"/>
    </w:rPr>
  </w:style>
  <w:style w:type="paragraph" w:customStyle="1" w:styleId="xl72">
    <w:name w:val="xl72"/>
    <w:basedOn w:val="Normal"/>
    <w:rsid w:val="0061238B"/>
    <w:pPr>
      <w:pBdr>
        <w:bottom w:val="single" w:sz="8" w:space="0" w:color="7F7F7F"/>
      </w:pBdr>
      <w:spacing w:before="100" w:beforeAutospacing="1" w:after="100" w:afterAutospacing="1" w:line="240" w:lineRule="auto"/>
      <w:ind w:firstLine="0"/>
      <w:jc w:val="center"/>
      <w:textAlignment w:val="center"/>
    </w:pPr>
    <w:rPr>
      <w:rFonts w:ascii="Arial" w:hAnsi="Arial" w:cs="Arial"/>
      <w:b/>
      <w:bCs/>
    </w:rPr>
  </w:style>
  <w:style w:type="paragraph" w:customStyle="1" w:styleId="xl73">
    <w:name w:val="xl73"/>
    <w:basedOn w:val="Normal"/>
    <w:rsid w:val="0061238B"/>
    <w:pPr>
      <w:spacing w:before="100" w:beforeAutospacing="1" w:after="100" w:afterAutospacing="1" w:line="240" w:lineRule="auto"/>
      <w:ind w:firstLine="0"/>
      <w:jc w:val="center"/>
      <w:textAlignment w:val="center"/>
    </w:pPr>
    <w:rPr>
      <w:rFonts w:ascii="Arial" w:hAnsi="Arial" w:cs="Arial"/>
    </w:rPr>
  </w:style>
  <w:style w:type="paragraph" w:customStyle="1" w:styleId="xl74">
    <w:name w:val="xl74"/>
    <w:basedOn w:val="Normal"/>
    <w:rsid w:val="0061238B"/>
    <w:pPr>
      <w:spacing w:before="100" w:beforeAutospacing="1" w:after="100" w:afterAutospacing="1" w:line="240" w:lineRule="auto"/>
      <w:ind w:firstLine="0"/>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908">
      <w:bodyDiv w:val="1"/>
      <w:marLeft w:val="0"/>
      <w:marRight w:val="0"/>
      <w:marTop w:val="0"/>
      <w:marBottom w:val="0"/>
      <w:divBdr>
        <w:top w:val="none" w:sz="0" w:space="0" w:color="auto"/>
        <w:left w:val="none" w:sz="0" w:space="0" w:color="auto"/>
        <w:bottom w:val="none" w:sz="0" w:space="0" w:color="auto"/>
        <w:right w:val="none" w:sz="0" w:space="0" w:color="auto"/>
      </w:divBdr>
      <w:divsChild>
        <w:div w:id="1425346106">
          <w:marLeft w:val="0"/>
          <w:marRight w:val="0"/>
          <w:marTop w:val="0"/>
          <w:marBottom w:val="0"/>
          <w:divBdr>
            <w:top w:val="none" w:sz="0" w:space="0" w:color="auto"/>
            <w:left w:val="none" w:sz="0" w:space="0" w:color="auto"/>
            <w:bottom w:val="none" w:sz="0" w:space="0" w:color="auto"/>
            <w:right w:val="none" w:sz="0" w:space="0" w:color="auto"/>
          </w:divBdr>
        </w:div>
        <w:div w:id="1154444286">
          <w:marLeft w:val="0"/>
          <w:marRight w:val="0"/>
          <w:marTop w:val="0"/>
          <w:marBottom w:val="0"/>
          <w:divBdr>
            <w:top w:val="none" w:sz="0" w:space="0" w:color="auto"/>
            <w:left w:val="none" w:sz="0" w:space="0" w:color="auto"/>
            <w:bottom w:val="none" w:sz="0" w:space="0" w:color="auto"/>
            <w:right w:val="none" w:sz="0" w:space="0" w:color="auto"/>
          </w:divBdr>
        </w:div>
        <w:div w:id="519777036">
          <w:marLeft w:val="0"/>
          <w:marRight w:val="0"/>
          <w:marTop w:val="0"/>
          <w:marBottom w:val="0"/>
          <w:divBdr>
            <w:top w:val="none" w:sz="0" w:space="0" w:color="auto"/>
            <w:left w:val="none" w:sz="0" w:space="0" w:color="auto"/>
            <w:bottom w:val="none" w:sz="0" w:space="0" w:color="auto"/>
            <w:right w:val="none" w:sz="0" w:space="0" w:color="auto"/>
          </w:divBdr>
        </w:div>
      </w:divsChild>
    </w:div>
    <w:div w:id="168982251">
      <w:bodyDiv w:val="1"/>
      <w:marLeft w:val="0"/>
      <w:marRight w:val="0"/>
      <w:marTop w:val="0"/>
      <w:marBottom w:val="0"/>
      <w:divBdr>
        <w:top w:val="none" w:sz="0" w:space="0" w:color="auto"/>
        <w:left w:val="none" w:sz="0" w:space="0" w:color="auto"/>
        <w:bottom w:val="none" w:sz="0" w:space="0" w:color="auto"/>
        <w:right w:val="none" w:sz="0" w:space="0" w:color="auto"/>
      </w:divBdr>
    </w:div>
    <w:div w:id="207767366">
      <w:bodyDiv w:val="1"/>
      <w:marLeft w:val="0"/>
      <w:marRight w:val="0"/>
      <w:marTop w:val="0"/>
      <w:marBottom w:val="0"/>
      <w:divBdr>
        <w:top w:val="none" w:sz="0" w:space="0" w:color="auto"/>
        <w:left w:val="none" w:sz="0" w:space="0" w:color="auto"/>
        <w:bottom w:val="none" w:sz="0" w:space="0" w:color="auto"/>
        <w:right w:val="none" w:sz="0" w:space="0" w:color="auto"/>
      </w:divBdr>
    </w:div>
    <w:div w:id="234125647">
      <w:bodyDiv w:val="1"/>
      <w:marLeft w:val="0"/>
      <w:marRight w:val="0"/>
      <w:marTop w:val="0"/>
      <w:marBottom w:val="0"/>
      <w:divBdr>
        <w:top w:val="none" w:sz="0" w:space="0" w:color="auto"/>
        <w:left w:val="none" w:sz="0" w:space="0" w:color="auto"/>
        <w:bottom w:val="none" w:sz="0" w:space="0" w:color="auto"/>
        <w:right w:val="none" w:sz="0" w:space="0" w:color="auto"/>
      </w:divBdr>
      <w:divsChild>
        <w:div w:id="254099250">
          <w:marLeft w:val="0"/>
          <w:marRight w:val="0"/>
          <w:marTop w:val="0"/>
          <w:marBottom w:val="0"/>
          <w:divBdr>
            <w:top w:val="none" w:sz="0" w:space="0" w:color="auto"/>
            <w:left w:val="none" w:sz="0" w:space="0" w:color="auto"/>
            <w:bottom w:val="none" w:sz="0" w:space="0" w:color="auto"/>
            <w:right w:val="none" w:sz="0" w:space="0" w:color="auto"/>
          </w:divBdr>
        </w:div>
        <w:div w:id="1983535147">
          <w:marLeft w:val="0"/>
          <w:marRight w:val="0"/>
          <w:marTop w:val="0"/>
          <w:marBottom w:val="0"/>
          <w:divBdr>
            <w:top w:val="none" w:sz="0" w:space="0" w:color="auto"/>
            <w:left w:val="none" w:sz="0" w:space="0" w:color="auto"/>
            <w:bottom w:val="none" w:sz="0" w:space="0" w:color="auto"/>
            <w:right w:val="none" w:sz="0" w:space="0" w:color="auto"/>
          </w:divBdr>
        </w:div>
      </w:divsChild>
    </w:div>
    <w:div w:id="377970907">
      <w:bodyDiv w:val="1"/>
      <w:marLeft w:val="0"/>
      <w:marRight w:val="0"/>
      <w:marTop w:val="0"/>
      <w:marBottom w:val="0"/>
      <w:divBdr>
        <w:top w:val="none" w:sz="0" w:space="0" w:color="auto"/>
        <w:left w:val="none" w:sz="0" w:space="0" w:color="auto"/>
        <w:bottom w:val="none" w:sz="0" w:space="0" w:color="auto"/>
        <w:right w:val="none" w:sz="0" w:space="0" w:color="auto"/>
      </w:divBdr>
    </w:div>
    <w:div w:id="443617046">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687100139">
      <w:bodyDiv w:val="1"/>
      <w:marLeft w:val="0"/>
      <w:marRight w:val="0"/>
      <w:marTop w:val="0"/>
      <w:marBottom w:val="0"/>
      <w:divBdr>
        <w:top w:val="none" w:sz="0" w:space="0" w:color="auto"/>
        <w:left w:val="none" w:sz="0" w:space="0" w:color="auto"/>
        <w:bottom w:val="none" w:sz="0" w:space="0" w:color="auto"/>
        <w:right w:val="none" w:sz="0" w:space="0" w:color="auto"/>
      </w:divBdr>
    </w:div>
    <w:div w:id="737172083">
      <w:bodyDiv w:val="1"/>
      <w:marLeft w:val="0"/>
      <w:marRight w:val="0"/>
      <w:marTop w:val="0"/>
      <w:marBottom w:val="0"/>
      <w:divBdr>
        <w:top w:val="none" w:sz="0" w:space="0" w:color="auto"/>
        <w:left w:val="none" w:sz="0" w:space="0" w:color="auto"/>
        <w:bottom w:val="none" w:sz="0" w:space="0" w:color="auto"/>
        <w:right w:val="none" w:sz="0" w:space="0" w:color="auto"/>
      </w:divBdr>
    </w:div>
    <w:div w:id="835416904">
      <w:bodyDiv w:val="1"/>
      <w:marLeft w:val="0"/>
      <w:marRight w:val="0"/>
      <w:marTop w:val="0"/>
      <w:marBottom w:val="0"/>
      <w:divBdr>
        <w:top w:val="none" w:sz="0" w:space="0" w:color="auto"/>
        <w:left w:val="none" w:sz="0" w:space="0" w:color="auto"/>
        <w:bottom w:val="none" w:sz="0" w:space="0" w:color="auto"/>
        <w:right w:val="none" w:sz="0" w:space="0" w:color="auto"/>
      </w:divBdr>
    </w:div>
    <w:div w:id="865292849">
      <w:bodyDiv w:val="1"/>
      <w:marLeft w:val="0"/>
      <w:marRight w:val="0"/>
      <w:marTop w:val="0"/>
      <w:marBottom w:val="0"/>
      <w:divBdr>
        <w:top w:val="none" w:sz="0" w:space="0" w:color="auto"/>
        <w:left w:val="none" w:sz="0" w:space="0" w:color="auto"/>
        <w:bottom w:val="none" w:sz="0" w:space="0" w:color="auto"/>
        <w:right w:val="none" w:sz="0" w:space="0" w:color="auto"/>
      </w:divBdr>
    </w:div>
    <w:div w:id="922572493">
      <w:bodyDiv w:val="1"/>
      <w:marLeft w:val="0"/>
      <w:marRight w:val="0"/>
      <w:marTop w:val="0"/>
      <w:marBottom w:val="0"/>
      <w:divBdr>
        <w:top w:val="none" w:sz="0" w:space="0" w:color="auto"/>
        <w:left w:val="none" w:sz="0" w:space="0" w:color="auto"/>
        <w:bottom w:val="none" w:sz="0" w:space="0" w:color="auto"/>
        <w:right w:val="none" w:sz="0" w:space="0" w:color="auto"/>
      </w:divBdr>
    </w:div>
    <w:div w:id="1035814684">
      <w:bodyDiv w:val="1"/>
      <w:marLeft w:val="0"/>
      <w:marRight w:val="0"/>
      <w:marTop w:val="0"/>
      <w:marBottom w:val="0"/>
      <w:divBdr>
        <w:top w:val="none" w:sz="0" w:space="0" w:color="auto"/>
        <w:left w:val="none" w:sz="0" w:space="0" w:color="auto"/>
        <w:bottom w:val="none" w:sz="0" w:space="0" w:color="auto"/>
        <w:right w:val="none" w:sz="0" w:space="0" w:color="auto"/>
      </w:divBdr>
    </w:div>
    <w:div w:id="1115902947">
      <w:bodyDiv w:val="1"/>
      <w:marLeft w:val="0"/>
      <w:marRight w:val="0"/>
      <w:marTop w:val="0"/>
      <w:marBottom w:val="0"/>
      <w:divBdr>
        <w:top w:val="none" w:sz="0" w:space="0" w:color="auto"/>
        <w:left w:val="none" w:sz="0" w:space="0" w:color="auto"/>
        <w:bottom w:val="none" w:sz="0" w:space="0" w:color="auto"/>
        <w:right w:val="none" w:sz="0" w:space="0" w:color="auto"/>
      </w:divBdr>
    </w:div>
    <w:div w:id="1159615330">
      <w:bodyDiv w:val="1"/>
      <w:marLeft w:val="0"/>
      <w:marRight w:val="0"/>
      <w:marTop w:val="0"/>
      <w:marBottom w:val="0"/>
      <w:divBdr>
        <w:top w:val="none" w:sz="0" w:space="0" w:color="auto"/>
        <w:left w:val="none" w:sz="0" w:space="0" w:color="auto"/>
        <w:bottom w:val="none" w:sz="0" w:space="0" w:color="auto"/>
        <w:right w:val="none" w:sz="0" w:space="0" w:color="auto"/>
      </w:divBdr>
    </w:div>
    <w:div w:id="1326278944">
      <w:bodyDiv w:val="1"/>
      <w:marLeft w:val="0"/>
      <w:marRight w:val="0"/>
      <w:marTop w:val="0"/>
      <w:marBottom w:val="0"/>
      <w:divBdr>
        <w:top w:val="none" w:sz="0" w:space="0" w:color="auto"/>
        <w:left w:val="none" w:sz="0" w:space="0" w:color="auto"/>
        <w:bottom w:val="none" w:sz="0" w:space="0" w:color="auto"/>
        <w:right w:val="none" w:sz="0" w:space="0" w:color="auto"/>
      </w:divBdr>
    </w:div>
    <w:div w:id="1618412163">
      <w:bodyDiv w:val="1"/>
      <w:marLeft w:val="0"/>
      <w:marRight w:val="0"/>
      <w:marTop w:val="0"/>
      <w:marBottom w:val="0"/>
      <w:divBdr>
        <w:top w:val="none" w:sz="0" w:space="0" w:color="auto"/>
        <w:left w:val="none" w:sz="0" w:space="0" w:color="auto"/>
        <w:bottom w:val="none" w:sz="0" w:space="0" w:color="auto"/>
        <w:right w:val="none" w:sz="0" w:space="0" w:color="auto"/>
      </w:divBdr>
    </w:div>
    <w:div w:id="1662393824">
      <w:bodyDiv w:val="1"/>
      <w:marLeft w:val="0"/>
      <w:marRight w:val="0"/>
      <w:marTop w:val="0"/>
      <w:marBottom w:val="0"/>
      <w:divBdr>
        <w:top w:val="none" w:sz="0" w:space="0" w:color="auto"/>
        <w:left w:val="none" w:sz="0" w:space="0" w:color="auto"/>
        <w:bottom w:val="none" w:sz="0" w:space="0" w:color="auto"/>
        <w:right w:val="none" w:sz="0" w:space="0" w:color="auto"/>
      </w:divBdr>
    </w:div>
    <w:div w:id="16832452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949">
          <w:marLeft w:val="0"/>
          <w:marRight w:val="0"/>
          <w:marTop w:val="0"/>
          <w:marBottom w:val="0"/>
          <w:divBdr>
            <w:top w:val="none" w:sz="0" w:space="0" w:color="auto"/>
            <w:left w:val="none" w:sz="0" w:space="0" w:color="auto"/>
            <w:bottom w:val="none" w:sz="0" w:space="0" w:color="auto"/>
            <w:right w:val="none" w:sz="0" w:space="0" w:color="auto"/>
          </w:divBdr>
        </w:div>
        <w:div w:id="36590922">
          <w:marLeft w:val="0"/>
          <w:marRight w:val="0"/>
          <w:marTop w:val="0"/>
          <w:marBottom w:val="0"/>
          <w:divBdr>
            <w:top w:val="none" w:sz="0" w:space="0" w:color="auto"/>
            <w:left w:val="none" w:sz="0" w:space="0" w:color="auto"/>
            <w:bottom w:val="none" w:sz="0" w:space="0" w:color="auto"/>
            <w:right w:val="none" w:sz="0" w:space="0" w:color="auto"/>
          </w:divBdr>
        </w:div>
        <w:div w:id="215706621">
          <w:marLeft w:val="0"/>
          <w:marRight w:val="0"/>
          <w:marTop w:val="0"/>
          <w:marBottom w:val="0"/>
          <w:divBdr>
            <w:top w:val="none" w:sz="0" w:space="0" w:color="auto"/>
            <w:left w:val="none" w:sz="0" w:space="0" w:color="auto"/>
            <w:bottom w:val="none" w:sz="0" w:space="0" w:color="auto"/>
            <w:right w:val="none" w:sz="0" w:space="0" w:color="auto"/>
          </w:divBdr>
        </w:div>
      </w:divsChild>
    </w:div>
    <w:div w:id="1729306226">
      <w:bodyDiv w:val="1"/>
      <w:marLeft w:val="0"/>
      <w:marRight w:val="0"/>
      <w:marTop w:val="0"/>
      <w:marBottom w:val="0"/>
      <w:divBdr>
        <w:top w:val="none" w:sz="0" w:space="0" w:color="auto"/>
        <w:left w:val="none" w:sz="0" w:space="0" w:color="auto"/>
        <w:bottom w:val="none" w:sz="0" w:space="0" w:color="auto"/>
        <w:right w:val="none" w:sz="0" w:space="0" w:color="auto"/>
      </w:divBdr>
    </w:div>
    <w:div w:id="1876692713">
      <w:bodyDiv w:val="1"/>
      <w:marLeft w:val="0"/>
      <w:marRight w:val="0"/>
      <w:marTop w:val="0"/>
      <w:marBottom w:val="0"/>
      <w:divBdr>
        <w:top w:val="none" w:sz="0" w:space="0" w:color="auto"/>
        <w:left w:val="none" w:sz="0" w:space="0" w:color="auto"/>
        <w:bottom w:val="none" w:sz="0" w:space="0" w:color="auto"/>
        <w:right w:val="none" w:sz="0" w:space="0" w:color="auto"/>
      </w:divBdr>
    </w:div>
    <w:div w:id="1888761887">
      <w:bodyDiv w:val="1"/>
      <w:marLeft w:val="0"/>
      <w:marRight w:val="0"/>
      <w:marTop w:val="0"/>
      <w:marBottom w:val="0"/>
      <w:divBdr>
        <w:top w:val="none" w:sz="0" w:space="0" w:color="auto"/>
        <w:left w:val="none" w:sz="0" w:space="0" w:color="auto"/>
        <w:bottom w:val="none" w:sz="0" w:space="0" w:color="auto"/>
        <w:right w:val="none" w:sz="0" w:space="0" w:color="auto"/>
      </w:divBdr>
      <w:divsChild>
        <w:div w:id="1689060846">
          <w:marLeft w:val="0"/>
          <w:marRight w:val="0"/>
          <w:marTop w:val="0"/>
          <w:marBottom w:val="0"/>
          <w:divBdr>
            <w:top w:val="none" w:sz="0" w:space="0" w:color="auto"/>
            <w:left w:val="none" w:sz="0" w:space="0" w:color="auto"/>
            <w:bottom w:val="none" w:sz="0" w:space="0" w:color="auto"/>
            <w:right w:val="none" w:sz="0" w:space="0" w:color="auto"/>
          </w:divBdr>
        </w:div>
        <w:div w:id="277223817">
          <w:marLeft w:val="0"/>
          <w:marRight w:val="0"/>
          <w:marTop w:val="0"/>
          <w:marBottom w:val="0"/>
          <w:divBdr>
            <w:top w:val="none" w:sz="0" w:space="0" w:color="auto"/>
            <w:left w:val="none" w:sz="0" w:space="0" w:color="auto"/>
            <w:bottom w:val="none" w:sz="0" w:space="0" w:color="auto"/>
            <w:right w:val="none" w:sz="0" w:space="0" w:color="auto"/>
          </w:divBdr>
        </w:div>
        <w:div w:id="632562259">
          <w:marLeft w:val="0"/>
          <w:marRight w:val="0"/>
          <w:marTop w:val="0"/>
          <w:marBottom w:val="0"/>
          <w:divBdr>
            <w:top w:val="none" w:sz="0" w:space="0" w:color="auto"/>
            <w:left w:val="none" w:sz="0" w:space="0" w:color="auto"/>
            <w:bottom w:val="none" w:sz="0" w:space="0" w:color="auto"/>
            <w:right w:val="none" w:sz="0" w:space="0" w:color="auto"/>
          </w:divBdr>
        </w:div>
        <w:div w:id="1282608727">
          <w:marLeft w:val="0"/>
          <w:marRight w:val="0"/>
          <w:marTop w:val="0"/>
          <w:marBottom w:val="0"/>
          <w:divBdr>
            <w:top w:val="none" w:sz="0" w:space="0" w:color="auto"/>
            <w:left w:val="none" w:sz="0" w:space="0" w:color="auto"/>
            <w:bottom w:val="none" w:sz="0" w:space="0" w:color="auto"/>
            <w:right w:val="none" w:sz="0" w:space="0" w:color="auto"/>
          </w:divBdr>
        </w:div>
        <w:div w:id="747535819">
          <w:marLeft w:val="0"/>
          <w:marRight w:val="0"/>
          <w:marTop w:val="0"/>
          <w:marBottom w:val="0"/>
          <w:divBdr>
            <w:top w:val="none" w:sz="0" w:space="0" w:color="auto"/>
            <w:left w:val="none" w:sz="0" w:space="0" w:color="auto"/>
            <w:bottom w:val="none" w:sz="0" w:space="0" w:color="auto"/>
            <w:right w:val="none" w:sz="0" w:space="0" w:color="auto"/>
          </w:divBdr>
        </w:div>
        <w:div w:id="4333313">
          <w:marLeft w:val="0"/>
          <w:marRight w:val="0"/>
          <w:marTop w:val="0"/>
          <w:marBottom w:val="0"/>
          <w:divBdr>
            <w:top w:val="none" w:sz="0" w:space="0" w:color="auto"/>
            <w:left w:val="none" w:sz="0" w:space="0" w:color="auto"/>
            <w:bottom w:val="none" w:sz="0" w:space="0" w:color="auto"/>
            <w:right w:val="none" w:sz="0" w:space="0" w:color="auto"/>
          </w:divBdr>
        </w:div>
        <w:div w:id="45420378">
          <w:marLeft w:val="0"/>
          <w:marRight w:val="0"/>
          <w:marTop w:val="0"/>
          <w:marBottom w:val="0"/>
          <w:divBdr>
            <w:top w:val="none" w:sz="0" w:space="0" w:color="auto"/>
            <w:left w:val="none" w:sz="0" w:space="0" w:color="auto"/>
            <w:bottom w:val="none" w:sz="0" w:space="0" w:color="auto"/>
            <w:right w:val="none" w:sz="0" w:space="0" w:color="auto"/>
          </w:divBdr>
        </w:div>
        <w:div w:id="1915627337">
          <w:marLeft w:val="0"/>
          <w:marRight w:val="0"/>
          <w:marTop w:val="0"/>
          <w:marBottom w:val="0"/>
          <w:divBdr>
            <w:top w:val="none" w:sz="0" w:space="0" w:color="auto"/>
            <w:left w:val="none" w:sz="0" w:space="0" w:color="auto"/>
            <w:bottom w:val="none" w:sz="0" w:space="0" w:color="auto"/>
            <w:right w:val="none" w:sz="0" w:space="0" w:color="auto"/>
          </w:divBdr>
        </w:div>
        <w:div w:id="976184377">
          <w:marLeft w:val="0"/>
          <w:marRight w:val="0"/>
          <w:marTop w:val="0"/>
          <w:marBottom w:val="0"/>
          <w:divBdr>
            <w:top w:val="none" w:sz="0" w:space="0" w:color="auto"/>
            <w:left w:val="none" w:sz="0" w:space="0" w:color="auto"/>
            <w:bottom w:val="none" w:sz="0" w:space="0" w:color="auto"/>
            <w:right w:val="none" w:sz="0" w:space="0" w:color="auto"/>
          </w:divBdr>
        </w:div>
        <w:div w:id="2096242204">
          <w:marLeft w:val="0"/>
          <w:marRight w:val="0"/>
          <w:marTop w:val="0"/>
          <w:marBottom w:val="0"/>
          <w:divBdr>
            <w:top w:val="none" w:sz="0" w:space="0" w:color="auto"/>
            <w:left w:val="none" w:sz="0" w:space="0" w:color="auto"/>
            <w:bottom w:val="none" w:sz="0" w:space="0" w:color="auto"/>
            <w:right w:val="none" w:sz="0" w:space="0" w:color="auto"/>
          </w:divBdr>
        </w:div>
        <w:div w:id="633876551">
          <w:marLeft w:val="0"/>
          <w:marRight w:val="0"/>
          <w:marTop w:val="0"/>
          <w:marBottom w:val="0"/>
          <w:divBdr>
            <w:top w:val="none" w:sz="0" w:space="0" w:color="auto"/>
            <w:left w:val="none" w:sz="0" w:space="0" w:color="auto"/>
            <w:bottom w:val="none" w:sz="0" w:space="0" w:color="auto"/>
            <w:right w:val="none" w:sz="0" w:space="0" w:color="auto"/>
          </w:divBdr>
        </w:div>
        <w:div w:id="980571205">
          <w:marLeft w:val="0"/>
          <w:marRight w:val="0"/>
          <w:marTop w:val="0"/>
          <w:marBottom w:val="0"/>
          <w:divBdr>
            <w:top w:val="none" w:sz="0" w:space="0" w:color="auto"/>
            <w:left w:val="none" w:sz="0" w:space="0" w:color="auto"/>
            <w:bottom w:val="none" w:sz="0" w:space="0" w:color="auto"/>
            <w:right w:val="none" w:sz="0" w:space="0" w:color="auto"/>
          </w:divBdr>
        </w:div>
      </w:divsChild>
    </w:div>
    <w:div w:id="2030327684">
      <w:bodyDiv w:val="1"/>
      <w:marLeft w:val="0"/>
      <w:marRight w:val="0"/>
      <w:marTop w:val="0"/>
      <w:marBottom w:val="0"/>
      <w:divBdr>
        <w:top w:val="none" w:sz="0" w:space="0" w:color="auto"/>
        <w:left w:val="none" w:sz="0" w:space="0" w:color="auto"/>
        <w:bottom w:val="none" w:sz="0" w:space="0" w:color="auto"/>
        <w:right w:val="none" w:sz="0" w:space="0" w:color="auto"/>
      </w:divBdr>
    </w:div>
    <w:div w:id="20327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scielo.br/scielo.php?script=sci_arttext&amp;pid=S0102-311X2012001300009&amp;lng=en" TargetMode="External"/><Relationship Id="rId26" Type="http://schemas.openxmlformats.org/officeDocument/2006/relationships/hyperlink" Target="http://dx.doi.org/10.1590/0102-311X00011913" TargetMode="External"/><Relationship Id="rId39" Type="http://schemas.openxmlformats.org/officeDocument/2006/relationships/theme" Target="theme/theme1.xml"/><Relationship Id="rId21" Type="http://schemas.openxmlformats.org/officeDocument/2006/relationships/hyperlink" Target="http://dx.doi.org/10.1590/S0102-311X2011000100015" TargetMode="External"/><Relationship Id="rId34" Type="http://schemas.openxmlformats.org/officeDocument/2006/relationships/hyperlink" Target="http://www.nlm.nih.gov/bsd/uniform_requirements.html"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dx.doi.org/10.1590/S1806-83242009000500003" TargetMode="External"/><Relationship Id="rId25" Type="http://schemas.openxmlformats.org/officeDocument/2006/relationships/hyperlink" Target="http://www.scielo.br/scielo.php?script=sci_arttext&amp;pid=S0102-311X2014000300511&amp;lng=en"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br/scielo.php?script=sci_arttext&amp;pid=S1806-83242009000500003&amp;lng=en" TargetMode="External"/><Relationship Id="rId20" Type="http://schemas.openxmlformats.org/officeDocument/2006/relationships/hyperlink" Target="http://www.scielo.br/scielo.php?script=sci_arttext&amp;pid=S0102-311X2011000100015&amp;lng=en" TargetMode="External"/><Relationship Id="rId29" Type="http://schemas.openxmlformats.org/officeDocument/2006/relationships/hyperlink" Target="https://www.webartigos.com/artigos/importancia-das-guias-de-referencia-e-contra-referencia-para-usuarios-e-sistema-de-saude/34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1590/S0034-89102000000500018" TargetMode="External"/><Relationship Id="rId32" Type="http://schemas.openxmlformats.org/officeDocument/2006/relationships/hyperlink" Target="http://dx.doi.org/10.1590/1413-812320152010.12712014"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cielo.br/scielo.php?script=sci_arttext&amp;pid=S0034-89102000000500018&amp;lng=en" TargetMode="External"/><Relationship Id="rId28" Type="http://schemas.openxmlformats.org/officeDocument/2006/relationships/hyperlink" Target="http://www.scielo.br/pdf/csc/v19n9/1413-8123-csc-19-09-3839.pdf" TargetMode="External"/><Relationship Id="rId36" Type="http://schemas.openxmlformats.org/officeDocument/2006/relationships/hyperlink" Target="http://www.list.com/dentistry" TargetMode="External"/><Relationship Id="rId10" Type="http://schemas.openxmlformats.org/officeDocument/2006/relationships/footer" Target="footer1.xml"/><Relationship Id="rId19" Type="http://schemas.openxmlformats.org/officeDocument/2006/relationships/hyperlink" Target="http://dx.doi.org/10.1590/S0102-311X2012001300009" TargetMode="External"/><Relationship Id="rId31" Type="http://schemas.openxmlformats.org/officeDocument/2006/relationships/hyperlink" Target="http://dx.doi.org/10.1590/S0034-8910201200020000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scielo.br/scielo.php?script=sci_arttext&amp;pid=S1413-81232015000401149&amp;lng=en" TargetMode="External"/><Relationship Id="rId27" Type="http://schemas.openxmlformats.org/officeDocument/2006/relationships/hyperlink" Target="http://dx.doi.org/10.1590/1414-462X201500040153" TargetMode="External"/><Relationship Id="rId30" Type="http://schemas.openxmlformats.org/officeDocument/2006/relationships/hyperlink" Target="http://dx.doi.org/10.1590/1413-81232017226.18782015" TargetMode="External"/><Relationship Id="rId35" Type="http://schemas.openxmlformats.org/officeDocument/2006/relationships/hyperlink" Target="http://www.blackwell-synergy.com/doi/abs/10.1111/j.1600-051X.2005.00765.x"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cnes.datasus.gov.br/pages/estabelecimentos/consulta.jsp" TargetMode="External"/><Relationship Id="rId1" Type="http://schemas.openxmlformats.org/officeDocument/2006/relationships/hyperlink" Target="http://cfo.org.br/website/salvador-ganha-primeiro-centro-de-especialidades-odontologic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TCC%202019-1\NINA\TABELAS%2022maio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2007%20a%202010%20tabela%20c%20percentage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3705254928242"/>
          <c:y val="5.9701492537313432E-2"/>
          <c:w val="0.89046294745071763"/>
          <c:h val="0.77284224546558544"/>
        </c:manualLayout>
      </c:layout>
      <c:lineChart>
        <c:grouping val="stacked"/>
        <c:varyColors val="0"/>
        <c:ser>
          <c:idx val="0"/>
          <c:order val="0"/>
          <c:tx>
            <c:strRef>
              <c:f>Plan2!$C$17</c:f>
              <c:strCache>
                <c:ptCount val="1"/>
                <c:pt idx="0">
                  <c:v>Juazeiro</c:v>
                </c:pt>
              </c:strCache>
            </c:strRef>
          </c:tx>
          <c:spPr>
            <a:ln w="28575" cap="rnd">
              <a:solidFill>
                <a:schemeClr val="accent1"/>
              </a:solidFill>
              <a:round/>
            </a:ln>
            <a:effectLst/>
          </c:spPr>
          <c:marker>
            <c:symbol val="none"/>
          </c:marker>
          <c:cat>
            <c:strRef>
              <c:f>Plan2!$D$16:$G$16</c:f>
              <c:strCache>
                <c:ptCount val="4"/>
                <c:pt idx="0">
                  <c:v>ano 2003</c:v>
                </c:pt>
                <c:pt idx="1">
                  <c:v>ano 2004</c:v>
                </c:pt>
                <c:pt idx="2">
                  <c:v>ano 2005</c:v>
                </c:pt>
                <c:pt idx="3">
                  <c:v>ano 2006</c:v>
                </c:pt>
              </c:strCache>
            </c:strRef>
          </c:cat>
          <c:val>
            <c:numRef>
              <c:f>Plan2!$D$17:$G$17</c:f>
              <c:numCache>
                <c:formatCode>0.00</c:formatCode>
                <c:ptCount val="4"/>
                <c:pt idx="0" formatCode="0.0">
                  <c:v>1.6176849703531837</c:v>
                </c:pt>
                <c:pt idx="1">
                  <c:v>3.9949397429922102E-2</c:v>
                </c:pt>
                <c:pt idx="2" formatCode="0.0">
                  <c:v>2.2353840275124188</c:v>
                </c:pt>
                <c:pt idx="3" formatCode="0.0">
                  <c:v>6.7948478626096698</c:v>
                </c:pt>
              </c:numCache>
            </c:numRef>
          </c:val>
          <c:smooth val="0"/>
          <c:extLst>
            <c:ext xmlns:c16="http://schemas.microsoft.com/office/drawing/2014/chart" uri="{C3380CC4-5D6E-409C-BE32-E72D297353CC}">
              <c16:uniqueId val="{00000000-83B7-4391-8ABA-D7D5EB7C784E}"/>
            </c:ext>
          </c:extLst>
        </c:ser>
        <c:ser>
          <c:idx val="1"/>
          <c:order val="1"/>
          <c:tx>
            <c:strRef>
              <c:f>Plan2!$C$18</c:f>
              <c:strCache>
                <c:ptCount val="1"/>
                <c:pt idx="0">
                  <c:v>Salvador</c:v>
                </c:pt>
              </c:strCache>
            </c:strRef>
          </c:tx>
          <c:spPr>
            <a:ln w="28575" cap="rnd">
              <a:solidFill>
                <a:schemeClr val="accent2"/>
              </a:solidFill>
              <a:round/>
            </a:ln>
            <a:effectLst/>
          </c:spPr>
          <c:marker>
            <c:symbol val="none"/>
          </c:marker>
          <c:cat>
            <c:strRef>
              <c:f>Plan2!$D$16:$G$16</c:f>
              <c:strCache>
                <c:ptCount val="4"/>
                <c:pt idx="0">
                  <c:v>ano 2003</c:v>
                </c:pt>
                <c:pt idx="1">
                  <c:v>ano 2004</c:v>
                </c:pt>
                <c:pt idx="2">
                  <c:v>ano 2005</c:v>
                </c:pt>
                <c:pt idx="3">
                  <c:v>ano 2006</c:v>
                </c:pt>
              </c:strCache>
            </c:strRef>
          </c:cat>
          <c:val>
            <c:numRef>
              <c:f>Plan2!$D$18:$G$18</c:f>
              <c:numCache>
                <c:formatCode>0.0</c:formatCode>
                <c:ptCount val="4"/>
                <c:pt idx="0">
                  <c:v>74.258829595256515</c:v>
                </c:pt>
                <c:pt idx="1">
                  <c:v>82.695252679938747</c:v>
                </c:pt>
                <c:pt idx="2">
                  <c:v>68.733282384409634</c:v>
                </c:pt>
                <c:pt idx="3">
                  <c:v>63.650364009706927</c:v>
                </c:pt>
              </c:numCache>
            </c:numRef>
          </c:val>
          <c:smooth val="0"/>
          <c:extLst>
            <c:ext xmlns:c16="http://schemas.microsoft.com/office/drawing/2014/chart" uri="{C3380CC4-5D6E-409C-BE32-E72D297353CC}">
              <c16:uniqueId val="{00000001-83B7-4391-8ABA-D7D5EB7C784E}"/>
            </c:ext>
          </c:extLst>
        </c:ser>
        <c:ser>
          <c:idx val="2"/>
          <c:order val="2"/>
          <c:tx>
            <c:strRef>
              <c:f>Plan2!$C$19</c:f>
              <c:strCache>
                <c:ptCount val="1"/>
                <c:pt idx="0">
                  <c:v>São Félix</c:v>
                </c:pt>
              </c:strCache>
            </c:strRef>
          </c:tx>
          <c:spPr>
            <a:ln w="28575" cap="rnd">
              <a:solidFill>
                <a:schemeClr val="accent3"/>
              </a:solidFill>
              <a:round/>
            </a:ln>
            <a:effectLst/>
          </c:spPr>
          <c:marker>
            <c:symbol val="none"/>
          </c:marker>
          <c:cat>
            <c:strRef>
              <c:f>Plan2!$D$16:$G$16</c:f>
              <c:strCache>
                <c:ptCount val="4"/>
                <c:pt idx="0">
                  <c:v>ano 2003</c:v>
                </c:pt>
                <c:pt idx="1">
                  <c:v>ano 2004</c:v>
                </c:pt>
                <c:pt idx="2">
                  <c:v>ano 2005</c:v>
                </c:pt>
                <c:pt idx="3">
                  <c:v>ano 2006</c:v>
                </c:pt>
              </c:strCache>
            </c:strRef>
          </c:cat>
          <c:val>
            <c:numRef>
              <c:f>Plan2!$D$19:$G$19</c:f>
              <c:numCache>
                <c:formatCode>General</c:formatCode>
                <c:ptCount val="4"/>
                <c:pt idx="0">
                  <c:v>0</c:v>
                </c:pt>
                <c:pt idx="1">
                  <c:v>0</c:v>
                </c:pt>
                <c:pt idx="2">
                  <c:v>0</c:v>
                </c:pt>
                <c:pt idx="3" formatCode="0.0">
                  <c:v>3.7100989359716259</c:v>
                </c:pt>
              </c:numCache>
            </c:numRef>
          </c:val>
          <c:smooth val="0"/>
          <c:extLst>
            <c:ext xmlns:c16="http://schemas.microsoft.com/office/drawing/2014/chart" uri="{C3380CC4-5D6E-409C-BE32-E72D297353CC}">
              <c16:uniqueId val="{00000002-83B7-4391-8ABA-D7D5EB7C784E}"/>
            </c:ext>
          </c:extLst>
        </c:ser>
        <c:ser>
          <c:idx val="3"/>
          <c:order val="3"/>
          <c:tx>
            <c:strRef>
              <c:f>Plan2!$C$20</c:f>
              <c:strCache>
                <c:ptCount val="1"/>
                <c:pt idx="0">
                  <c:v>Vitória da Conquista</c:v>
                </c:pt>
              </c:strCache>
            </c:strRef>
          </c:tx>
          <c:spPr>
            <a:ln w="28575" cap="rnd">
              <a:solidFill>
                <a:schemeClr val="accent4"/>
              </a:solidFill>
              <a:round/>
            </a:ln>
            <a:effectLst/>
          </c:spPr>
          <c:marker>
            <c:symbol val="none"/>
          </c:marker>
          <c:cat>
            <c:strRef>
              <c:f>Plan2!$D$16:$G$16</c:f>
              <c:strCache>
                <c:ptCount val="4"/>
                <c:pt idx="0">
                  <c:v>ano 2003</c:v>
                </c:pt>
                <c:pt idx="1">
                  <c:v>ano 2004</c:v>
                </c:pt>
                <c:pt idx="2">
                  <c:v>ano 2005</c:v>
                </c:pt>
                <c:pt idx="3">
                  <c:v>ano 2006</c:v>
                </c:pt>
              </c:strCache>
            </c:strRef>
          </c:cat>
          <c:val>
            <c:numRef>
              <c:f>Plan2!$D$20:$G$20</c:f>
              <c:numCache>
                <c:formatCode>0.0</c:formatCode>
                <c:ptCount val="4"/>
                <c:pt idx="0">
                  <c:v>2.1783964939417375</c:v>
                </c:pt>
                <c:pt idx="1">
                  <c:v>3.3357746853984951</c:v>
                </c:pt>
                <c:pt idx="2">
                  <c:v>3.0330531142529615</c:v>
                </c:pt>
                <c:pt idx="3">
                  <c:v>2.3893970505880158</c:v>
                </c:pt>
              </c:numCache>
            </c:numRef>
          </c:val>
          <c:smooth val="0"/>
          <c:extLst>
            <c:ext xmlns:c16="http://schemas.microsoft.com/office/drawing/2014/chart" uri="{C3380CC4-5D6E-409C-BE32-E72D297353CC}">
              <c16:uniqueId val="{00000003-83B7-4391-8ABA-D7D5EB7C784E}"/>
            </c:ext>
          </c:extLst>
        </c:ser>
        <c:dLbls>
          <c:showLegendKey val="0"/>
          <c:showVal val="0"/>
          <c:showCatName val="0"/>
          <c:showSerName val="0"/>
          <c:showPercent val="0"/>
          <c:showBubbleSize val="0"/>
        </c:dLbls>
        <c:smooth val="0"/>
        <c:axId val="259575408"/>
        <c:axId val="259574232"/>
      </c:lineChart>
      <c:catAx>
        <c:axId val="25957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59574232"/>
        <c:crosses val="autoZero"/>
        <c:auto val="1"/>
        <c:lblAlgn val="ctr"/>
        <c:lblOffset val="100"/>
        <c:noMultiLvlLbl val="0"/>
      </c:catAx>
      <c:valAx>
        <c:axId val="259574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5957540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Planilha1!$K$8</c:f>
              <c:strCache>
                <c:ptCount val="1"/>
                <c:pt idx="0">
                  <c:v>Salvador</c:v>
                </c:pt>
              </c:strCache>
            </c:strRef>
          </c:tx>
          <c:spPr>
            <a:ln w="28575" cap="rnd">
              <a:solidFill>
                <a:schemeClr val="accent1"/>
              </a:solidFill>
              <a:round/>
            </a:ln>
            <a:effectLst/>
          </c:spPr>
          <c:marker>
            <c:symbol val="none"/>
          </c:marker>
          <c:cat>
            <c:numRef>
              <c:f>Planilha1!$L$7:$O$7</c:f>
              <c:numCache>
                <c:formatCode>General</c:formatCode>
                <c:ptCount val="4"/>
                <c:pt idx="0">
                  <c:v>2007</c:v>
                </c:pt>
                <c:pt idx="1">
                  <c:v>2008</c:v>
                </c:pt>
                <c:pt idx="2">
                  <c:v>2009</c:v>
                </c:pt>
                <c:pt idx="3">
                  <c:v>2010</c:v>
                </c:pt>
              </c:numCache>
            </c:numRef>
          </c:cat>
          <c:val>
            <c:numRef>
              <c:f>Planilha1!$L$8:$O$8</c:f>
              <c:numCache>
                <c:formatCode>General</c:formatCode>
                <c:ptCount val="4"/>
                <c:pt idx="0">
                  <c:v>55.36</c:v>
                </c:pt>
                <c:pt idx="1">
                  <c:v>27.6</c:v>
                </c:pt>
                <c:pt idx="2">
                  <c:v>28</c:v>
                </c:pt>
                <c:pt idx="3">
                  <c:v>33.58</c:v>
                </c:pt>
              </c:numCache>
            </c:numRef>
          </c:val>
          <c:smooth val="0"/>
          <c:extLst>
            <c:ext xmlns:c16="http://schemas.microsoft.com/office/drawing/2014/chart" uri="{C3380CC4-5D6E-409C-BE32-E72D297353CC}">
              <c16:uniqueId val="{00000000-27B1-4F70-B0C1-82974EA42D96}"/>
            </c:ext>
          </c:extLst>
        </c:ser>
        <c:ser>
          <c:idx val="1"/>
          <c:order val="1"/>
          <c:tx>
            <c:strRef>
              <c:f>Planilha1!$K$9</c:f>
              <c:strCache>
                <c:ptCount val="1"/>
                <c:pt idx="0">
                  <c:v>Camaçari</c:v>
                </c:pt>
              </c:strCache>
            </c:strRef>
          </c:tx>
          <c:spPr>
            <a:ln w="28575" cap="rnd">
              <a:solidFill>
                <a:schemeClr val="accent2"/>
              </a:solidFill>
              <a:round/>
            </a:ln>
            <a:effectLst/>
          </c:spPr>
          <c:marker>
            <c:symbol val="none"/>
          </c:marker>
          <c:cat>
            <c:numRef>
              <c:f>Planilha1!$L$7:$O$7</c:f>
              <c:numCache>
                <c:formatCode>General</c:formatCode>
                <c:ptCount val="4"/>
                <c:pt idx="0">
                  <c:v>2007</c:v>
                </c:pt>
                <c:pt idx="1">
                  <c:v>2008</c:v>
                </c:pt>
                <c:pt idx="2">
                  <c:v>2009</c:v>
                </c:pt>
                <c:pt idx="3">
                  <c:v>2010</c:v>
                </c:pt>
              </c:numCache>
            </c:numRef>
          </c:cat>
          <c:val>
            <c:numRef>
              <c:f>Planilha1!$L$9:$O$9</c:f>
              <c:numCache>
                <c:formatCode>General</c:formatCode>
                <c:ptCount val="4"/>
                <c:pt idx="0">
                  <c:v>0</c:v>
                </c:pt>
                <c:pt idx="1">
                  <c:v>0.82</c:v>
                </c:pt>
                <c:pt idx="2">
                  <c:v>2.61</c:v>
                </c:pt>
                <c:pt idx="3">
                  <c:v>5.9</c:v>
                </c:pt>
              </c:numCache>
            </c:numRef>
          </c:val>
          <c:smooth val="0"/>
          <c:extLst>
            <c:ext xmlns:c16="http://schemas.microsoft.com/office/drawing/2014/chart" uri="{C3380CC4-5D6E-409C-BE32-E72D297353CC}">
              <c16:uniqueId val="{00000001-27B1-4F70-B0C1-82974EA42D96}"/>
            </c:ext>
          </c:extLst>
        </c:ser>
        <c:ser>
          <c:idx val="2"/>
          <c:order val="2"/>
          <c:tx>
            <c:strRef>
              <c:f>Planilha1!$K$10</c:f>
              <c:strCache>
                <c:ptCount val="1"/>
                <c:pt idx="0">
                  <c:v>Juazeiro</c:v>
                </c:pt>
              </c:strCache>
            </c:strRef>
          </c:tx>
          <c:spPr>
            <a:ln w="28575" cap="rnd">
              <a:solidFill>
                <a:schemeClr val="accent3"/>
              </a:solidFill>
              <a:round/>
            </a:ln>
            <a:effectLst/>
          </c:spPr>
          <c:marker>
            <c:symbol val="none"/>
          </c:marker>
          <c:cat>
            <c:numRef>
              <c:f>Planilha1!$L$7:$O$7</c:f>
              <c:numCache>
                <c:formatCode>General</c:formatCode>
                <c:ptCount val="4"/>
                <c:pt idx="0">
                  <c:v>2007</c:v>
                </c:pt>
                <c:pt idx="1">
                  <c:v>2008</c:v>
                </c:pt>
                <c:pt idx="2">
                  <c:v>2009</c:v>
                </c:pt>
                <c:pt idx="3">
                  <c:v>2010</c:v>
                </c:pt>
              </c:numCache>
            </c:numRef>
          </c:cat>
          <c:val>
            <c:numRef>
              <c:f>Planilha1!$L$10:$O$10</c:f>
              <c:numCache>
                <c:formatCode>General</c:formatCode>
                <c:ptCount val="4"/>
                <c:pt idx="0">
                  <c:v>8.09</c:v>
                </c:pt>
                <c:pt idx="1">
                  <c:v>16.670000000000002</c:v>
                </c:pt>
                <c:pt idx="2">
                  <c:v>4.58</c:v>
                </c:pt>
                <c:pt idx="3">
                  <c:v>5.91</c:v>
                </c:pt>
              </c:numCache>
            </c:numRef>
          </c:val>
          <c:smooth val="0"/>
          <c:extLst>
            <c:ext xmlns:c16="http://schemas.microsoft.com/office/drawing/2014/chart" uri="{C3380CC4-5D6E-409C-BE32-E72D297353CC}">
              <c16:uniqueId val="{00000002-27B1-4F70-B0C1-82974EA42D96}"/>
            </c:ext>
          </c:extLst>
        </c:ser>
        <c:ser>
          <c:idx val="3"/>
          <c:order val="3"/>
          <c:tx>
            <c:strRef>
              <c:f>Planilha1!$K$11</c:f>
              <c:strCache>
                <c:ptCount val="1"/>
                <c:pt idx="0">
                  <c:v>Feira de Santana</c:v>
                </c:pt>
              </c:strCache>
            </c:strRef>
          </c:tx>
          <c:spPr>
            <a:ln w="28575" cap="rnd">
              <a:solidFill>
                <a:schemeClr val="accent4"/>
              </a:solidFill>
              <a:round/>
            </a:ln>
            <a:effectLst/>
          </c:spPr>
          <c:marker>
            <c:symbol val="none"/>
          </c:marker>
          <c:cat>
            <c:numRef>
              <c:f>Planilha1!$L$7:$O$7</c:f>
              <c:numCache>
                <c:formatCode>General</c:formatCode>
                <c:ptCount val="4"/>
                <c:pt idx="0">
                  <c:v>2007</c:v>
                </c:pt>
                <c:pt idx="1">
                  <c:v>2008</c:v>
                </c:pt>
                <c:pt idx="2">
                  <c:v>2009</c:v>
                </c:pt>
                <c:pt idx="3">
                  <c:v>2010</c:v>
                </c:pt>
              </c:numCache>
            </c:numRef>
          </c:cat>
          <c:val>
            <c:numRef>
              <c:f>Planilha1!$L$11:$O$11</c:f>
              <c:numCache>
                <c:formatCode>General</c:formatCode>
                <c:ptCount val="4"/>
                <c:pt idx="0">
                  <c:v>3.74</c:v>
                </c:pt>
                <c:pt idx="1">
                  <c:v>1</c:v>
                </c:pt>
                <c:pt idx="2">
                  <c:v>6.1</c:v>
                </c:pt>
                <c:pt idx="3">
                  <c:v>2.25</c:v>
                </c:pt>
              </c:numCache>
            </c:numRef>
          </c:val>
          <c:smooth val="0"/>
          <c:extLst>
            <c:ext xmlns:c16="http://schemas.microsoft.com/office/drawing/2014/chart" uri="{C3380CC4-5D6E-409C-BE32-E72D297353CC}">
              <c16:uniqueId val="{00000003-27B1-4F70-B0C1-82974EA42D96}"/>
            </c:ext>
          </c:extLst>
        </c:ser>
        <c:dLbls>
          <c:showLegendKey val="0"/>
          <c:showVal val="0"/>
          <c:showCatName val="0"/>
          <c:showSerName val="0"/>
          <c:showPercent val="0"/>
          <c:showBubbleSize val="0"/>
        </c:dLbls>
        <c:smooth val="0"/>
        <c:axId val="259573448"/>
        <c:axId val="259578152"/>
      </c:lineChart>
      <c:catAx>
        <c:axId val="2595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59578152"/>
        <c:crosses val="autoZero"/>
        <c:auto val="1"/>
        <c:lblAlgn val="ctr"/>
        <c:lblOffset val="100"/>
        <c:noMultiLvlLbl val="0"/>
      </c:catAx>
      <c:valAx>
        <c:axId val="2595781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59573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40A7-B8AA-4583-8723-3A06C51F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8290</Words>
  <Characters>44772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cp:lastModifiedBy>Maria Georgina Drummond de Carvalho</cp:lastModifiedBy>
  <cp:revision>2</cp:revision>
  <cp:lastPrinted>2019-05-27T15:11:00Z</cp:lastPrinted>
  <dcterms:created xsi:type="dcterms:W3CDTF">2023-03-28T18:22:00Z</dcterms:created>
  <dcterms:modified xsi:type="dcterms:W3CDTF">2023-03-28T18:22:00Z</dcterms:modified>
</cp:coreProperties>
</file>